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9944F" w14:textId="3204F01C" w:rsidR="00BA46A7" w:rsidRDefault="00BA46A7" w:rsidP="00BA46A7">
      <w:pPr>
        <w:spacing w:after="200" w:line="276" w:lineRule="auto"/>
        <w:jc w:val="center"/>
        <w:rPr>
          <w:noProof/>
          <w:sz w:val="24"/>
          <w:szCs w:val="24"/>
        </w:rPr>
      </w:pPr>
    </w:p>
    <w:p w14:paraId="027C2DDB" w14:textId="77777777" w:rsidR="00BA46A7" w:rsidRDefault="00BA46A7" w:rsidP="00BA46A7">
      <w:pPr>
        <w:spacing w:after="200" w:line="276" w:lineRule="auto"/>
        <w:jc w:val="center"/>
        <w:rPr>
          <w:noProof/>
          <w:sz w:val="24"/>
          <w:szCs w:val="24"/>
        </w:rPr>
      </w:pPr>
    </w:p>
    <w:p w14:paraId="1C9EA06B" w14:textId="77777777" w:rsidR="00BA46A7" w:rsidRDefault="00BA46A7" w:rsidP="00BA46A7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21EB62A2" w14:textId="77777777" w:rsidR="00BA46A7" w:rsidRPr="0025472A" w:rsidRDefault="00BA46A7" w:rsidP="00BA46A7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5E33A2B6" w14:textId="77777777" w:rsidR="00BA46A7" w:rsidRPr="004C14FF" w:rsidRDefault="00BA46A7" w:rsidP="00BA46A7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03847151" w14:textId="77777777" w:rsidR="00352682" w:rsidRDefault="00352682" w:rsidP="00352682">
      <w:pPr>
        <w:jc w:val="center"/>
        <w:rPr>
          <w:sz w:val="28"/>
          <w:szCs w:val="28"/>
        </w:rPr>
      </w:pPr>
    </w:p>
    <w:p w14:paraId="7AD9184E" w14:textId="77777777" w:rsidR="00352682" w:rsidRDefault="00352682" w:rsidP="00352682">
      <w:pPr>
        <w:jc w:val="center"/>
        <w:rPr>
          <w:sz w:val="28"/>
          <w:szCs w:val="28"/>
        </w:rPr>
      </w:pPr>
    </w:p>
    <w:p w14:paraId="75865D39" w14:textId="0DF8D1D1" w:rsidR="00352682" w:rsidRDefault="00EB0FB8" w:rsidP="00EB0F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21 марта 2024 г. № 115</w:t>
      </w:r>
    </w:p>
    <w:p w14:paraId="3EB33B55" w14:textId="51A78672" w:rsidR="00352682" w:rsidRDefault="00EB0FB8" w:rsidP="00EB0FB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г.Кызыл</w:t>
      </w:r>
      <w:proofErr w:type="spellEnd"/>
    </w:p>
    <w:p w14:paraId="7CF80DCF" w14:textId="77777777" w:rsidR="00352682" w:rsidRPr="00352682" w:rsidRDefault="00352682" w:rsidP="00352682">
      <w:pPr>
        <w:jc w:val="center"/>
        <w:rPr>
          <w:sz w:val="28"/>
          <w:szCs w:val="28"/>
        </w:rPr>
      </w:pPr>
    </w:p>
    <w:p w14:paraId="5336A78C" w14:textId="0802E7D1" w:rsidR="00352682" w:rsidRDefault="00AC10AD" w:rsidP="00352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A46C1B" w:rsidRPr="00352682">
        <w:rPr>
          <w:b/>
          <w:sz w:val="28"/>
          <w:szCs w:val="28"/>
        </w:rPr>
        <w:t xml:space="preserve">оложения о материальном </w:t>
      </w:r>
    </w:p>
    <w:p w14:paraId="465CADD5" w14:textId="77777777" w:rsidR="00352682" w:rsidRDefault="00A46C1B" w:rsidP="00352682">
      <w:pPr>
        <w:jc w:val="center"/>
        <w:rPr>
          <w:b/>
          <w:sz w:val="28"/>
          <w:szCs w:val="28"/>
        </w:rPr>
      </w:pPr>
      <w:r w:rsidRPr="00352682">
        <w:rPr>
          <w:b/>
          <w:sz w:val="28"/>
          <w:szCs w:val="28"/>
        </w:rPr>
        <w:t xml:space="preserve">поощрении членов народных дружин, </w:t>
      </w:r>
    </w:p>
    <w:p w14:paraId="5FFEFA64" w14:textId="05DC6617" w:rsidR="00352682" w:rsidRDefault="00A46C1B" w:rsidP="00352682">
      <w:pPr>
        <w:jc w:val="center"/>
        <w:rPr>
          <w:b/>
          <w:sz w:val="28"/>
          <w:szCs w:val="28"/>
        </w:rPr>
      </w:pPr>
      <w:r w:rsidRPr="00352682">
        <w:rPr>
          <w:b/>
          <w:sz w:val="28"/>
          <w:szCs w:val="28"/>
        </w:rPr>
        <w:t xml:space="preserve">участвующих в </w:t>
      </w:r>
      <w:r w:rsidR="00112D02" w:rsidRPr="00352682">
        <w:rPr>
          <w:b/>
          <w:sz w:val="28"/>
          <w:szCs w:val="28"/>
        </w:rPr>
        <w:t>защите</w:t>
      </w:r>
      <w:r w:rsidR="005E3B96">
        <w:rPr>
          <w:b/>
          <w:sz w:val="28"/>
          <w:szCs w:val="28"/>
        </w:rPr>
        <w:t xml:space="preserve"> Г</w:t>
      </w:r>
      <w:r w:rsidRPr="00352682">
        <w:rPr>
          <w:b/>
          <w:sz w:val="28"/>
          <w:szCs w:val="28"/>
        </w:rPr>
        <w:t xml:space="preserve">осударственной </w:t>
      </w:r>
    </w:p>
    <w:p w14:paraId="3A144728" w14:textId="77777777" w:rsidR="00352682" w:rsidRDefault="00A46C1B" w:rsidP="00352682">
      <w:pPr>
        <w:jc w:val="center"/>
        <w:rPr>
          <w:b/>
          <w:sz w:val="28"/>
          <w:szCs w:val="28"/>
        </w:rPr>
      </w:pPr>
      <w:r w:rsidRPr="00352682">
        <w:rPr>
          <w:b/>
          <w:sz w:val="28"/>
          <w:szCs w:val="28"/>
        </w:rPr>
        <w:t>границы Российской Федерации</w:t>
      </w:r>
      <w:r w:rsidR="00E22432" w:rsidRPr="00352682">
        <w:rPr>
          <w:b/>
          <w:sz w:val="28"/>
          <w:szCs w:val="28"/>
        </w:rPr>
        <w:t xml:space="preserve"> в пределах</w:t>
      </w:r>
    </w:p>
    <w:p w14:paraId="6CF0EF49" w14:textId="36FA9223" w:rsidR="006251BF" w:rsidRPr="00352682" w:rsidRDefault="00E22432" w:rsidP="00352682">
      <w:pPr>
        <w:jc w:val="center"/>
        <w:rPr>
          <w:b/>
          <w:sz w:val="28"/>
          <w:szCs w:val="28"/>
        </w:rPr>
      </w:pPr>
      <w:r w:rsidRPr="00352682">
        <w:rPr>
          <w:b/>
          <w:sz w:val="28"/>
          <w:szCs w:val="28"/>
        </w:rPr>
        <w:t xml:space="preserve"> приграничных территорий </w:t>
      </w:r>
      <w:r w:rsidR="00C15B40" w:rsidRPr="00352682">
        <w:rPr>
          <w:b/>
          <w:sz w:val="28"/>
          <w:szCs w:val="28"/>
        </w:rPr>
        <w:t>Республики Тыва</w:t>
      </w:r>
    </w:p>
    <w:p w14:paraId="71877D5B" w14:textId="77777777" w:rsidR="00C44EBD" w:rsidRDefault="00C44EBD" w:rsidP="00352682">
      <w:pPr>
        <w:jc w:val="center"/>
        <w:rPr>
          <w:sz w:val="28"/>
          <w:szCs w:val="28"/>
        </w:rPr>
      </w:pPr>
    </w:p>
    <w:p w14:paraId="45C522EE" w14:textId="77777777" w:rsidR="00352682" w:rsidRPr="00352682" w:rsidRDefault="00352682" w:rsidP="00352682">
      <w:pPr>
        <w:jc w:val="center"/>
        <w:rPr>
          <w:sz w:val="28"/>
          <w:szCs w:val="28"/>
        </w:rPr>
      </w:pPr>
    </w:p>
    <w:p w14:paraId="310F91F3" w14:textId="72840022" w:rsidR="00461323" w:rsidRPr="00352682" w:rsidRDefault="00A46C1B" w:rsidP="0035268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352682">
        <w:rPr>
          <w:sz w:val="28"/>
          <w:szCs w:val="28"/>
        </w:rPr>
        <w:t xml:space="preserve">В соответствии со статьей 38 Закона Российской Федерации от </w:t>
      </w:r>
      <w:r w:rsidR="00013122" w:rsidRPr="00352682">
        <w:rPr>
          <w:sz w:val="28"/>
          <w:szCs w:val="28"/>
        </w:rPr>
        <w:t xml:space="preserve">1 апреля </w:t>
      </w:r>
      <w:r w:rsidRPr="00352682">
        <w:rPr>
          <w:sz w:val="28"/>
          <w:szCs w:val="28"/>
        </w:rPr>
        <w:t xml:space="preserve">1993 </w:t>
      </w:r>
      <w:r w:rsidR="00013122" w:rsidRPr="00352682">
        <w:rPr>
          <w:sz w:val="28"/>
          <w:szCs w:val="28"/>
        </w:rPr>
        <w:t xml:space="preserve">г. </w:t>
      </w:r>
      <w:r w:rsidRPr="00352682">
        <w:rPr>
          <w:sz w:val="28"/>
          <w:szCs w:val="28"/>
        </w:rPr>
        <w:t>№ 4730-1 «О Государственной границе Российской Федерации», с пунктом 13 Порядка привлечения граждан к защите Государственной границы Российской Федерации, утвержденного постановлением Правительства Российской Федерации от 15</w:t>
      </w:r>
      <w:r w:rsidR="00B772FD" w:rsidRPr="00352682">
        <w:rPr>
          <w:sz w:val="28"/>
          <w:szCs w:val="28"/>
        </w:rPr>
        <w:t xml:space="preserve"> апреля </w:t>
      </w:r>
      <w:r w:rsidRPr="00352682">
        <w:rPr>
          <w:sz w:val="28"/>
          <w:szCs w:val="28"/>
        </w:rPr>
        <w:t xml:space="preserve">1995 </w:t>
      </w:r>
      <w:r w:rsidR="00B772FD" w:rsidRPr="00352682">
        <w:rPr>
          <w:sz w:val="28"/>
          <w:szCs w:val="28"/>
        </w:rPr>
        <w:t xml:space="preserve">г. </w:t>
      </w:r>
      <w:r w:rsidRPr="00352682">
        <w:rPr>
          <w:sz w:val="28"/>
          <w:szCs w:val="28"/>
        </w:rPr>
        <w:t xml:space="preserve">№ 339, Правительство Республики Тыва </w:t>
      </w:r>
      <w:r w:rsidR="008C312B" w:rsidRPr="00352682">
        <w:rPr>
          <w:sz w:val="28"/>
          <w:szCs w:val="28"/>
        </w:rPr>
        <w:t>ПОСТАНОВЛЯЕТ:</w:t>
      </w:r>
    </w:p>
    <w:p w14:paraId="22F4F956" w14:textId="77777777" w:rsidR="00C44EBD" w:rsidRPr="00352682" w:rsidRDefault="00C44EBD" w:rsidP="00352682">
      <w:pPr>
        <w:overflowPunct/>
        <w:spacing w:line="360" w:lineRule="atLeast"/>
        <w:ind w:firstLine="709"/>
        <w:contextualSpacing/>
        <w:jc w:val="both"/>
        <w:textAlignment w:val="auto"/>
        <w:rPr>
          <w:sz w:val="28"/>
          <w:szCs w:val="28"/>
        </w:rPr>
      </w:pPr>
    </w:p>
    <w:p w14:paraId="6950997C" w14:textId="36F7CA74" w:rsidR="00C15B40" w:rsidRPr="00352682" w:rsidRDefault="00941B3F" w:rsidP="00352682">
      <w:pPr>
        <w:overflowPunct/>
        <w:spacing w:line="360" w:lineRule="atLeast"/>
        <w:ind w:firstLine="709"/>
        <w:contextualSpacing/>
        <w:jc w:val="both"/>
        <w:textAlignment w:val="auto"/>
        <w:rPr>
          <w:sz w:val="28"/>
          <w:szCs w:val="28"/>
        </w:rPr>
      </w:pPr>
      <w:r w:rsidRPr="00352682">
        <w:rPr>
          <w:sz w:val="28"/>
          <w:szCs w:val="28"/>
        </w:rPr>
        <w:t xml:space="preserve">1. </w:t>
      </w:r>
      <w:r w:rsidR="00AC10AD">
        <w:rPr>
          <w:sz w:val="28"/>
          <w:szCs w:val="28"/>
        </w:rPr>
        <w:t>Утвердить прилагаемое П</w:t>
      </w:r>
      <w:r w:rsidR="00C15B40" w:rsidRPr="00352682">
        <w:rPr>
          <w:sz w:val="28"/>
          <w:szCs w:val="28"/>
        </w:rPr>
        <w:t>оложени</w:t>
      </w:r>
      <w:r w:rsidR="008C312B">
        <w:rPr>
          <w:sz w:val="28"/>
          <w:szCs w:val="28"/>
        </w:rPr>
        <w:t>е</w:t>
      </w:r>
      <w:r w:rsidR="00C15B40" w:rsidRPr="00352682">
        <w:rPr>
          <w:sz w:val="28"/>
          <w:szCs w:val="28"/>
        </w:rPr>
        <w:t xml:space="preserve"> о материальном поощрении членов народных дружин, участвующих в </w:t>
      </w:r>
      <w:r w:rsidR="00112D02" w:rsidRPr="00352682">
        <w:rPr>
          <w:sz w:val="28"/>
          <w:szCs w:val="28"/>
        </w:rPr>
        <w:t>защите</w:t>
      </w:r>
      <w:r w:rsidR="00C15B40" w:rsidRPr="00352682">
        <w:rPr>
          <w:sz w:val="28"/>
          <w:szCs w:val="28"/>
        </w:rPr>
        <w:t xml:space="preserve"> </w:t>
      </w:r>
      <w:r w:rsidR="00AC10AD">
        <w:rPr>
          <w:sz w:val="28"/>
          <w:szCs w:val="28"/>
        </w:rPr>
        <w:t>Г</w:t>
      </w:r>
      <w:r w:rsidR="00E22432" w:rsidRPr="00352682">
        <w:rPr>
          <w:sz w:val="28"/>
          <w:szCs w:val="28"/>
        </w:rPr>
        <w:t>осударственной границы Российской Федерации в пределах приграничных территорий Республики Тыва</w:t>
      </w:r>
      <w:r w:rsidR="00C15B40" w:rsidRPr="00352682">
        <w:rPr>
          <w:sz w:val="28"/>
          <w:szCs w:val="28"/>
        </w:rPr>
        <w:t>.</w:t>
      </w:r>
    </w:p>
    <w:p w14:paraId="3367681A" w14:textId="0E632DAF" w:rsidR="0060281E" w:rsidRPr="00352682" w:rsidRDefault="00ED29DF" w:rsidP="0035268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352682">
        <w:rPr>
          <w:sz w:val="28"/>
          <w:szCs w:val="28"/>
        </w:rPr>
        <w:t xml:space="preserve">2. </w:t>
      </w:r>
      <w:r w:rsidR="0060281E" w:rsidRPr="00352682">
        <w:rPr>
          <w:sz w:val="28"/>
          <w:szCs w:val="28"/>
        </w:rPr>
        <w:t xml:space="preserve">Министерству финансов Республики Тыва предусмотреть </w:t>
      </w:r>
      <w:r w:rsidR="009A134F" w:rsidRPr="00352682">
        <w:rPr>
          <w:sz w:val="28"/>
          <w:szCs w:val="28"/>
        </w:rPr>
        <w:t>финансирование расходов, связанных с выплатой денежного вознаграждения за счет средств республиканского бюджета</w:t>
      </w:r>
      <w:r w:rsidR="00AC10AD">
        <w:rPr>
          <w:sz w:val="28"/>
          <w:szCs w:val="28"/>
        </w:rPr>
        <w:t xml:space="preserve"> </w:t>
      </w:r>
      <w:r w:rsidR="00AC10AD" w:rsidRPr="00352682">
        <w:rPr>
          <w:sz w:val="28"/>
          <w:szCs w:val="28"/>
        </w:rPr>
        <w:t>Республики Тыва</w:t>
      </w:r>
      <w:r w:rsidR="009A134F" w:rsidRPr="00352682">
        <w:rPr>
          <w:sz w:val="28"/>
          <w:szCs w:val="28"/>
        </w:rPr>
        <w:t xml:space="preserve">, </w:t>
      </w:r>
      <w:r w:rsidR="0060281E" w:rsidRPr="00352682">
        <w:rPr>
          <w:sz w:val="28"/>
          <w:szCs w:val="28"/>
        </w:rPr>
        <w:t xml:space="preserve">в рамках мероприятий </w:t>
      </w:r>
      <w:r w:rsidR="00E41674" w:rsidRPr="00352682">
        <w:rPr>
          <w:sz w:val="28"/>
          <w:szCs w:val="28"/>
        </w:rPr>
        <w:t>государственной программы Республики Тыва</w:t>
      </w:r>
      <w:r w:rsidR="0060281E" w:rsidRPr="00352682">
        <w:rPr>
          <w:sz w:val="28"/>
          <w:szCs w:val="28"/>
        </w:rPr>
        <w:t xml:space="preserve"> </w:t>
      </w:r>
      <w:r w:rsidR="00E41674" w:rsidRPr="00352682">
        <w:rPr>
          <w:sz w:val="28"/>
          <w:szCs w:val="28"/>
        </w:rPr>
        <w:t>«Обеспечение общественного порядка и противодействие преступности в Республике Тыва на 2024-2030 годы»</w:t>
      </w:r>
      <w:r w:rsidR="0098595A" w:rsidRPr="00352682">
        <w:rPr>
          <w:sz w:val="28"/>
          <w:szCs w:val="28"/>
        </w:rPr>
        <w:t>, утвержденно</w:t>
      </w:r>
      <w:r w:rsidR="00AC10AD">
        <w:rPr>
          <w:sz w:val="28"/>
          <w:szCs w:val="28"/>
        </w:rPr>
        <w:t>й</w:t>
      </w:r>
      <w:r w:rsidR="0098595A" w:rsidRPr="00352682">
        <w:rPr>
          <w:sz w:val="28"/>
          <w:szCs w:val="28"/>
        </w:rPr>
        <w:t xml:space="preserve"> </w:t>
      </w:r>
      <w:r w:rsidR="009A134F" w:rsidRPr="00352682">
        <w:rPr>
          <w:sz w:val="28"/>
          <w:szCs w:val="28"/>
        </w:rPr>
        <w:t>постановлением</w:t>
      </w:r>
      <w:r w:rsidR="0098595A" w:rsidRPr="00352682">
        <w:rPr>
          <w:sz w:val="28"/>
          <w:szCs w:val="28"/>
        </w:rPr>
        <w:t xml:space="preserve"> </w:t>
      </w:r>
      <w:r w:rsidR="009A134F" w:rsidRPr="00352682">
        <w:rPr>
          <w:sz w:val="28"/>
          <w:szCs w:val="28"/>
        </w:rPr>
        <w:t>Правительства</w:t>
      </w:r>
      <w:r w:rsidR="0098595A" w:rsidRPr="00352682">
        <w:rPr>
          <w:sz w:val="28"/>
          <w:szCs w:val="28"/>
        </w:rPr>
        <w:t xml:space="preserve"> Республики Тыва от </w:t>
      </w:r>
      <w:r w:rsidRPr="00352682">
        <w:rPr>
          <w:sz w:val="28"/>
          <w:szCs w:val="28"/>
        </w:rPr>
        <w:t xml:space="preserve">9 ноября </w:t>
      </w:r>
      <w:r w:rsidR="0098595A" w:rsidRPr="00352682">
        <w:rPr>
          <w:sz w:val="28"/>
          <w:szCs w:val="28"/>
        </w:rPr>
        <w:t>2023</w:t>
      </w:r>
      <w:r w:rsidRPr="00352682">
        <w:rPr>
          <w:sz w:val="28"/>
          <w:szCs w:val="28"/>
        </w:rPr>
        <w:t xml:space="preserve"> г.</w:t>
      </w:r>
      <w:r w:rsidR="0098595A" w:rsidRPr="00352682">
        <w:rPr>
          <w:sz w:val="28"/>
          <w:szCs w:val="28"/>
        </w:rPr>
        <w:t xml:space="preserve"> № 820.</w:t>
      </w:r>
    </w:p>
    <w:p w14:paraId="369C0268" w14:textId="1A5116B4" w:rsidR="007604FC" w:rsidRPr="00352682" w:rsidRDefault="00ED29DF" w:rsidP="0035268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352682">
        <w:rPr>
          <w:sz w:val="28"/>
          <w:szCs w:val="28"/>
        </w:rPr>
        <w:lastRenderedPageBreak/>
        <w:t>3</w:t>
      </w:r>
      <w:r w:rsidR="007E250E" w:rsidRPr="00352682">
        <w:rPr>
          <w:sz w:val="28"/>
          <w:szCs w:val="28"/>
        </w:rPr>
        <w:t xml:space="preserve">. </w:t>
      </w:r>
      <w:r w:rsidR="00C15B40" w:rsidRPr="0035268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604FC" w:rsidRPr="00352682">
        <w:rPr>
          <w:sz w:val="28"/>
          <w:szCs w:val="28"/>
        </w:rPr>
        <w:t>.</w:t>
      </w:r>
    </w:p>
    <w:p w14:paraId="3D765333" w14:textId="278E57B5" w:rsidR="00ED29DF" w:rsidRPr="00352682" w:rsidRDefault="00ED29DF" w:rsidP="0035268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352682">
        <w:rPr>
          <w:sz w:val="28"/>
          <w:szCs w:val="28"/>
        </w:rPr>
        <w:t>4</w:t>
      </w:r>
      <w:r w:rsidR="007604FC" w:rsidRPr="00352682">
        <w:rPr>
          <w:sz w:val="28"/>
          <w:szCs w:val="28"/>
        </w:rPr>
        <w:t xml:space="preserve">. </w:t>
      </w:r>
      <w:r w:rsidRPr="00352682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17F61685" w14:textId="64C8E28D" w:rsidR="00F77F00" w:rsidRPr="00352682" w:rsidRDefault="00ED29DF" w:rsidP="0035268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352682">
        <w:rPr>
          <w:sz w:val="28"/>
          <w:szCs w:val="28"/>
        </w:rPr>
        <w:t xml:space="preserve">5. </w:t>
      </w:r>
      <w:r w:rsidR="00455B63" w:rsidRPr="00352682">
        <w:rPr>
          <w:sz w:val="28"/>
          <w:szCs w:val="28"/>
        </w:rPr>
        <w:t>Контроль за исполнением настоящего постановления возложит</w:t>
      </w:r>
      <w:r w:rsidR="007E250E" w:rsidRPr="00352682">
        <w:rPr>
          <w:sz w:val="28"/>
          <w:szCs w:val="28"/>
        </w:rPr>
        <w:t xml:space="preserve">ь на </w:t>
      </w:r>
      <w:r w:rsidR="00455B63" w:rsidRPr="00352682">
        <w:rPr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E41674" w:rsidRPr="00352682">
        <w:rPr>
          <w:sz w:val="28"/>
          <w:szCs w:val="28"/>
        </w:rPr>
        <w:t>Бартына</w:t>
      </w:r>
      <w:proofErr w:type="spellEnd"/>
      <w:r w:rsidR="00E41674" w:rsidRPr="00352682">
        <w:rPr>
          <w:sz w:val="28"/>
          <w:szCs w:val="28"/>
        </w:rPr>
        <w:t>-Сады</w:t>
      </w:r>
      <w:r w:rsidR="00711344" w:rsidRPr="00711344">
        <w:rPr>
          <w:sz w:val="28"/>
          <w:szCs w:val="28"/>
        </w:rPr>
        <w:t xml:space="preserve"> </w:t>
      </w:r>
      <w:r w:rsidR="00711344" w:rsidRPr="00352682">
        <w:rPr>
          <w:sz w:val="28"/>
          <w:szCs w:val="28"/>
        </w:rPr>
        <w:t>В.М.</w:t>
      </w:r>
    </w:p>
    <w:p w14:paraId="778133FC" w14:textId="1B30965B" w:rsidR="00C15B40" w:rsidRDefault="00C15B40" w:rsidP="008C312B">
      <w:pPr>
        <w:overflowPunct/>
        <w:spacing w:line="360" w:lineRule="atLeast"/>
        <w:textAlignment w:val="auto"/>
        <w:rPr>
          <w:sz w:val="28"/>
          <w:szCs w:val="28"/>
        </w:rPr>
      </w:pPr>
    </w:p>
    <w:p w14:paraId="1A569EA5" w14:textId="10D31354" w:rsidR="008C312B" w:rsidRDefault="008C312B" w:rsidP="008C312B">
      <w:pPr>
        <w:overflowPunct/>
        <w:spacing w:line="360" w:lineRule="atLeast"/>
        <w:textAlignment w:val="auto"/>
        <w:rPr>
          <w:sz w:val="28"/>
          <w:szCs w:val="28"/>
        </w:rPr>
      </w:pPr>
    </w:p>
    <w:p w14:paraId="0810EB40" w14:textId="044FED9B" w:rsidR="008C312B" w:rsidRPr="00352682" w:rsidRDefault="008C312B" w:rsidP="008C312B">
      <w:pPr>
        <w:overflowPunct/>
        <w:spacing w:line="360" w:lineRule="atLeast"/>
        <w:textAlignment w:val="auto"/>
        <w:rPr>
          <w:sz w:val="28"/>
          <w:szCs w:val="28"/>
        </w:rPr>
      </w:pPr>
    </w:p>
    <w:p w14:paraId="5EFAB3EC" w14:textId="60044A46" w:rsidR="00952B1E" w:rsidRDefault="00F77F00" w:rsidP="008C312B">
      <w:pPr>
        <w:overflowPunct/>
        <w:spacing w:line="360" w:lineRule="atLeast"/>
        <w:textAlignment w:val="auto"/>
        <w:rPr>
          <w:sz w:val="28"/>
          <w:szCs w:val="28"/>
        </w:rPr>
      </w:pPr>
      <w:r w:rsidRPr="00352682">
        <w:rPr>
          <w:sz w:val="28"/>
          <w:szCs w:val="28"/>
        </w:rPr>
        <w:t xml:space="preserve">Глава Республики Тыва                                                 </w:t>
      </w:r>
      <w:r w:rsidR="0033216C" w:rsidRPr="00352682">
        <w:rPr>
          <w:sz w:val="28"/>
          <w:szCs w:val="28"/>
        </w:rPr>
        <w:t xml:space="preserve">      </w:t>
      </w:r>
      <w:r w:rsidRPr="00352682">
        <w:rPr>
          <w:sz w:val="28"/>
          <w:szCs w:val="28"/>
        </w:rPr>
        <w:t xml:space="preserve">       </w:t>
      </w:r>
      <w:r w:rsidR="008C312B">
        <w:rPr>
          <w:sz w:val="28"/>
          <w:szCs w:val="28"/>
        </w:rPr>
        <w:t xml:space="preserve">        </w:t>
      </w:r>
      <w:r w:rsidRPr="00352682">
        <w:rPr>
          <w:sz w:val="28"/>
          <w:szCs w:val="28"/>
        </w:rPr>
        <w:t xml:space="preserve">       </w:t>
      </w:r>
      <w:r w:rsidR="00455B63" w:rsidRPr="00352682">
        <w:rPr>
          <w:sz w:val="28"/>
          <w:szCs w:val="28"/>
        </w:rPr>
        <w:t xml:space="preserve">В. </w:t>
      </w:r>
      <w:proofErr w:type="spellStart"/>
      <w:r w:rsidR="00455B63" w:rsidRPr="00352682">
        <w:rPr>
          <w:sz w:val="28"/>
          <w:szCs w:val="28"/>
        </w:rPr>
        <w:t>Ховалыг</w:t>
      </w:r>
      <w:proofErr w:type="spellEnd"/>
    </w:p>
    <w:p w14:paraId="666D141D" w14:textId="77777777" w:rsidR="008C312B" w:rsidRDefault="008C312B" w:rsidP="008C312B">
      <w:pPr>
        <w:overflowPunct/>
        <w:spacing w:line="360" w:lineRule="atLeast"/>
        <w:textAlignment w:val="auto"/>
        <w:rPr>
          <w:sz w:val="28"/>
          <w:szCs w:val="28"/>
        </w:rPr>
      </w:pPr>
    </w:p>
    <w:p w14:paraId="01A9952D" w14:textId="77777777" w:rsidR="008C312B" w:rsidRDefault="008C312B" w:rsidP="008C312B">
      <w:pPr>
        <w:overflowPunct/>
        <w:spacing w:line="360" w:lineRule="atLeast"/>
        <w:textAlignment w:val="auto"/>
        <w:rPr>
          <w:sz w:val="28"/>
          <w:szCs w:val="28"/>
        </w:rPr>
      </w:pPr>
    </w:p>
    <w:p w14:paraId="61CC7D64" w14:textId="77777777" w:rsidR="008C312B" w:rsidRPr="00352682" w:rsidRDefault="008C312B" w:rsidP="008C312B">
      <w:pPr>
        <w:overflowPunct/>
        <w:spacing w:line="360" w:lineRule="atLeast"/>
        <w:textAlignment w:val="auto"/>
        <w:rPr>
          <w:sz w:val="28"/>
          <w:szCs w:val="28"/>
        </w:rPr>
      </w:pPr>
    </w:p>
    <w:p w14:paraId="1F9C5A47" w14:textId="77777777" w:rsidR="008C312B" w:rsidRDefault="008C312B" w:rsidP="00455B63">
      <w:pPr>
        <w:widowControl w:val="0"/>
        <w:overflowPunct/>
        <w:adjustRightInd/>
        <w:ind w:firstLine="851"/>
        <w:contextualSpacing/>
        <w:jc w:val="right"/>
        <w:textAlignment w:val="auto"/>
        <w:rPr>
          <w:sz w:val="28"/>
          <w:szCs w:val="28"/>
        </w:rPr>
        <w:sectPr w:rsidR="008C312B" w:rsidSect="008C312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1A3A37" w14:textId="7CF35F4F" w:rsidR="00455B63" w:rsidRPr="008C312B" w:rsidRDefault="00ED7932" w:rsidP="008C312B">
      <w:pPr>
        <w:ind w:left="5529"/>
        <w:jc w:val="center"/>
        <w:rPr>
          <w:sz w:val="28"/>
          <w:szCs w:val="28"/>
        </w:rPr>
      </w:pPr>
      <w:r w:rsidRPr="008C312B">
        <w:rPr>
          <w:sz w:val="28"/>
          <w:szCs w:val="28"/>
        </w:rPr>
        <w:lastRenderedPageBreak/>
        <w:t>У</w:t>
      </w:r>
      <w:r w:rsidR="00455B63" w:rsidRPr="008C312B">
        <w:rPr>
          <w:sz w:val="28"/>
          <w:szCs w:val="28"/>
        </w:rPr>
        <w:t>твержден</w:t>
      </w:r>
      <w:r w:rsidR="0090749A" w:rsidRPr="008C312B">
        <w:rPr>
          <w:sz w:val="28"/>
          <w:szCs w:val="28"/>
        </w:rPr>
        <w:t>о</w:t>
      </w:r>
    </w:p>
    <w:p w14:paraId="6DDB43BE" w14:textId="77777777" w:rsidR="007604FC" w:rsidRPr="008C312B" w:rsidRDefault="00FF5AB9" w:rsidP="008C312B">
      <w:pPr>
        <w:ind w:left="5529"/>
        <w:jc w:val="center"/>
        <w:rPr>
          <w:sz w:val="28"/>
          <w:szCs w:val="28"/>
        </w:rPr>
      </w:pPr>
      <w:r w:rsidRPr="008C312B">
        <w:rPr>
          <w:sz w:val="28"/>
          <w:szCs w:val="28"/>
        </w:rPr>
        <w:t>постановлением</w:t>
      </w:r>
      <w:r w:rsidR="00455B63" w:rsidRPr="008C312B">
        <w:rPr>
          <w:sz w:val="28"/>
          <w:szCs w:val="28"/>
        </w:rPr>
        <w:t xml:space="preserve"> Правительства</w:t>
      </w:r>
    </w:p>
    <w:p w14:paraId="0CAA0884" w14:textId="0FC2D3FA" w:rsidR="00455B63" w:rsidRPr="008C312B" w:rsidRDefault="00455B63" w:rsidP="008C312B">
      <w:pPr>
        <w:ind w:left="5529"/>
        <w:jc w:val="center"/>
        <w:rPr>
          <w:sz w:val="28"/>
          <w:szCs w:val="28"/>
        </w:rPr>
      </w:pPr>
      <w:r w:rsidRPr="008C312B">
        <w:rPr>
          <w:sz w:val="28"/>
          <w:szCs w:val="28"/>
        </w:rPr>
        <w:t>Республики Тыва</w:t>
      </w:r>
    </w:p>
    <w:p w14:paraId="404ACC5A" w14:textId="77777777" w:rsidR="007604FC" w:rsidRPr="008C312B" w:rsidRDefault="007604FC" w:rsidP="008C312B">
      <w:pPr>
        <w:ind w:left="5529"/>
        <w:jc w:val="center"/>
        <w:rPr>
          <w:sz w:val="28"/>
          <w:szCs w:val="28"/>
        </w:rPr>
      </w:pPr>
    </w:p>
    <w:p w14:paraId="6708FA80" w14:textId="77777777" w:rsidR="008C312B" w:rsidRPr="008C312B" w:rsidRDefault="008C312B" w:rsidP="008C312B">
      <w:pPr>
        <w:jc w:val="center"/>
        <w:rPr>
          <w:sz w:val="28"/>
          <w:szCs w:val="28"/>
        </w:rPr>
      </w:pPr>
    </w:p>
    <w:p w14:paraId="108E6AD2" w14:textId="77777777" w:rsidR="007604FC" w:rsidRPr="008C312B" w:rsidRDefault="007604FC" w:rsidP="008C312B">
      <w:pPr>
        <w:jc w:val="center"/>
        <w:rPr>
          <w:sz w:val="28"/>
          <w:szCs w:val="28"/>
        </w:rPr>
      </w:pPr>
    </w:p>
    <w:p w14:paraId="41DB9F9C" w14:textId="12C1D35F" w:rsidR="008C312B" w:rsidRPr="008C312B" w:rsidRDefault="008C312B" w:rsidP="008C312B">
      <w:pPr>
        <w:jc w:val="center"/>
        <w:rPr>
          <w:b/>
          <w:sz w:val="28"/>
          <w:szCs w:val="28"/>
        </w:rPr>
      </w:pPr>
      <w:r w:rsidRPr="008C312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8C312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C312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C312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C312B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8C312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C312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8C312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C312B">
        <w:rPr>
          <w:b/>
          <w:sz w:val="28"/>
          <w:szCs w:val="28"/>
        </w:rPr>
        <w:t xml:space="preserve">Е </w:t>
      </w:r>
    </w:p>
    <w:p w14:paraId="30D69F02" w14:textId="77777777" w:rsidR="008C312B" w:rsidRPr="008C312B" w:rsidRDefault="00515F1C" w:rsidP="008C312B">
      <w:pPr>
        <w:jc w:val="center"/>
        <w:rPr>
          <w:sz w:val="28"/>
          <w:szCs w:val="28"/>
        </w:rPr>
      </w:pPr>
      <w:r w:rsidRPr="008C312B">
        <w:rPr>
          <w:sz w:val="28"/>
          <w:szCs w:val="28"/>
        </w:rPr>
        <w:t>о материальном поощрении членов народных дружин,</w:t>
      </w:r>
    </w:p>
    <w:p w14:paraId="4AFB24D2" w14:textId="5393A16C" w:rsidR="008C312B" w:rsidRPr="008C312B" w:rsidRDefault="00515F1C" w:rsidP="008C312B">
      <w:pPr>
        <w:jc w:val="center"/>
        <w:rPr>
          <w:sz w:val="28"/>
          <w:szCs w:val="28"/>
        </w:rPr>
      </w:pPr>
      <w:r w:rsidRPr="008C312B">
        <w:rPr>
          <w:sz w:val="28"/>
          <w:szCs w:val="28"/>
        </w:rPr>
        <w:t xml:space="preserve"> участвующих в </w:t>
      </w:r>
      <w:r w:rsidR="00112D02" w:rsidRPr="008C312B">
        <w:rPr>
          <w:sz w:val="28"/>
          <w:szCs w:val="28"/>
        </w:rPr>
        <w:t xml:space="preserve">защите </w:t>
      </w:r>
      <w:r w:rsidR="00711344">
        <w:rPr>
          <w:sz w:val="28"/>
          <w:szCs w:val="28"/>
        </w:rPr>
        <w:t>Г</w:t>
      </w:r>
      <w:r w:rsidR="00E22432" w:rsidRPr="008C312B">
        <w:rPr>
          <w:sz w:val="28"/>
          <w:szCs w:val="28"/>
        </w:rPr>
        <w:t xml:space="preserve">осударственной границы </w:t>
      </w:r>
    </w:p>
    <w:p w14:paraId="319F62BB" w14:textId="77777777" w:rsidR="008C312B" w:rsidRDefault="00E22432" w:rsidP="008C312B">
      <w:pPr>
        <w:jc w:val="center"/>
        <w:rPr>
          <w:sz w:val="28"/>
          <w:szCs w:val="28"/>
        </w:rPr>
      </w:pPr>
      <w:r w:rsidRPr="008C312B">
        <w:rPr>
          <w:sz w:val="28"/>
          <w:szCs w:val="28"/>
        </w:rPr>
        <w:t>Российской Федерации в пределах приграничных</w:t>
      </w:r>
    </w:p>
    <w:p w14:paraId="036F9DBE" w14:textId="4A9B8037" w:rsidR="00515F1C" w:rsidRPr="008C312B" w:rsidRDefault="00E22432" w:rsidP="008C312B">
      <w:pPr>
        <w:jc w:val="center"/>
        <w:rPr>
          <w:sz w:val="28"/>
          <w:szCs w:val="28"/>
        </w:rPr>
      </w:pPr>
      <w:r w:rsidRPr="008C312B">
        <w:rPr>
          <w:sz w:val="28"/>
          <w:szCs w:val="28"/>
        </w:rPr>
        <w:t xml:space="preserve"> территорий Республики Тыва</w:t>
      </w:r>
    </w:p>
    <w:p w14:paraId="7CDC524F" w14:textId="77777777" w:rsidR="00E22432" w:rsidRPr="008C312B" w:rsidRDefault="00E22432" w:rsidP="008C312B">
      <w:pPr>
        <w:jc w:val="center"/>
        <w:rPr>
          <w:sz w:val="28"/>
          <w:szCs w:val="28"/>
        </w:rPr>
      </w:pPr>
    </w:p>
    <w:p w14:paraId="36BAD0A7" w14:textId="01780CBC" w:rsidR="003D7AA3" w:rsidRPr="008C312B" w:rsidRDefault="003D7AA3" w:rsidP="008C312B">
      <w:pPr>
        <w:jc w:val="center"/>
        <w:rPr>
          <w:sz w:val="28"/>
          <w:szCs w:val="28"/>
        </w:rPr>
      </w:pPr>
      <w:r w:rsidRPr="008C312B">
        <w:rPr>
          <w:sz w:val="28"/>
          <w:szCs w:val="28"/>
        </w:rPr>
        <w:t>1. Общие положения</w:t>
      </w:r>
    </w:p>
    <w:p w14:paraId="767E492F" w14:textId="77777777" w:rsidR="003D7AA3" w:rsidRPr="008C312B" w:rsidRDefault="003D7AA3" w:rsidP="008C312B">
      <w:pPr>
        <w:jc w:val="center"/>
        <w:rPr>
          <w:sz w:val="28"/>
          <w:szCs w:val="28"/>
        </w:rPr>
      </w:pPr>
    </w:p>
    <w:p w14:paraId="189481F7" w14:textId="2C3EA1AA" w:rsidR="009A134F" w:rsidRPr="008C312B" w:rsidRDefault="007604FC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 xml:space="preserve">1. </w:t>
      </w:r>
      <w:r w:rsidR="0098595A" w:rsidRPr="008C312B">
        <w:rPr>
          <w:sz w:val="28"/>
          <w:szCs w:val="28"/>
        </w:rPr>
        <w:t xml:space="preserve">Настоящее </w:t>
      </w:r>
      <w:r w:rsidR="00376C5D" w:rsidRPr="008C312B">
        <w:rPr>
          <w:sz w:val="28"/>
          <w:szCs w:val="28"/>
        </w:rPr>
        <w:t>Положение о материальном поощрении членов народны</w:t>
      </w:r>
      <w:r w:rsidR="004F27DA">
        <w:rPr>
          <w:sz w:val="28"/>
          <w:szCs w:val="28"/>
        </w:rPr>
        <w:t>х дружин, участвующих в защите Г</w:t>
      </w:r>
      <w:r w:rsidR="00376C5D" w:rsidRPr="008C312B">
        <w:rPr>
          <w:sz w:val="28"/>
          <w:szCs w:val="28"/>
        </w:rPr>
        <w:t>осударственной границы Российской Федерации в пределах приграничных территорий Республики Тыва (далее – Положение)</w:t>
      </w:r>
      <w:r w:rsidR="0098595A" w:rsidRPr="008C312B">
        <w:rPr>
          <w:sz w:val="28"/>
          <w:szCs w:val="28"/>
        </w:rPr>
        <w:t xml:space="preserve"> разработано в целях реализации государственной программы Республики Тыва </w:t>
      </w:r>
      <w:r w:rsidR="009A134F" w:rsidRPr="008C312B">
        <w:rPr>
          <w:sz w:val="28"/>
          <w:szCs w:val="28"/>
        </w:rPr>
        <w:t>«Обеспечение общественного порядка и противодействие преступности в Республике Тыва на 2024-2030 годы», утвержденно</w:t>
      </w:r>
      <w:r w:rsidR="004F27DA">
        <w:rPr>
          <w:sz w:val="28"/>
          <w:szCs w:val="28"/>
        </w:rPr>
        <w:t>й</w:t>
      </w:r>
      <w:r w:rsidR="009A134F" w:rsidRPr="008C312B">
        <w:rPr>
          <w:sz w:val="28"/>
          <w:szCs w:val="28"/>
        </w:rPr>
        <w:t xml:space="preserve"> постановлением Правительства Республики Тыва от </w:t>
      </w:r>
      <w:r w:rsidR="0090749A" w:rsidRPr="008C312B">
        <w:rPr>
          <w:sz w:val="28"/>
          <w:szCs w:val="28"/>
        </w:rPr>
        <w:t xml:space="preserve">9 ноября </w:t>
      </w:r>
      <w:r w:rsidR="009A134F" w:rsidRPr="008C312B">
        <w:rPr>
          <w:sz w:val="28"/>
          <w:szCs w:val="28"/>
        </w:rPr>
        <w:t>2023</w:t>
      </w:r>
      <w:r w:rsidR="0090749A" w:rsidRPr="008C312B">
        <w:rPr>
          <w:sz w:val="28"/>
          <w:szCs w:val="28"/>
        </w:rPr>
        <w:t xml:space="preserve"> г.</w:t>
      </w:r>
      <w:r w:rsidR="009A134F" w:rsidRPr="008C312B">
        <w:rPr>
          <w:sz w:val="28"/>
          <w:szCs w:val="28"/>
        </w:rPr>
        <w:t xml:space="preserve"> № 820.</w:t>
      </w:r>
    </w:p>
    <w:p w14:paraId="71158776" w14:textId="006F7F97" w:rsidR="00E22432" w:rsidRPr="008C312B" w:rsidRDefault="00E22432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 xml:space="preserve">1.2. Настоящее Положение определяет условия и порядок материального стимулирования членов народных дружин, </w:t>
      </w:r>
      <w:r w:rsidR="005F5DA6" w:rsidRPr="008C312B">
        <w:rPr>
          <w:sz w:val="28"/>
          <w:szCs w:val="28"/>
        </w:rPr>
        <w:t xml:space="preserve">участвующих в </w:t>
      </w:r>
      <w:r w:rsidR="00112D02" w:rsidRPr="008C312B">
        <w:rPr>
          <w:sz w:val="28"/>
          <w:szCs w:val="28"/>
        </w:rPr>
        <w:t>защите</w:t>
      </w:r>
      <w:r w:rsidR="004F27DA">
        <w:rPr>
          <w:sz w:val="28"/>
          <w:szCs w:val="28"/>
        </w:rPr>
        <w:t xml:space="preserve"> Г</w:t>
      </w:r>
      <w:r w:rsidR="005F5DA6" w:rsidRPr="008C312B">
        <w:rPr>
          <w:sz w:val="28"/>
          <w:szCs w:val="28"/>
        </w:rPr>
        <w:t xml:space="preserve">осударственной границы Российской Федерации, </w:t>
      </w:r>
      <w:r w:rsidRPr="008C312B">
        <w:rPr>
          <w:sz w:val="28"/>
          <w:szCs w:val="28"/>
        </w:rPr>
        <w:t xml:space="preserve">созданных </w:t>
      </w:r>
      <w:r w:rsidR="005F5DA6" w:rsidRPr="008C312B">
        <w:rPr>
          <w:sz w:val="28"/>
          <w:szCs w:val="28"/>
        </w:rPr>
        <w:t>в пределах приграничных территорий Республики Тыва</w:t>
      </w:r>
      <w:r w:rsidRPr="008C312B">
        <w:rPr>
          <w:sz w:val="28"/>
          <w:szCs w:val="28"/>
        </w:rPr>
        <w:t>, в виде денежной премии.</w:t>
      </w:r>
    </w:p>
    <w:p w14:paraId="61FAB546" w14:textId="0C9FC542" w:rsidR="00E22432" w:rsidRPr="008C312B" w:rsidRDefault="00E22432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 xml:space="preserve">1.3. Применение мер материального стимулирования дружинников осуществляется на основании </w:t>
      </w:r>
      <w:r w:rsidR="00CD6625" w:rsidRPr="008C312B">
        <w:rPr>
          <w:sz w:val="28"/>
          <w:szCs w:val="28"/>
        </w:rPr>
        <w:t xml:space="preserve">со статьи 38 Закона Российской Федерации от </w:t>
      </w:r>
      <w:r w:rsidR="0090749A" w:rsidRPr="008C312B">
        <w:rPr>
          <w:sz w:val="28"/>
          <w:szCs w:val="28"/>
        </w:rPr>
        <w:t xml:space="preserve">1 апреля </w:t>
      </w:r>
      <w:r w:rsidR="00CD6625" w:rsidRPr="008C312B">
        <w:rPr>
          <w:sz w:val="28"/>
          <w:szCs w:val="28"/>
        </w:rPr>
        <w:t>1993</w:t>
      </w:r>
      <w:r w:rsidR="0090749A" w:rsidRPr="008C312B">
        <w:rPr>
          <w:sz w:val="28"/>
          <w:szCs w:val="28"/>
        </w:rPr>
        <w:t xml:space="preserve"> г.</w:t>
      </w:r>
      <w:r w:rsidR="00CD6625" w:rsidRPr="008C312B">
        <w:rPr>
          <w:sz w:val="28"/>
          <w:szCs w:val="28"/>
        </w:rPr>
        <w:t xml:space="preserve"> № 4730-1 «О Государственной границе Российской Федерации», пункта 13 Порядка привлечения граждан к защите Государственной границы Российской Федерации, утвержденного постановлением Правительства Российской Федерации от 15</w:t>
      </w:r>
      <w:r w:rsidR="0090749A" w:rsidRPr="008C312B">
        <w:rPr>
          <w:sz w:val="28"/>
          <w:szCs w:val="28"/>
        </w:rPr>
        <w:t xml:space="preserve"> апреля </w:t>
      </w:r>
      <w:r w:rsidR="00CD6625" w:rsidRPr="008C312B">
        <w:rPr>
          <w:sz w:val="28"/>
          <w:szCs w:val="28"/>
        </w:rPr>
        <w:t>1995</w:t>
      </w:r>
      <w:r w:rsidR="0090749A" w:rsidRPr="008C312B">
        <w:rPr>
          <w:sz w:val="28"/>
          <w:szCs w:val="28"/>
        </w:rPr>
        <w:t xml:space="preserve"> г.</w:t>
      </w:r>
      <w:r w:rsidR="00CD6625" w:rsidRPr="008C312B">
        <w:rPr>
          <w:sz w:val="28"/>
          <w:szCs w:val="28"/>
        </w:rPr>
        <w:t xml:space="preserve"> № 339</w:t>
      </w:r>
      <w:r w:rsidRPr="008C312B">
        <w:rPr>
          <w:sz w:val="28"/>
          <w:szCs w:val="28"/>
        </w:rPr>
        <w:t>,</w:t>
      </w:r>
      <w:r w:rsidR="00CD6625" w:rsidRPr="008C312B">
        <w:rPr>
          <w:sz w:val="28"/>
          <w:szCs w:val="28"/>
        </w:rPr>
        <w:t xml:space="preserve"> </w:t>
      </w:r>
      <w:r w:rsidR="004C34A7">
        <w:rPr>
          <w:sz w:val="28"/>
          <w:szCs w:val="28"/>
        </w:rPr>
        <w:t>п</w:t>
      </w:r>
      <w:r w:rsidR="00CD6625" w:rsidRPr="008C312B">
        <w:rPr>
          <w:sz w:val="28"/>
          <w:szCs w:val="28"/>
        </w:rPr>
        <w:t>риказа Федеральной службы безопасности Российской Федерации</w:t>
      </w:r>
      <w:r w:rsidRPr="008C312B">
        <w:rPr>
          <w:sz w:val="28"/>
          <w:szCs w:val="28"/>
        </w:rPr>
        <w:t xml:space="preserve"> </w:t>
      </w:r>
      <w:r w:rsidR="00CD6625" w:rsidRPr="008C312B">
        <w:rPr>
          <w:sz w:val="28"/>
          <w:szCs w:val="28"/>
        </w:rPr>
        <w:t>от 17</w:t>
      </w:r>
      <w:r w:rsidR="0090749A" w:rsidRPr="008C312B">
        <w:rPr>
          <w:sz w:val="28"/>
          <w:szCs w:val="28"/>
        </w:rPr>
        <w:t xml:space="preserve"> ноября </w:t>
      </w:r>
      <w:r w:rsidR="00CD6625" w:rsidRPr="008C312B">
        <w:rPr>
          <w:sz w:val="28"/>
          <w:szCs w:val="28"/>
        </w:rPr>
        <w:t>2010</w:t>
      </w:r>
      <w:r w:rsidR="0090749A" w:rsidRPr="008C312B">
        <w:rPr>
          <w:sz w:val="28"/>
          <w:szCs w:val="28"/>
        </w:rPr>
        <w:t xml:space="preserve"> г.</w:t>
      </w:r>
      <w:r w:rsidR="00CD6625" w:rsidRPr="008C312B">
        <w:rPr>
          <w:sz w:val="28"/>
          <w:szCs w:val="28"/>
        </w:rPr>
        <w:t xml:space="preserve"> № 566</w:t>
      </w:r>
      <w:r w:rsidR="00B45C36" w:rsidRPr="008C312B">
        <w:rPr>
          <w:sz w:val="28"/>
          <w:szCs w:val="28"/>
        </w:rPr>
        <w:t xml:space="preserve"> «Об организации работы приграничных органов с добровольными народными дружинами по защите государственно</w:t>
      </w:r>
      <w:r w:rsidR="00376C5D" w:rsidRPr="008C312B">
        <w:rPr>
          <w:sz w:val="28"/>
          <w:szCs w:val="28"/>
        </w:rPr>
        <w:t>й границы Российской Федерации»</w:t>
      </w:r>
      <w:r w:rsidR="00B45C36" w:rsidRPr="008C312B">
        <w:rPr>
          <w:sz w:val="28"/>
          <w:szCs w:val="28"/>
        </w:rPr>
        <w:t xml:space="preserve"> </w:t>
      </w:r>
      <w:r w:rsidRPr="008C312B">
        <w:rPr>
          <w:sz w:val="28"/>
          <w:szCs w:val="28"/>
        </w:rPr>
        <w:t>и настоящего Положения.</w:t>
      </w:r>
    </w:p>
    <w:p w14:paraId="49D2A8E5" w14:textId="468CDF42" w:rsidR="00376C5D" w:rsidRPr="008C312B" w:rsidRDefault="00E22432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1.4. Материальное поощрение дружинников осуществляется за счет средств республиканского бюджета Республики Тыва в пределах суммы, предусмотренной на материальное стимулирование дружинников согласно постановлени</w:t>
      </w:r>
      <w:r w:rsidR="00376C5D" w:rsidRPr="008C312B">
        <w:rPr>
          <w:sz w:val="28"/>
          <w:szCs w:val="28"/>
        </w:rPr>
        <w:t>ю Правительства Республики Тыва от 9 ноября 2023 г. № 820 «Об утверждении государственной программы Республики Тыва «Обеспечение общественного порядка и противодействие преступно</w:t>
      </w:r>
      <w:r w:rsidR="004F27DA">
        <w:rPr>
          <w:sz w:val="28"/>
          <w:szCs w:val="28"/>
        </w:rPr>
        <w:t>сти в Республике Тыва на 2024-</w:t>
      </w:r>
      <w:r w:rsidR="00376C5D" w:rsidRPr="008C312B">
        <w:rPr>
          <w:sz w:val="28"/>
          <w:szCs w:val="28"/>
        </w:rPr>
        <w:t>2030 годы».</w:t>
      </w:r>
    </w:p>
    <w:p w14:paraId="7AE655DF" w14:textId="77777777" w:rsidR="00E22432" w:rsidRDefault="00E22432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1.5. Поощрение денежной премией дружинников осуществляется в соответствии с настоящим Положением по результатам их работы.</w:t>
      </w:r>
    </w:p>
    <w:p w14:paraId="685F2108" w14:textId="77777777" w:rsidR="004C34A7" w:rsidRPr="008C312B" w:rsidRDefault="004C34A7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0B2084BC" w14:textId="71794ADD" w:rsidR="00CD76AE" w:rsidRPr="008C312B" w:rsidRDefault="00E22432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lastRenderedPageBreak/>
        <w:t>1.6. Поощрение денежной премией государственных гражданских служащих и служащих муниципальной службы не осуществляется.</w:t>
      </w:r>
    </w:p>
    <w:p w14:paraId="23F01C07" w14:textId="77777777" w:rsidR="003D7AA3" w:rsidRPr="008C312B" w:rsidRDefault="003D7AA3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4D700006" w14:textId="09562DCD" w:rsidR="003D7AA3" w:rsidRPr="008C312B" w:rsidRDefault="003D7AA3" w:rsidP="004C34A7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2. Основные цели</w:t>
      </w:r>
    </w:p>
    <w:p w14:paraId="74B59771" w14:textId="77777777" w:rsidR="003D7AA3" w:rsidRDefault="003D7AA3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1732FCA4" w14:textId="3410207A" w:rsidR="00BE3648" w:rsidRPr="008C312B" w:rsidRDefault="00BE3648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006A5A">
        <w:rPr>
          <w:sz w:val="28"/>
          <w:szCs w:val="28"/>
        </w:rPr>
        <w:t xml:space="preserve"> материального поощрения членов народных дружин, участвующих в защите </w:t>
      </w:r>
      <w:r w:rsidR="000C6A76">
        <w:rPr>
          <w:sz w:val="28"/>
          <w:szCs w:val="28"/>
        </w:rPr>
        <w:t>Г</w:t>
      </w:r>
      <w:r w:rsidR="000C6A76" w:rsidRPr="008C312B">
        <w:rPr>
          <w:sz w:val="28"/>
          <w:szCs w:val="28"/>
        </w:rPr>
        <w:t>осударственной границы Российской Федерации</w:t>
      </w:r>
      <w:r w:rsidR="000C6A76">
        <w:rPr>
          <w:sz w:val="28"/>
          <w:szCs w:val="28"/>
        </w:rPr>
        <w:t xml:space="preserve"> в пределах приграничных территорий Республики Тыва</w:t>
      </w:r>
      <w:r w:rsidR="00A9723A">
        <w:rPr>
          <w:sz w:val="28"/>
          <w:szCs w:val="28"/>
        </w:rPr>
        <w:t>,</w:t>
      </w:r>
      <w:r w:rsidR="000C6A76">
        <w:rPr>
          <w:sz w:val="28"/>
          <w:szCs w:val="28"/>
        </w:rPr>
        <w:t xml:space="preserve"> являются:</w:t>
      </w:r>
    </w:p>
    <w:p w14:paraId="1DA36739" w14:textId="326CF29B" w:rsidR="003D7AA3" w:rsidRPr="008C312B" w:rsidRDefault="003D7AA3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1</w:t>
      </w:r>
      <w:r w:rsidR="000C6A76">
        <w:rPr>
          <w:sz w:val="28"/>
          <w:szCs w:val="28"/>
        </w:rPr>
        <w:t>)</w:t>
      </w:r>
      <w:r w:rsidRPr="008C312B">
        <w:rPr>
          <w:sz w:val="28"/>
          <w:szCs w:val="28"/>
        </w:rPr>
        <w:t xml:space="preserve"> </w:t>
      </w:r>
      <w:r w:rsidR="002A0BE6">
        <w:rPr>
          <w:sz w:val="28"/>
          <w:szCs w:val="28"/>
        </w:rPr>
        <w:t>п</w:t>
      </w:r>
      <w:r w:rsidRPr="008C312B">
        <w:rPr>
          <w:sz w:val="28"/>
          <w:szCs w:val="28"/>
        </w:rPr>
        <w:t>овышение уровня пограничной безопасности территории приграничных районов Республики Тыва путем привлечения граждан к участию на</w:t>
      </w:r>
      <w:r w:rsidR="002A0BE6">
        <w:rPr>
          <w:sz w:val="28"/>
          <w:szCs w:val="28"/>
        </w:rPr>
        <w:t xml:space="preserve"> добровольных началах в защите Г</w:t>
      </w:r>
      <w:r w:rsidR="0013081B" w:rsidRPr="008C312B">
        <w:rPr>
          <w:sz w:val="28"/>
          <w:szCs w:val="28"/>
        </w:rPr>
        <w:t>осударственной границы российской Федерации.</w:t>
      </w:r>
    </w:p>
    <w:p w14:paraId="20BBC07D" w14:textId="5C567DD6" w:rsidR="003D7AA3" w:rsidRPr="008C312B" w:rsidRDefault="003D7AA3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2</w:t>
      </w:r>
      <w:r w:rsidR="002A0BE6">
        <w:rPr>
          <w:sz w:val="28"/>
          <w:szCs w:val="28"/>
        </w:rPr>
        <w:t>)</w:t>
      </w:r>
      <w:r w:rsidRPr="008C312B">
        <w:rPr>
          <w:sz w:val="28"/>
          <w:szCs w:val="28"/>
        </w:rPr>
        <w:t xml:space="preserve"> </w:t>
      </w:r>
      <w:r w:rsidR="002A0BE6">
        <w:rPr>
          <w:sz w:val="28"/>
          <w:szCs w:val="28"/>
        </w:rPr>
        <w:t>п</w:t>
      </w:r>
      <w:r w:rsidRPr="008C312B">
        <w:rPr>
          <w:sz w:val="28"/>
          <w:szCs w:val="28"/>
        </w:rPr>
        <w:t>ривлечение граждан к вступлению в доброволь</w:t>
      </w:r>
      <w:r w:rsidR="00376C5D" w:rsidRPr="008C312B">
        <w:rPr>
          <w:sz w:val="28"/>
          <w:szCs w:val="28"/>
        </w:rPr>
        <w:t>ные народные дру</w:t>
      </w:r>
      <w:r w:rsidR="000C6A76">
        <w:rPr>
          <w:sz w:val="28"/>
          <w:szCs w:val="28"/>
        </w:rPr>
        <w:t>жины по защите Г</w:t>
      </w:r>
      <w:r w:rsidRPr="008C312B">
        <w:rPr>
          <w:sz w:val="28"/>
          <w:szCs w:val="28"/>
        </w:rPr>
        <w:t>осударственной границы Российской Федерации на террито</w:t>
      </w:r>
      <w:r w:rsidR="002A0BE6">
        <w:rPr>
          <w:sz w:val="28"/>
          <w:szCs w:val="28"/>
        </w:rPr>
        <w:t>рии Республики Тыва;</w:t>
      </w:r>
    </w:p>
    <w:p w14:paraId="5DD43986" w14:textId="48D2DC6A" w:rsidR="003D7AA3" w:rsidRPr="008C312B" w:rsidRDefault="003D7AA3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3</w:t>
      </w:r>
      <w:r w:rsidR="002A0BE6">
        <w:rPr>
          <w:sz w:val="28"/>
          <w:szCs w:val="28"/>
        </w:rPr>
        <w:t>)</w:t>
      </w:r>
      <w:r w:rsidRPr="008C312B">
        <w:rPr>
          <w:sz w:val="28"/>
          <w:szCs w:val="28"/>
        </w:rPr>
        <w:t xml:space="preserve"> </w:t>
      </w:r>
      <w:r w:rsidR="002A0BE6">
        <w:rPr>
          <w:sz w:val="28"/>
          <w:szCs w:val="28"/>
        </w:rPr>
        <w:t>с</w:t>
      </w:r>
      <w:r w:rsidRPr="008C312B">
        <w:rPr>
          <w:sz w:val="28"/>
          <w:szCs w:val="28"/>
        </w:rPr>
        <w:t>тимулирова</w:t>
      </w:r>
      <w:r w:rsidR="002A0BE6">
        <w:rPr>
          <w:sz w:val="28"/>
          <w:szCs w:val="28"/>
        </w:rPr>
        <w:t>ние граждан к участию в защите Г</w:t>
      </w:r>
      <w:r w:rsidRPr="008C312B">
        <w:rPr>
          <w:sz w:val="28"/>
          <w:szCs w:val="28"/>
        </w:rPr>
        <w:t>осударственной границы Российской Федераци</w:t>
      </w:r>
      <w:r w:rsidR="002A0BE6">
        <w:rPr>
          <w:sz w:val="28"/>
          <w:szCs w:val="28"/>
        </w:rPr>
        <w:t>и на территории Республики Тыва;</w:t>
      </w:r>
    </w:p>
    <w:p w14:paraId="31AFB9C6" w14:textId="72F5F6CA" w:rsidR="003D7AA3" w:rsidRPr="008C312B" w:rsidRDefault="003D7AA3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4</w:t>
      </w:r>
      <w:r w:rsidR="002A0BE6">
        <w:rPr>
          <w:sz w:val="28"/>
          <w:szCs w:val="28"/>
        </w:rPr>
        <w:t>)</w:t>
      </w:r>
      <w:r w:rsidRPr="008C312B">
        <w:rPr>
          <w:sz w:val="28"/>
          <w:szCs w:val="28"/>
        </w:rPr>
        <w:t xml:space="preserve"> </w:t>
      </w:r>
      <w:r w:rsidR="002A0BE6">
        <w:rPr>
          <w:sz w:val="28"/>
          <w:szCs w:val="28"/>
        </w:rPr>
        <w:t>о</w:t>
      </w:r>
      <w:r w:rsidRPr="008C312B">
        <w:rPr>
          <w:sz w:val="28"/>
          <w:szCs w:val="28"/>
        </w:rPr>
        <w:t>беспечение общественного признания, поощрения и распространения положительного опыта деятельности членов добровольных народных дру</w:t>
      </w:r>
      <w:r w:rsidR="002A0BE6">
        <w:rPr>
          <w:sz w:val="28"/>
          <w:szCs w:val="28"/>
        </w:rPr>
        <w:t>жин по защите Г</w:t>
      </w:r>
      <w:r w:rsidRPr="008C312B">
        <w:rPr>
          <w:sz w:val="28"/>
          <w:szCs w:val="28"/>
        </w:rPr>
        <w:t>осударственной границы Российской Федерации на территории Республики Тыва, а также дружинников, внесш</w:t>
      </w:r>
      <w:r w:rsidR="002A0BE6">
        <w:rPr>
          <w:sz w:val="28"/>
          <w:szCs w:val="28"/>
        </w:rPr>
        <w:t>их значительный вклад в защиту Г</w:t>
      </w:r>
      <w:r w:rsidRPr="008C312B">
        <w:rPr>
          <w:sz w:val="28"/>
          <w:szCs w:val="28"/>
        </w:rPr>
        <w:t>осударственной границы Российской Федераци</w:t>
      </w:r>
      <w:r w:rsidR="002A0BE6">
        <w:rPr>
          <w:sz w:val="28"/>
          <w:szCs w:val="28"/>
        </w:rPr>
        <w:t>и;</w:t>
      </w:r>
    </w:p>
    <w:p w14:paraId="3D76B094" w14:textId="65975512" w:rsidR="003D7AA3" w:rsidRPr="008C312B" w:rsidRDefault="003D7AA3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5</w:t>
      </w:r>
      <w:r w:rsidR="002A0BE6">
        <w:rPr>
          <w:sz w:val="28"/>
          <w:szCs w:val="28"/>
        </w:rPr>
        <w:t>)</w:t>
      </w:r>
      <w:r w:rsidRPr="008C312B">
        <w:rPr>
          <w:sz w:val="28"/>
          <w:szCs w:val="28"/>
        </w:rPr>
        <w:t xml:space="preserve"> </w:t>
      </w:r>
      <w:r w:rsidR="002A0BE6">
        <w:rPr>
          <w:sz w:val="28"/>
          <w:szCs w:val="28"/>
        </w:rPr>
        <w:t>п</w:t>
      </w:r>
      <w:r w:rsidR="00442A9D">
        <w:rPr>
          <w:sz w:val="28"/>
          <w:szCs w:val="28"/>
        </w:rPr>
        <w:t>равовое воспитание граждан;</w:t>
      </w:r>
    </w:p>
    <w:p w14:paraId="373D2DDF" w14:textId="6B63C5C1" w:rsidR="003D7AA3" w:rsidRPr="008C312B" w:rsidRDefault="003D7AA3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6</w:t>
      </w:r>
      <w:r w:rsidR="002A0BE6">
        <w:rPr>
          <w:sz w:val="28"/>
          <w:szCs w:val="28"/>
        </w:rPr>
        <w:t>)</w:t>
      </w:r>
      <w:r w:rsidRPr="008C312B">
        <w:rPr>
          <w:sz w:val="28"/>
          <w:szCs w:val="28"/>
        </w:rPr>
        <w:t xml:space="preserve"> </w:t>
      </w:r>
      <w:r w:rsidR="00442A9D">
        <w:rPr>
          <w:sz w:val="28"/>
          <w:szCs w:val="28"/>
        </w:rPr>
        <w:t>о</w:t>
      </w:r>
      <w:r w:rsidRPr="008C312B">
        <w:rPr>
          <w:sz w:val="28"/>
          <w:szCs w:val="28"/>
        </w:rPr>
        <w:t>беспечение взаимодействия федеральных органов исполнительной власти, органов исполнительной власти Республики Тыва, органов местного самоуправления приграничных муниципальных образований Республики Тыва.</w:t>
      </w:r>
    </w:p>
    <w:p w14:paraId="1344C4AC" w14:textId="77777777" w:rsidR="003D7AA3" w:rsidRPr="008C312B" w:rsidRDefault="003D7AA3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5039B394" w14:textId="3E2F2306" w:rsidR="003D7AA3" w:rsidRPr="008C312B" w:rsidRDefault="003D7AA3" w:rsidP="004C34A7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3. Условия и порядок выплаты дружинникам денежной премии</w:t>
      </w:r>
    </w:p>
    <w:p w14:paraId="224D7454" w14:textId="77777777" w:rsidR="00E7094E" w:rsidRPr="008C312B" w:rsidRDefault="00E7094E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59C71C81" w14:textId="752F88E3" w:rsidR="003D7AA3" w:rsidRPr="008C312B" w:rsidRDefault="00E7094E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3</w:t>
      </w:r>
      <w:r w:rsidR="003D7AA3" w:rsidRPr="008C312B">
        <w:rPr>
          <w:sz w:val="28"/>
          <w:szCs w:val="28"/>
        </w:rPr>
        <w:t>.1. Материальное поощрение дружинников осуществляет</w:t>
      </w:r>
      <w:r w:rsidRPr="008C312B">
        <w:rPr>
          <w:sz w:val="28"/>
          <w:szCs w:val="28"/>
        </w:rPr>
        <w:t xml:space="preserve">ся за активное участие в </w:t>
      </w:r>
      <w:r w:rsidR="00112D02" w:rsidRPr="008C312B">
        <w:rPr>
          <w:sz w:val="28"/>
          <w:szCs w:val="28"/>
        </w:rPr>
        <w:t>защите</w:t>
      </w:r>
      <w:r w:rsidRPr="008C312B">
        <w:rPr>
          <w:sz w:val="28"/>
          <w:szCs w:val="28"/>
        </w:rPr>
        <w:t xml:space="preserve"> </w:t>
      </w:r>
      <w:r w:rsidR="00442A9D">
        <w:rPr>
          <w:sz w:val="28"/>
          <w:szCs w:val="28"/>
        </w:rPr>
        <w:t>Г</w:t>
      </w:r>
      <w:r w:rsidRPr="008C312B">
        <w:rPr>
          <w:sz w:val="28"/>
          <w:szCs w:val="28"/>
        </w:rPr>
        <w:t>осударственной границы Российской Федерации</w:t>
      </w:r>
      <w:r w:rsidR="003D7AA3" w:rsidRPr="008C312B">
        <w:rPr>
          <w:sz w:val="28"/>
          <w:szCs w:val="28"/>
        </w:rPr>
        <w:t xml:space="preserve"> </w:t>
      </w:r>
      <w:r w:rsidRPr="008C312B">
        <w:rPr>
          <w:sz w:val="28"/>
          <w:szCs w:val="28"/>
        </w:rPr>
        <w:t xml:space="preserve">в пределах приграничных территорий Республики Тыва </w:t>
      </w:r>
      <w:r w:rsidR="003D7AA3" w:rsidRPr="008C312B">
        <w:rPr>
          <w:sz w:val="28"/>
          <w:szCs w:val="28"/>
        </w:rPr>
        <w:t>раз в год. Размер денежного поощрения определяется в равных долях исходя из суммы, предусмотренной на материальное стимулирование дружинников, и количества дружинников, подлежащих поощрению.</w:t>
      </w:r>
    </w:p>
    <w:p w14:paraId="36C24D53" w14:textId="706CCED4" w:rsidR="00E7094E" w:rsidRPr="008C312B" w:rsidRDefault="00E7094E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3</w:t>
      </w:r>
      <w:r w:rsidR="003D7AA3" w:rsidRPr="008C312B">
        <w:rPr>
          <w:sz w:val="28"/>
          <w:szCs w:val="28"/>
        </w:rPr>
        <w:t>.2. Денежная премия членам народных дружин выплачивается</w:t>
      </w:r>
      <w:r w:rsidRPr="008C312B">
        <w:rPr>
          <w:sz w:val="28"/>
          <w:szCs w:val="28"/>
        </w:rPr>
        <w:t>:</w:t>
      </w:r>
    </w:p>
    <w:p w14:paraId="1FC42503" w14:textId="6A11BCD2" w:rsidR="003D7AA3" w:rsidRPr="008C312B" w:rsidRDefault="007D58DF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 xml:space="preserve">1) </w:t>
      </w:r>
      <w:r w:rsidR="00BE60FE" w:rsidRPr="008C312B">
        <w:rPr>
          <w:sz w:val="28"/>
          <w:szCs w:val="28"/>
        </w:rPr>
        <w:t xml:space="preserve">в одинарном размере </w:t>
      </w:r>
      <w:r w:rsidR="00191F42" w:rsidRPr="008C312B">
        <w:rPr>
          <w:sz w:val="28"/>
          <w:szCs w:val="28"/>
        </w:rPr>
        <w:t xml:space="preserve">за </w:t>
      </w:r>
      <w:r w:rsidR="003D7AA3" w:rsidRPr="008C312B">
        <w:rPr>
          <w:sz w:val="28"/>
          <w:szCs w:val="28"/>
        </w:rPr>
        <w:t xml:space="preserve">положительный вклад члена народной дружины </w:t>
      </w:r>
      <w:r w:rsidR="00191F42" w:rsidRPr="008C312B">
        <w:rPr>
          <w:sz w:val="28"/>
          <w:szCs w:val="28"/>
        </w:rPr>
        <w:t xml:space="preserve">в предупредительно-профилактической работе по защите Государственной </w:t>
      </w:r>
      <w:r w:rsidR="00112D02" w:rsidRPr="008C312B">
        <w:rPr>
          <w:sz w:val="28"/>
          <w:szCs w:val="28"/>
        </w:rPr>
        <w:t xml:space="preserve">границы </w:t>
      </w:r>
      <w:r w:rsidR="00191F42" w:rsidRPr="008C312B">
        <w:rPr>
          <w:sz w:val="28"/>
          <w:szCs w:val="28"/>
        </w:rPr>
        <w:t>Российской Федерации, с учетом не менее 36 выходов на дежурство</w:t>
      </w:r>
      <w:r w:rsidR="00442A9D">
        <w:rPr>
          <w:sz w:val="28"/>
          <w:szCs w:val="28"/>
        </w:rPr>
        <w:t xml:space="preserve"> на защиту Г</w:t>
      </w:r>
      <w:r w:rsidR="00112D02" w:rsidRPr="008C312B">
        <w:rPr>
          <w:sz w:val="28"/>
          <w:szCs w:val="28"/>
        </w:rPr>
        <w:t>осударственной границы Российской Федерации</w:t>
      </w:r>
      <w:r w:rsidR="00191F42" w:rsidRPr="008C312B">
        <w:rPr>
          <w:sz w:val="28"/>
          <w:szCs w:val="28"/>
        </w:rPr>
        <w:t xml:space="preserve"> за </w:t>
      </w:r>
      <w:r w:rsidR="00112D02" w:rsidRPr="008C312B">
        <w:rPr>
          <w:sz w:val="28"/>
          <w:szCs w:val="28"/>
        </w:rPr>
        <w:t>текущий</w:t>
      </w:r>
      <w:r w:rsidR="00191F42" w:rsidRPr="008C312B">
        <w:rPr>
          <w:sz w:val="28"/>
          <w:szCs w:val="28"/>
        </w:rPr>
        <w:t xml:space="preserve"> год</w:t>
      </w:r>
      <w:r w:rsidR="00563E9F" w:rsidRPr="008C312B">
        <w:rPr>
          <w:sz w:val="28"/>
          <w:szCs w:val="28"/>
        </w:rPr>
        <w:t>;</w:t>
      </w:r>
    </w:p>
    <w:p w14:paraId="5315F3C6" w14:textId="7084E9E7" w:rsidR="00191F42" w:rsidRDefault="00191F42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 xml:space="preserve">2) </w:t>
      </w:r>
      <w:r w:rsidR="00BE60FE" w:rsidRPr="008C312B">
        <w:rPr>
          <w:sz w:val="28"/>
          <w:szCs w:val="28"/>
        </w:rPr>
        <w:t xml:space="preserve">в двойном размере </w:t>
      </w:r>
      <w:r w:rsidRPr="008C312B">
        <w:rPr>
          <w:sz w:val="28"/>
          <w:szCs w:val="28"/>
        </w:rPr>
        <w:t xml:space="preserve">за оказание содействия, в результате которого выявлена и (или) пресечена </w:t>
      </w:r>
      <w:r w:rsidR="00442A9D">
        <w:rPr>
          <w:sz w:val="28"/>
          <w:szCs w:val="28"/>
        </w:rPr>
        <w:t>противоправная деятельность на Г</w:t>
      </w:r>
      <w:r w:rsidRPr="008C312B">
        <w:rPr>
          <w:sz w:val="28"/>
          <w:szCs w:val="28"/>
        </w:rPr>
        <w:t xml:space="preserve">осударственной границе </w:t>
      </w:r>
      <w:r w:rsidR="00442A9D" w:rsidRPr="008C312B">
        <w:rPr>
          <w:sz w:val="28"/>
          <w:szCs w:val="28"/>
        </w:rPr>
        <w:t xml:space="preserve">Российской Федерации </w:t>
      </w:r>
      <w:r w:rsidRPr="008C312B">
        <w:rPr>
          <w:sz w:val="28"/>
          <w:szCs w:val="28"/>
        </w:rPr>
        <w:t>или в пограничной зоне.</w:t>
      </w:r>
    </w:p>
    <w:p w14:paraId="36BC8BBA" w14:textId="77777777" w:rsidR="00FF7D84" w:rsidRDefault="00FF7D84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5D9C9BBE" w14:textId="77777777" w:rsidR="00F739CC" w:rsidRDefault="00F739CC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7A493F4D" w14:textId="77777777" w:rsidR="00FF7D84" w:rsidRPr="008C312B" w:rsidRDefault="00FF7D84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751F6A17" w14:textId="7D7D0AF8" w:rsidR="00786A74" w:rsidRPr="008C312B" w:rsidRDefault="00786A74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lastRenderedPageBreak/>
        <w:t>3.3. Кандидаты на выплату денежного поощрения вносятся по представлению командира доброволь</w:t>
      </w:r>
      <w:r w:rsidR="00442A9D">
        <w:rPr>
          <w:sz w:val="28"/>
          <w:szCs w:val="28"/>
        </w:rPr>
        <w:t>ной народной дружины по защите Г</w:t>
      </w:r>
      <w:r w:rsidRPr="008C312B">
        <w:rPr>
          <w:sz w:val="28"/>
          <w:szCs w:val="28"/>
        </w:rPr>
        <w:t>осударственной границы Российской Федерации, которое направляется в районный штаб доброволь</w:t>
      </w:r>
      <w:r w:rsidR="00442A9D">
        <w:rPr>
          <w:sz w:val="28"/>
          <w:szCs w:val="28"/>
        </w:rPr>
        <w:t>ной народной дружины по защите Г</w:t>
      </w:r>
      <w:r w:rsidRPr="008C312B">
        <w:rPr>
          <w:sz w:val="28"/>
          <w:szCs w:val="28"/>
        </w:rPr>
        <w:t>осударственной границы</w:t>
      </w:r>
      <w:r w:rsidR="0021782D" w:rsidRPr="008C312B">
        <w:rPr>
          <w:sz w:val="28"/>
          <w:szCs w:val="28"/>
        </w:rPr>
        <w:t xml:space="preserve"> </w:t>
      </w:r>
      <w:r w:rsidR="00442A9D" w:rsidRPr="008C312B">
        <w:rPr>
          <w:sz w:val="28"/>
          <w:szCs w:val="28"/>
        </w:rPr>
        <w:t xml:space="preserve">Российской Федерации </w:t>
      </w:r>
      <w:r w:rsidR="0021782D" w:rsidRPr="008C312B">
        <w:rPr>
          <w:sz w:val="28"/>
          <w:szCs w:val="28"/>
        </w:rPr>
        <w:t>для утверждения и</w:t>
      </w:r>
      <w:r w:rsidR="00C7706A" w:rsidRPr="008C312B">
        <w:rPr>
          <w:sz w:val="28"/>
          <w:szCs w:val="28"/>
        </w:rPr>
        <w:t xml:space="preserve"> дальнейшего направления в р</w:t>
      </w:r>
      <w:r w:rsidRPr="008C312B">
        <w:rPr>
          <w:sz w:val="28"/>
          <w:szCs w:val="28"/>
        </w:rPr>
        <w:t>еспубликанский штаб добровол</w:t>
      </w:r>
      <w:r w:rsidR="00C7706A" w:rsidRPr="008C312B">
        <w:rPr>
          <w:sz w:val="28"/>
          <w:szCs w:val="28"/>
        </w:rPr>
        <w:t>ь</w:t>
      </w:r>
      <w:r w:rsidR="00442A9D">
        <w:rPr>
          <w:sz w:val="28"/>
          <w:szCs w:val="28"/>
        </w:rPr>
        <w:t>ных народных дружин по защите Г</w:t>
      </w:r>
      <w:r w:rsidRPr="008C312B">
        <w:rPr>
          <w:sz w:val="28"/>
          <w:szCs w:val="28"/>
        </w:rPr>
        <w:t>осударственной границы Российской Федерации на территории Республик</w:t>
      </w:r>
      <w:r w:rsidR="00442A9D">
        <w:rPr>
          <w:sz w:val="28"/>
          <w:szCs w:val="28"/>
        </w:rPr>
        <w:t>и</w:t>
      </w:r>
      <w:r w:rsidRPr="008C312B">
        <w:rPr>
          <w:sz w:val="28"/>
          <w:szCs w:val="28"/>
        </w:rPr>
        <w:t xml:space="preserve"> Тыва.</w:t>
      </w:r>
    </w:p>
    <w:p w14:paraId="77A64248" w14:textId="6CFC6BFA" w:rsidR="003D7AA3" w:rsidRPr="008C312B" w:rsidRDefault="00E7094E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3</w:t>
      </w:r>
      <w:r w:rsidR="0021782D" w:rsidRPr="008C312B">
        <w:rPr>
          <w:sz w:val="28"/>
          <w:szCs w:val="28"/>
        </w:rPr>
        <w:t>.4</w:t>
      </w:r>
      <w:r w:rsidR="003D7AA3" w:rsidRPr="008C312B">
        <w:rPr>
          <w:sz w:val="28"/>
          <w:szCs w:val="28"/>
        </w:rPr>
        <w:t xml:space="preserve">. </w:t>
      </w:r>
      <w:r w:rsidR="0021782D" w:rsidRPr="008C312B">
        <w:rPr>
          <w:sz w:val="28"/>
          <w:szCs w:val="28"/>
        </w:rPr>
        <w:t>Р</w:t>
      </w:r>
      <w:r w:rsidR="003D7AA3" w:rsidRPr="008C312B">
        <w:rPr>
          <w:sz w:val="28"/>
          <w:szCs w:val="28"/>
        </w:rPr>
        <w:t xml:space="preserve">ешение о выплате денежной премии </w:t>
      </w:r>
      <w:r w:rsidR="00C7706A" w:rsidRPr="008C312B">
        <w:rPr>
          <w:sz w:val="28"/>
          <w:szCs w:val="28"/>
        </w:rPr>
        <w:t>р</w:t>
      </w:r>
      <w:r w:rsidR="0021782D" w:rsidRPr="008C312B">
        <w:rPr>
          <w:sz w:val="28"/>
          <w:szCs w:val="28"/>
        </w:rPr>
        <w:t>еспубликанским штабом добровол</w:t>
      </w:r>
      <w:r w:rsidR="00442A9D">
        <w:rPr>
          <w:sz w:val="28"/>
          <w:szCs w:val="28"/>
        </w:rPr>
        <w:t>ьных народных дружин по защите Г</w:t>
      </w:r>
      <w:r w:rsidR="0021782D" w:rsidRPr="008C312B">
        <w:rPr>
          <w:sz w:val="28"/>
          <w:szCs w:val="28"/>
        </w:rPr>
        <w:t>осударственной границы Российской Федерации на территории Республик</w:t>
      </w:r>
      <w:r w:rsidR="00115527">
        <w:rPr>
          <w:sz w:val="28"/>
          <w:szCs w:val="28"/>
        </w:rPr>
        <w:t>и</w:t>
      </w:r>
      <w:r w:rsidR="0021782D" w:rsidRPr="008C312B">
        <w:rPr>
          <w:sz w:val="28"/>
          <w:szCs w:val="28"/>
        </w:rPr>
        <w:t xml:space="preserve"> Тыва </w:t>
      </w:r>
      <w:r w:rsidR="003D7AA3" w:rsidRPr="008C312B">
        <w:rPr>
          <w:sz w:val="28"/>
          <w:szCs w:val="28"/>
        </w:rPr>
        <w:t xml:space="preserve">принимается на основании поступивших списков, утвержденных </w:t>
      </w:r>
      <w:r w:rsidR="00AE6341" w:rsidRPr="008C312B">
        <w:rPr>
          <w:sz w:val="28"/>
          <w:szCs w:val="28"/>
        </w:rPr>
        <w:t>протокольными решениями районных штабов</w:t>
      </w:r>
      <w:r w:rsidRPr="008C312B">
        <w:rPr>
          <w:sz w:val="28"/>
          <w:szCs w:val="28"/>
        </w:rPr>
        <w:t xml:space="preserve"> добровол</w:t>
      </w:r>
      <w:r w:rsidR="00115527">
        <w:rPr>
          <w:sz w:val="28"/>
          <w:szCs w:val="28"/>
        </w:rPr>
        <w:t>ьных народных дружин по защите Г</w:t>
      </w:r>
      <w:r w:rsidRPr="008C312B">
        <w:rPr>
          <w:sz w:val="28"/>
          <w:szCs w:val="28"/>
        </w:rPr>
        <w:t>осударственной границы Российской Федерации</w:t>
      </w:r>
      <w:r w:rsidR="003D7AA3" w:rsidRPr="008C312B">
        <w:rPr>
          <w:sz w:val="28"/>
          <w:szCs w:val="28"/>
        </w:rPr>
        <w:t xml:space="preserve">, которые сформированы </w:t>
      </w:r>
      <w:r w:rsidR="00786A74" w:rsidRPr="008C312B">
        <w:rPr>
          <w:sz w:val="28"/>
          <w:szCs w:val="28"/>
        </w:rPr>
        <w:t>в соответствии с пунктом 3</w:t>
      </w:r>
      <w:r w:rsidR="003D7AA3" w:rsidRPr="008C312B">
        <w:rPr>
          <w:sz w:val="28"/>
          <w:szCs w:val="28"/>
        </w:rPr>
        <w:t>.</w:t>
      </w:r>
      <w:r w:rsidR="0021782D" w:rsidRPr="008C312B">
        <w:rPr>
          <w:sz w:val="28"/>
          <w:szCs w:val="28"/>
        </w:rPr>
        <w:t>5</w:t>
      </w:r>
      <w:r w:rsidR="003D7AA3" w:rsidRPr="008C312B">
        <w:rPr>
          <w:sz w:val="28"/>
          <w:szCs w:val="28"/>
        </w:rPr>
        <w:t xml:space="preserve"> настоящего Положения.</w:t>
      </w:r>
    </w:p>
    <w:p w14:paraId="677AC08D" w14:textId="2559F4E1" w:rsidR="003D7AA3" w:rsidRPr="008C312B" w:rsidRDefault="00E7094E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3</w:t>
      </w:r>
      <w:r w:rsidR="0021782D" w:rsidRPr="008C312B">
        <w:rPr>
          <w:sz w:val="28"/>
          <w:szCs w:val="28"/>
        </w:rPr>
        <w:t>.5</w:t>
      </w:r>
      <w:r w:rsidR="003D7AA3" w:rsidRPr="008C312B">
        <w:rPr>
          <w:sz w:val="28"/>
          <w:szCs w:val="28"/>
        </w:rPr>
        <w:t xml:space="preserve">. </w:t>
      </w:r>
      <w:r w:rsidR="00AE6341" w:rsidRPr="008C312B">
        <w:rPr>
          <w:sz w:val="28"/>
          <w:szCs w:val="28"/>
        </w:rPr>
        <w:t>Р</w:t>
      </w:r>
      <w:r w:rsidRPr="008C312B">
        <w:rPr>
          <w:sz w:val="28"/>
          <w:szCs w:val="28"/>
        </w:rPr>
        <w:t xml:space="preserve">айонные штабы добровольных народных дружин по защите </w:t>
      </w:r>
      <w:r w:rsidR="00115527">
        <w:rPr>
          <w:sz w:val="28"/>
          <w:szCs w:val="28"/>
        </w:rPr>
        <w:t>Г</w:t>
      </w:r>
      <w:r w:rsidRPr="008C312B">
        <w:rPr>
          <w:sz w:val="28"/>
          <w:szCs w:val="28"/>
        </w:rPr>
        <w:t xml:space="preserve">осударственной границы Российской Федерации </w:t>
      </w:r>
      <w:r w:rsidR="003D7AA3" w:rsidRPr="008C312B">
        <w:rPr>
          <w:sz w:val="28"/>
          <w:szCs w:val="28"/>
        </w:rPr>
        <w:t xml:space="preserve">утверждают списки на поощрение дружинников, принимавших активное участие </w:t>
      </w:r>
      <w:r w:rsidRPr="008C312B">
        <w:rPr>
          <w:sz w:val="28"/>
          <w:szCs w:val="28"/>
        </w:rPr>
        <w:t xml:space="preserve">в </w:t>
      </w:r>
      <w:r w:rsidR="00112D02" w:rsidRPr="008C312B">
        <w:rPr>
          <w:sz w:val="28"/>
          <w:szCs w:val="28"/>
        </w:rPr>
        <w:t>защите</w:t>
      </w:r>
      <w:r w:rsidRPr="008C312B">
        <w:rPr>
          <w:sz w:val="28"/>
          <w:szCs w:val="28"/>
        </w:rPr>
        <w:t xml:space="preserve"> </w:t>
      </w:r>
      <w:r w:rsidR="00115527">
        <w:rPr>
          <w:sz w:val="28"/>
          <w:szCs w:val="28"/>
        </w:rPr>
        <w:t>Г</w:t>
      </w:r>
      <w:r w:rsidRPr="008C312B">
        <w:rPr>
          <w:sz w:val="28"/>
          <w:szCs w:val="28"/>
        </w:rPr>
        <w:t>осударственной границы Российской Федерации</w:t>
      </w:r>
      <w:r w:rsidR="003D7AA3" w:rsidRPr="008C312B">
        <w:rPr>
          <w:sz w:val="28"/>
          <w:szCs w:val="28"/>
        </w:rPr>
        <w:t xml:space="preserve">, на основании ходатайств командиров народных дружин </w:t>
      </w:r>
      <w:r w:rsidR="00115527">
        <w:rPr>
          <w:sz w:val="28"/>
          <w:szCs w:val="28"/>
        </w:rPr>
        <w:t xml:space="preserve">по форме </w:t>
      </w:r>
      <w:r w:rsidR="00AE6341" w:rsidRPr="008C312B">
        <w:rPr>
          <w:sz w:val="28"/>
          <w:szCs w:val="28"/>
        </w:rPr>
        <w:t xml:space="preserve">в соответствии с приложением к </w:t>
      </w:r>
      <w:r w:rsidR="00115527">
        <w:rPr>
          <w:sz w:val="28"/>
          <w:szCs w:val="28"/>
        </w:rPr>
        <w:t xml:space="preserve">настоящему </w:t>
      </w:r>
      <w:r w:rsidR="00AE6341" w:rsidRPr="008C312B">
        <w:rPr>
          <w:sz w:val="28"/>
          <w:szCs w:val="28"/>
        </w:rPr>
        <w:t xml:space="preserve">Положению, </w:t>
      </w:r>
      <w:r w:rsidR="003D7AA3" w:rsidRPr="008C312B">
        <w:rPr>
          <w:sz w:val="28"/>
          <w:szCs w:val="28"/>
        </w:rPr>
        <w:t>и обобщают прилагаемые документы к ходатайствам.</w:t>
      </w:r>
    </w:p>
    <w:p w14:paraId="6B39CDDE" w14:textId="77777777" w:rsidR="003D7AA3" w:rsidRPr="008C312B" w:rsidRDefault="003D7AA3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К ходатайству прилагаются:</w:t>
      </w:r>
    </w:p>
    <w:p w14:paraId="253D0F12" w14:textId="05017E19" w:rsidR="003D7AA3" w:rsidRPr="008C312B" w:rsidRDefault="00115527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а)</w:t>
      </w:r>
      <w:r w:rsidR="00AE6341" w:rsidRPr="008C312B">
        <w:rPr>
          <w:sz w:val="28"/>
          <w:szCs w:val="28"/>
        </w:rPr>
        <w:t xml:space="preserve"> копия</w:t>
      </w:r>
      <w:r w:rsidR="003D7AA3" w:rsidRPr="008C312B">
        <w:rPr>
          <w:sz w:val="28"/>
          <w:szCs w:val="28"/>
        </w:rPr>
        <w:t xml:space="preserve"> паспорт</w:t>
      </w:r>
      <w:r w:rsidR="00AE6341" w:rsidRPr="008C312B">
        <w:rPr>
          <w:sz w:val="28"/>
          <w:szCs w:val="28"/>
        </w:rPr>
        <w:t>а или иного документа, удостоверяющего</w:t>
      </w:r>
      <w:r w:rsidR="003D7AA3" w:rsidRPr="008C312B">
        <w:rPr>
          <w:sz w:val="28"/>
          <w:szCs w:val="28"/>
        </w:rPr>
        <w:t xml:space="preserve"> личность дружин</w:t>
      </w:r>
      <w:r w:rsidR="00AE6341" w:rsidRPr="008C312B">
        <w:rPr>
          <w:sz w:val="28"/>
          <w:szCs w:val="28"/>
        </w:rPr>
        <w:t>ника</w:t>
      </w:r>
      <w:r w:rsidR="003D7AA3" w:rsidRPr="008C312B">
        <w:rPr>
          <w:sz w:val="28"/>
          <w:szCs w:val="28"/>
        </w:rPr>
        <w:t>;</w:t>
      </w:r>
    </w:p>
    <w:p w14:paraId="3277E5AE" w14:textId="72DE2C73" w:rsidR="003D7AA3" w:rsidRPr="008C312B" w:rsidRDefault="00115527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AE6341" w:rsidRPr="008C312B">
        <w:rPr>
          <w:sz w:val="28"/>
          <w:szCs w:val="28"/>
        </w:rPr>
        <w:t xml:space="preserve"> копия</w:t>
      </w:r>
      <w:r w:rsidR="003D7AA3" w:rsidRPr="008C312B">
        <w:rPr>
          <w:sz w:val="28"/>
          <w:szCs w:val="28"/>
        </w:rPr>
        <w:t xml:space="preserve"> свидетельств</w:t>
      </w:r>
      <w:r w:rsidR="00AE6341" w:rsidRPr="008C312B">
        <w:rPr>
          <w:sz w:val="28"/>
          <w:szCs w:val="28"/>
        </w:rPr>
        <w:t>а</w:t>
      </w:r>
      <w:r w:rsidR="003D7AA3" w:rsidRPr="008C312B">
        <w:rPr>
          <w:sz w:val="28"/>
          <w:szCs w:val="28"/>
        </w:rPr>
        <w:t xml:space="preserve"> о постановке на учет физического лица в налоговом органе (при наличии);</w:t>
      </w:r>
    </w:p>
    <w:p w14:paraId="59F13AFE" w14:textId="5A25A681" w:rsidR="00C7706A" w:rsidRPr="008C312B" w:rsidRDefault="00115527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в)</w:t>
      </w:r>
      <w:r w:rsidR="00AE6341" w:rsidRPr="008C312B">
        <w:rPr>
          <w:sz w:val="28"/>
          <w:szCs w:val="28"/>
        </w:rPr>
        <w:t xml:space="preserve"> </w:t>
      </w:r>
      <w:r w:rsidR="00C7706A" w:rsidRPr="008C312B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счета;</w:t>
      </w:r>
    </w:p>
    <w:p w14:paraId="3B9DCC8A" w14:textId="0B6AEA8F" w:rsidR="003D7AA3" w:rsidRPr="008C312B" w:rsidRDefault="00115527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г)</w:t>
      </w:r>
      <w:r w:rsidR="00C7706A" w:rsidRPr="008C312B">
        <w:rPr>
          <w:sz w:val="28"/>
          <w:szCs w:val="28"/>
        </w:rPr>
        <w:t xml:space="preserve"> заявление</w:t>
      </w:r>
      <w:r w:rsidR="00AE6341" w:rsidRPr="008C312B">
        <w:rPr>
          <w:sz w:val="28"/>
          <w:szCs w:val="28"/>
        </w:rPr>
        <w:t xml:space="preserve"> дружинника</w:t>
      </w:r>
      <w:r w:rsidR="003D7AA3" w:rsidRPr="008C312B">
        <w:rPr>
          <w:sz w:val="28"/>
          <w:szCs w:val="28"/>
        </w:rPr>
        <w:t xml:space="preserve"> о перечислении денежного поощрения на счет кредитной организации с указанием реквизитов.</w:t>
      </w:r>
    </w:p>
    <w:p w14:paraId="3FD48994" w14:textId="295859FF" w:rsidR="00786A74" w:rsidRPr="008C312B" w:rsidRDefault="0021782D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3.6. Начальник районного штаба добровол</w:t>
      </w:r>
      <w:r w:rsidR="00C7706A" w:rsidRPr="008C312B">
        <w:rPr>
          <w:sz w:val="28"/>
          <w:szCs w:val="28"/>
        </w:rPr>
        <w:t>ьных народных дружин по за</w:t>
      </w:r>
      <w:r w:rsidR="00115527">
        <w:rPr>
          <w:sz w:val="28"/>
          <w:szCs w:val="28"/>
        </w:rPr>
        <w:t>щите Г</w:t>
      </w:r>
      <w:r w:rsidRPr="008C312B">
        <w:rPr>
          <w:sz w:val="28"/>
          <w:szCs w:val="28"/>
        </w:rPr>
        <w:t>осударственной границы Российской Федерации несет ответственность за достоверность и полноту представленных сведений.</w:t>
      </w:r>
    </w:p>
    <w:p w14:paraId="2FBC8AF2" w14:textId="16734E8D" w:rsidR="003D7AA3" w:rsidRPr="008C312B" w:rsidRDefault="0021782D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3.7. Районные штабы добровол</w:t>
      </w:r>
      <w:r w:rsidR="009B3DDD">
        <w:rPr>
          <w:sz w:val="28"/>
          <w:szCs w:val="28"/>
        </w:rPr>
        <w:t>ьных народных дружин по защите Г</w:t>
      </w:r>
      <w:r w:rsidRPr="008C312B">
        <w:rPr>
          <w:sz w:val="28"/>
          <w:szCs w:val="28"/>
        </w:rPr>
        <w:t xml:space="preserve">осударственной границы Российской Федерации </w:t>
      </w:r>
      <w:r w:rsidR="003D7AA3" w:rsidRPr="008C312B">
        <w:rPr>
          <w:sz w:val="28"/>
          <w:szCs w:val="28"/>
        </w:rPr>
        <w:t xml:space="preserve">направляют в </w:t>
      </w:r>
      <w:r w:rsidRPr="008C312B">
        <w:rPr>
          <w:sz w:val="28"/>
          <w:szCs w:val="28"/>
        </w:rPr>
        <w:t xml:space="preserve">департамент региональной безопасности Администрации Главы Республики Тыва и Аппарата Правительства Республики Тыва </w:t>
      </w:r>
      <w:r w:rsidR="003D7AA3" w:rsidRPr="008C312B">
        <w:rPr>
          <w:sz w:val="28"/>
          <w:szCs w:val="28"/>
        </w:rPr>
        <w:t xml:space="preserve">до 1 ноября списки на поощрение дружинников, принимавших активное участие </w:t>
      </w:r>
      <w:r w:rsidR="00CA2935" w:rsidRPr="008C312B">
        <w:rPr>
          <w:sz w:val="28"/>
          <w:szCs w:val="28"/>
        </w:rPr>
        <w:t xml:space="preserve">в </w:t>
      </w:r>
      <w:r w:rsidR="00112D02" w:rsidRPr="008C312B">
        <w:rPr>
          <w:sz w:val="28"/>
          <w:szCs w:val="28"/>
        </w:rPr>
        <w:t>защите</w:t>
      </w:r>
      <w:r w:rsidR="009B3DDD">
        <w:rPr>
          <w:sz w:val="28"/>
          <w:szCs w:val="28"/>
        </w:rPr>
        <w:t xml:space="preserve"> Г</w:t>
      </w:r>
      <w:r w:rsidR="00CA2935" w:rsidRPr="008C312B">
        <w:rPr>
          <w:sz w:val="28"/>
          <w:szCs w:val="28"/>
        </w:rPr>
        <w:t>осударственной границы Российской Федерации в пределах приграничных территорий Республики Тыва</w:t>
      </w:r>
      <w:r w:rsidR="003D7AA3" w:rsidRPr="008C312B">
        <w:rPr>
          <w:sz w:val="28"/>
          <w:szCs w:val="28"/>
        </w:rPr>
        <w:t xml:space="preserve">, с указанными </w:t>
      </w:r>
      <w:r w:rsidR="009B3DDD">
        <w:rPr>
          <w:sz w:val="28"/>
          <w:szCs w:val="28"/>
        </w:rPr>
        <w:t xml:space="preserve">в пункте 3.5 настоящего Положения </w:t>
      </w:r>
      <w:r w:rsidR="003D7AA3" w:rsidRPr="008C312B">
        <w:rPr>
          <w:sz w:val="28"/>
          <w:szCs w:val="28"/>
        </w:rPr>
        <w:t>документами.</w:t>
      </w:r>
    </w:p>
    <w:p w14:paraId="29A153D1" w14:textId="392760E2" w:rsidR="003D7AA3" w:rsidRDefault="00CA2935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t>3.8</w:t>
      </w:r>
      <w:r w:rsidR="003D7AA3" w:rsidRPr="008C312B">
        <w:rPr>
          <w:sz w:val="28"/>
          <w:szCs w:val="28"/>
        </w:rPr>
        <w:t>.</w:t>
      </w:r>
      <w:r w:rsidRPr="008C312B">
        <w:rPr>
          <w:sz w:val="28"/>
          <w:szCs w:val="28"/>
        </w:rPr>
        <w:t xml:space="preserve"> Не позднее 15 ноября </w:t>
      </w:r>
      <w:r w:rsidR="00F83B08" w:rsidRPr="008C312B">
        <w:rPr>
          <w:sz w:val="28"/>
          <w:szCs w:val="28"/>
        </w:rPr>
        <w:t>р</w:t>
      </w:r>
      <w:r w:rsidRPr="008C312B">
        <w:rPr>
          <w:sz w:val="28"/>
          <w:szCs w:val="28"/>
        </w:rPr>
        <w:t>еспубликанским штабом добровол</w:t>
      </w:r>
      <w:r w:rsidR="009B3DDD">
        <w:rPr>
          <w:sz w:val="28"/>
          <w:szCs w:val="28"/>
        </w:rPr>
        <w:t>ьных народных дружин по защите Г</w:t>
      </w:r>
      <w:r w:rsidRPr="008C312B">
        <w:rPr>
          <w:sz w:val="28"/>
          <w:szCs w:val="28"/>
        </w:rPr>
        <w:t>осударственной границы Российской Федерации на территории Республик</w:t>
      </w:r>
      <w:r w:rsidR="00FF7D84">
        <w:rPr>
          <w:sz w:val="28"/>
          <w:szCs w:val="28"/>
        </w:rPr>
        <w:t>и</w:t>
      </w:r>
      <w:r w:rsidRPr="008C312B">
        <w:rPr>
          <w:sz w:val="28"/>
          <w:szCs w:val="28"/>
        </w:rPr>
        <w:t xml:space="preserve"> Тыва принимается решение о выплате денежной премии.</w:t>
      </w:r>
    </w:p>
    <w:p w14:paraId="670E59EB" w14:textId="77777777" w:rsidR="00FF7D84" w:rsidRPr="008C312B" w:rsidRDefault="00FF7D84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2D193E9C" w14:textId="6A59CE83" w:rsidR="003D7AA3" w:rsidRPr="008C312B" w:rsidRDefault="00CA2935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8C312B">
        <w:rPr>
          <w:sz w:val="28"/>
          <w:szCs w:val="28"/>
        </w:rPr>
        <w:lastRenderedPageBreak/>
        <w:t>3.9</w:t>
      </w:r>
      <w:r w:rsidR="003D7AA3" w:rsidRPr="008C312B">
        <w:rPr>
          <w:sz w:val="28"/>
          <w:szCs w:val="28"/>
        </w:rPr>
        <w:t xml:space="preserve">. Выплата денежного поощрения дружинникам осуществляется </w:t>
      </w:r>
      <w:r w:rsidRPr="008C312B">
        <w:rPr>
          <w:sz w:val="28"/>
          <w:szCs w:val="28"/>
        </w:rPr>
        <w:t xml:space="preserve">департаментом региональной безопасности Администрации Главы Республики Тыва и Аппарата Правительства Республики Тыва </w:t>
      </w:r>
      <w:r w:rsidR="003D7AA3" w:rsidRPr="008C312B">
        <w:rPr>
          <w:sz w:val="28"/>
          <w:szCs w:val="28"/>
        </w:rPr>
        <w:t>не позднее 30 декабря текущего года.</w:t>
      </w:r>
    </w:p>
    <w:p w14:paraId="56BA00C6" w14:textId="77777777" w:rsidR="004C34A7" w:rsidRDefault="004C34A7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2C9C6A68" w14:textId="77777777" w:rsidR="00FF7D84" w:rsidRDefault="00FF7D84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07AAF00D" w14:textId="6448F602" w:rsidR="00FF7D84" w:rsidRDefault="00FF7D84" w:rsidP="00FF7D84">
      <w:pPr>
        <w:widowControl w:val="0"/>
        <w:overflowPunct/>
        <w:adjustRightInd/>
        <w:contextualSpacing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43C7D526" w14:textId="77777777" w:rsidR="00FF7D84" w:rsidRDefault="00FF7D84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</w:pPr>
    </w:p>
    <w:p w14:paraId="38BCA1CB" w14:textId="77777777" w:rsidR="004C34A7" w:rsidRDefault="004C34A7" w:rsidP="008C312B">
      <w:pPr>
        <w:widowControl w:val="0"/>
        <w:overflowPunct/>
        <w:adjustRightInd/>
        <w:ind w:firstLine="709"/>
        <w:contextualSpacing/>
        <w:jc w:val="both"/>
        <w:textAlignment w:val="auto"/>
        <w:rPr>
          <w:sz w:val="28"/>
          <w:szCs w:val="28"/>
        </w:rPr>
        <w:sectPr w:rsidR="004C34A7" w:rsidSect="008C312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797B7DF" w14:textId="394EE6E3" w:rsidR="004C34A7" w:rsidRPr="0086721C" w:rsidRDefault="00091F05" w:rsidP="0086721C">
      <w:pPr>
        <w:ind w:left="4536"/>
        <w:jc w:val="center"/>
        <w:rPr>
          <w:sz w:val="28"/>
          <w:szCs w:val="28"/>
        </w:rPr>
      </w:pPr>
      <w:r w:rsidRPr="0086721C">
        <w:rPr>
          <w:sz w:val="28"/>
          <w:szCs w:val="28"/>
        </w:rPr>
        <w:lastRenderedPageBreak/>
        <w:t>Приложение</w:t>
      </w:r>
    </w:p>
    <w:p w14:paraId="6D13688D" w14:textId="77777777" w:rsidR="0086721C" w:rsidRDefault="00091F05" w:rsidP="0086721C">
      <w:pPr>
        <w:ind w:left="4536"/>
        <w:jc w:val="center"/>
        <w:rPr>
          <w:sz w:val="28"/>
          <w:szCs w:val="28"/>
        </w:rPr>
      </w:pPr>
      <w:r w:rsidRPr="0086721C">
        <w:rPr>
          <w:sz w:val="28"/>
          <w:szCs w:val="28"/>
        </w:rPr>
        <w:t>к Положению</w:t>
      </w:r>
      <w:r w:rsidR="004C34A7" w:rsidRPr="0086721C">
        <w:rPr>
          <w:sz w:val="28"/>
          <w:szCs w:val="28"/>
        </w:rPr>
        <w:t xml:space="preserve"> о материальном поощрении членов народных дружин,</w:t>
      </w:r>
      <w:r w:rsidR="0086721C">
        <w:rPr>
          <w:sz w:val="28"/>
          <w:szCs w:val="28"/>
        </w:rPr>
        <w:t xml:space="preserve"> </w:t>
      </w:r>
      <w:r w:rsidR="004C34A7" w:rsidRPr="0086721C">
        <w:rPr>
          <w:sz w:val="28"/>
          <w:szCs w:val="28"/>
        </w:rPr>
        <w:t xml:space="preserve">участвующих </w:t>
      </w:r>
    </w:p>
    <w:p w14:paraId="24EC57AC" w14:textId="1C9ED5DF" w:rsidR="004C34A7" w:rsidRPr="0086721C" w:rsidRDefault="004C34A7" w:rsidP="0086721C">
      <w:pPr>
        <w:ind w:left="4536"/>
        <w:jc w:val="center"/>
        <w:rPr>
          <w:sz w:val="28"/>
          <w:szCs w:val="28"/>
        </w:rPr>
      </w:pPr>
      <w:r w:rsidRPr="0086721C">
        <w:rPr>
          <w:sz w:val="28"/>
          <w:szCs w:val="28"/>
        </w:rPr>
        <w:t>в защите государственной границы</w:t>
      </w:r>
    </w:p>
    <w:p w14:paraId="147F8E2D" w14:textId="77777777" w:rsidR="0086721C" w:rsidRDefault="004C34A7" w:rsidP="0086721C">
      <w:pPr>
        <w:ind w:left="4536"/>
        <w:jc w:val="center"/>
        <w:rPr>
          <w:sz w:val="28"/>
          <w:szCs w:val="28"/>
        </w:rPr>
      </w:pPr>
      <w:r w:rsidRPr="0086721C">
        <w:rPr>
          <w:sz w:val="28"/>
          <w:szCs w:val="28"/>
        </w:rPr>
        <w:t xml:space="preserve">Российской Федерации в пределах </w:t>
      </w:r>
    </w:p>
    <w:p w14:paraId="1950DF67" w14:textId="77777777" w:rsidR="0086721C" w:rsidRDefault="004C34A7" w:rsidP="0086721C">
      <w:pPr>
        <w:ind w:left="4536"/>
        <w:jc w:val="center"/>
        <w:rPr>
          <w:sz w:val="28"/>
          <w:szCs w:val="28"/>
        </w:rPr>
      </w:pPr>
      <w:r w:rsidRPr="0086721C">
        <w:rPr>
          <w:sz w:val="28"/>
          <w:szCs w:val="28"/>
        </w:rPr>
        <w:t>приграничных</w:t>
      </w:r>
      <w:r w:rsidR="0086721C">
        <w:rPr>
          <w:sz w:val="28"/>
          <w:szCs w:val="28"/>
        </w:rPr>
        <w:t xml:space="preserve"> </w:t>
      </w:r>
      <w:r w:rsidRPr="0086721C">
        <w:rPr>
          <w:sz w:val="28"/>
          <w:szCs w:val="28"/>
        </w:rPr>
        <w:t xml:space="preserve">территорий </w:t>
      </w:r>
    </w:p>
    <w:p w14:paraId="14F7C47C" w14:textId="4E973075" w:rsidR="004C34A7" w:rsidRPr="0086721C" w:rsidRDefault="004C34A7" w:rsidP="0086721C">
      <w:pPr>
        <w:ind w:left="4536"/>
        <w:jc w:val="center"/>
        <w:rPr>
          <w:sz w:val="28"/>
          <w:szCs w:val="28"/>
        </w:rPr>
      </w:pPr>
      <w:r w:rsidRPr="0086721C">
        <w:rPr>
          <w:sz w:val="28"/>
          <w:szCs w:val="28"/>
        </w:rPr>
        <w:t>Республики Тыва</w:t>
      </w:r>
    </w:p>
    <w:p w14:paraId="19F3EF26" w14:textId="471592CE" w:rsidR="00091F05" w:rsidRDefault="00091F05" w:rsidP="0086721C">
      <w:pPr>
        <w:ind w:left="4536"/>
        <w:jc w:val="center"/>
        <w:rPr>
          <w:sz w:val="28"/>
          <w:szCs w:val="28"/>
        </w:rPr>
      </w:pPr>
    </w:p>
    <w:p w14:paraId="6F1EACCA" w14:textId="77777777" w:rsidR="00FA2068" w:rsidRPr="0086721C" w:rsidRDefault="00FA2068" w:rsidP="0086721C">
      <w:pPr>
        <w:ind w:left="4536"/>
        <w:jc w:val="center"/>
        <w:rPr>
          <w:sz w:val="28"/>
          <w:szCs w:val="28"/>
        </w:rPr>
      </w:pPr>
    </w:p>
    <w:p w14:paraId="7A77F61D" w14:textId="6038546D" w:rsidR="00586E48" w:rsidRPr="0086721C" w:rsidRDefault="00586E48" w:rsidP="005100FA">
      <w:pPr>
        <w:ind w:left="4536"/>
        <w:jc w:val="right"/>
        <w:rPr>
          <w:sz w:val="28"/>
          <w:szCs w:val="28"/>
        </w:rPr>
      </w:pPr>
      <w:r w:rsidRPr="0086721C">
        <w:rPr>
          <w:sz w:val="28"/>
          <w:szCs w:val="28"/>
        </w:rPr>
        <w:t xml:space="preserve">Форма </w:t>
      </w:r>
    </w:p>
    <w:p w14:paraId="67299CF6" w14:textId="77777777" w:rsidR="00586E48" w:rsidRDefault="00586E48" w:rsidP="0086721C">
      <w:pPr>
        <w:ind w:left="4536"/>
        <w:jc w:val="center"/>
        <w:rPr>
          <w:sz w:val="28"/>
          <w:szCs w:val="28"/>
        </w:rPr>
      </w:pPr>
    </w:p>
    <w:p w14:paraId="20260F1E" w14:textId="77777777" w:rsidR="00FA2068" w:rsidRPr="0086721C" w:rsidRDefault="00FA2068" w:rsidP="0086721C">
      <w:pPr>
        <w:ind w:left="4536"/>
        <w:jc w:val="center"/>
        <w:rPr>
          <w:sz w:val="28"/>
          <w:szCs w:val="28"/>
        </w:rPr>
      </w:pPr>
    </w:p>
    <w:p w14:paraId="4F482B14" w14:textId="3E05CCDA" w:rsidR="00543447" w:rsidRPr="0086721C" w:rsidRDefault="00543447" w:rsidP="0086721C">
      <w:pPr>
        <w:ind w:left="4536"/>
        <w:jc w:val="center"/>
        <w:rPr>
          <w:sz w:val="28"/>
          <w:szCs w:val="28"/>
        </w:rPr>
      </w:pPr>
      <w:r w:rsidRPr="0086721C">
        <w:rPr>
          <w:sz w:val="28"/>
          <w:szCs w:val="28"/>
        </w:rPr>
        <w:t xml:space="preserve">Начальнику </w:t>
      </w:r>
      <w:r w:rsidR="00E974F5">
        <w:rPr>
          <w:sz w:val="28"/>
          <w:szCs w:val="28"/>
        </w:rPr>
        <w:t>р</w:t>
      </w:r>
      <w:r w:rsidRPr="0086721C">
        <w:rPr>
          <w:sz w:val="28"/>
          <w:szCs w:val="28"/>
        </w:rPr>
        <w:t>айонного штаба</w:t>
      </w:r>
    </w:p>
    <w:p w14:paraId="175FA16F" w14:textId="412CE7EE" w:rsidR="00543447" w:rsidRPr="0086721C" w:rsidRDefault="00543447" w:rsidP="0086721C">
      <w:pPr>
        <w:ind w:left="4536"/>
        <w:jc w:val="center"/>
        <w:rPr>
          <w:sz w:val="28"/>
          <w:szCs w:val="28"/>
        </w:rPr>
      </w:pPr>
      <w:r w:rsidRPr="0086721C">
        <w:rPr>
          <w:sz w:val="28"/>
          <w:szCs w:val="28"/>
        </w:rPr>
        <w:t>добровольной народной дружины</w:t>
      </w:r>
    </w:p>
    <w:p w14:paraId="356EF445" w14:textId="72CA6987" w:rsidR="00543447" w:rsidRPr="0086721C" w:rsidRDefault="00543447" w:rsidP="0086721C">
      <w:pPr>
        <w:ind w:left="4536"/>
        <w:jc w:val="center"/>
        <w:rPr>
          <w:sz w:val="28"/>
          <w:szCs w:val="28"/>
        </w:rPr>
      </w:pPr>
      <w:r w:rsidRPr="0086721C">
        <w:rPr>
          <w:sz w:val="28"/>
          <w:szCs w:val="28"/>
        </w:rPr>
        <w:t>по защите Государственной границы</w:t>
      </w:r>
    </w:p>
    <w:p w14:paraId="264C85DE" w14:textId="35DA62F0" w:rsidR="00543447" w:rsidRPr="0086721C" w:rsidRDefault="00543447" w:rsidP="0086721C">
      <w:pPr>
        <w:ind w:left="4536"/>
        <w:jc w:val="center"/>
        <w:rPr>
          <w:sz w:val="28"/>
          <w:szCs w:val="28"/>
        </w:rPr>
      </w:pPr>
      <w:r w:rsidRPr="0086721C">
        <w:rPr>
          <w:sz w:val="28"/>
          <w:szCs w:val="28"/>
        </w:rPr>
        <w:t>Российской Федерации</w:t>
      </w:r>
      <w:r w:rsidR="00433068" w:rsidRPr="0086721C">
        <w:rPr>
          <w:sz w:val="28"/>
          <w:szCs w:val="28"/>
        </w:rPr>
        <w:t xml:space="preserve"> _________________________</w:t>
      </w:r>
      <w:r w:rsidR="0086721C">
        <w:rPr>
          <w:sz w:val="28"/>
          <w:szCs w:val="28"/>
        </w:rPr>
        <w:t>________</w:t>
      </w:r>
    </w:p>
    <w:p w14:paraId="26EB88A0" w14:textId="55A0C929" w:rsidR="00543447" w:rsidRPr="0086721C" w:rsidRDefault="00433068" w:rsidP="0086721C">
      <w:pPr>
        <w:ind w:left="4536"/>
        <w:jc w:val="center"/>
        <w:rPr>
          <w:sz w:val="24"/>
          <w:szCs w:val="28"/>
        </w:rPr>
      </w:pPr>
      <w:r w:rsidRPr="0086721C">
        <w:rPr>
          <w:sz w:val="24"/>
          <w:szCs w:val="28"/>
        </w:rPr>
        <w:t>(наименование муниципального образования)</w:t>
      </w:r>
    </w:p>
    <w:p w14:paraId="36675050" w14:textId="183BE7E6" w:rsidR="00433068" w:rsidRPr="0086721C" w:rsidRDefault="00433068" w:rsidP="0086721C">
      <w:pPr>
        <w:ind w:left="4536"/>
        <w:jc w:val="center"/>
        <w:rPr>
          <w:sz w:val="28"/>
          <w:szCs w:val="28"/>
        </w:rPr>
      </w:pPr>
      <w:r w:rsidRPr="0086721C">
        <w:rPr>
          <w:sz w:val="28"/>
          <w:szCs w:val="28"/>
        </w:rPr>
        <w:t>_________________________________</w:t>
      </w:r>
    </w:p>
    <w:p w14:paraId="16126C87" w14:textId="77777777" w:rsidR="0086721C" w:rsidRDefault="00433068" w:rsidP="0086721C">
      <w:pPr>
        <w:ind w:left="4536"/>
        <w:jc w:val="center"/>
        <w:rPr>
          <w:sz w:val="24"/>
          <w:szCs w:val="28"/>
        </w:rPr>
      </w:pPr>
      <w:r w:rsidRPr="0086721C">
        <w:rPr>
          <w:sz w:val="24"/>
          <w:szCs w:val="28"/>
        </w:rPr>
        <w:t xml:space="preserve">(фамилия, имя, отчество начальника </w:t>
      </w:r>
    </w:p>
    <w:p w14:paraId="4F358874" w14:textId="6A8187CF" w:rsidR="00433068" w:rsidRPr="0086721C" w:rsidRDefault="00E974F5" w:rsidP="0086721C">
      <w:pPr>
        <w:ind w:left="4536"/>
        <w:jc w:val="center"/>
        <w:rPr>
          <w:sz w:val="24"/>
          <w:szCs w:val="28"/>
        </w:rPr>
      </w:pPr>
      <w:r>
        <w:rPr>
          <w:sz w:val="24"/>
          <w:szCs w:val="28"/>
        </w:rPr>
        <w:t>р</w:t>
      </w:r>
      <w:r w:rsidR="00433068" w:rsidRPr="0086721C">
        <w:rPr>
          <w:sz w:val="24"/>
          <w:szCs w:val="28"/>
        </w:rPr>
        <w:t>айонного штаба)</w:t>
      </w:r>
    </w:p>
    <w:p w14:paraId="35E67F21" w14:textId="77777777" w:rsidR="00E974F5" w:rsidRDefault="00E974F5" w:rsidP="0086721C">
      <w:pPr>
        <w:jc w:val="center"/>
        <w:rPr>
          <w:sz w:val="28"/>
          <w:szCs w:val="28"/>
        </w:rPr>
      </w:pPr>
    </w:p>
    <w:p w14:paraId="06440BE9" w14:textId="77777777" w:rsidR="00E974F5" w:rsidRDefault="00E974F5" w:rsidP="0086721C">
      <w:pPr>
        <w:jc w:val="center"/>
        <w:rPr>
          <w:sz w:val="28"/>
          <w:szCs w:val="28"/>
        </w:rPr>
      </w:pPr>
    </w:p>
    <w:p w14:paraId="1A2DC89F" w14:textId="34E0F707" w:rsidR="005100FA" w:rsidRPr="0086721C" w:rsidRDefault="005100FA" w:rsidP="005100F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14:paraId="66A7D6B3" w14:textId="77777777" w:rsidR="00E974F5" w:rsidRDefault="005100FA" w:rsidP="005100FA">
      <w:pPr>
        <w:jc w:val="center"/>
        <w:rPr>
          <w:sz w:val="28"/>
          <w:szCs w:val="28"/>
        </w:rPr>
      </w:pPr>
      <w:r w:rsidRPr="0086721C">
        <w:rPr>
          <w:sz w:val="28"/>
          <w:szCs w:val="28"/>
        </w:rPr>
        <w:t xml:space="preserve">о выплате денежного поощрения члену добровольной </w:t>
      </w:r>
    </w:p>
    <w:p w14:paraId="4EB6B0F5" w14:textId="77777777" w:rsidR="00E974F5" w:rsidRDefault="005100FA" w:rsidP="005100FA">
      <w:pPr>
        <w:jc w:val="center"/>
        <w:rPr>
          <w:sz w:val="28"/>
          <w:szCs w:val="28"/>
        </w:rPr>
      </w:pPr>
      <w:r w:rsidRPr="0086721C">
        <w:rPr>
          <w:sz w:val="28"/>
          <w:szCs w:val="28"/>
        </w:rPr>
        <w:t>народной дружины</w:t>
      </w:r>
      <w:r w:rsidR="00E974F5">
        <w:rPr>
          <w:sz w:val="28"/>
          <w:szCs w:val="28"/>
        </w:rPr>
        <w:t xml:space="preserve"> </w:t>
      </w:r>
      <w:r w:rsidRPr="0086721C">
        <w:rPr>
          <w:sz w:val="28"/>
          <w:szCs w:val="28"/>
        </w:rPr>
        <w:t xml:space="preserve">по защите Государственной </w:t>
      </w:r>
    </w:p>
    <w:p w14:paraId="53671B3C" w14:textId="584FE936" w:rsidR="005100FA" w:rsidRPr="0086721C" w:rsidRDefault="005100FA" w:rsidP="005100FA">
      <w:pPr>
        <w:jc w:val="center"/>
        <w:rPr>
          <w:sz w:val="28"/>
          <w:szCs w:val="28"/>
        </w:rPr>
      </w:pPr>
      <w:r w:rsidRPr="0086721C">
        <w:rPr>
          <w:sz w:val="28"/>
          <w:szCs w:val="28"/>
        </w:rPr>
        <w:t>границы Российской Федерации</w:t>
      </w:r>
    </w:p>
    <w:p w14:paraId="34E53BAA" w14:textId="77777777" w:rsidR="00543447" w:rsidRPr="00586E48" w:rsidRDefault="00543447" w:rsidP="00586E4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35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5774"/>
      </w:tblGrid>
      <w:tr w:rsidR="00586E48" w:rsidRPr="00586E48" w14:paraId="2EB0BDF4" w14:textId="77777777" w:rsidTr="00D26546">
        <w:trPr>
          <w:trHeight w:val="265"/>
        </w:trPr>
        <w:tc>
          <w:tcPr>
            <w:tcW w:w="3580" w:type="dxa"/>
            <w:vAlign w:val="bottom"/>
          </w:tcPr>
          <w:p w14:paraId="0B12A9C0" w14:textId="6BC598EE" w:rsidR="00586E48" w:rsidRPr="00586E48" w:rsidRDefault="00586E48" w:rsidP="00D2654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86E48">
              <w:rPr>
                <w:sz w:val="24"/>
                <w:szCs w:val="24"/>
              </w:rPr>
              <w:t xml:space="preserve">1. Фамилия, имя, отчество члена </w:t>
            </w:r>
            <w:r w:rsidR="00D26546">
              <w:rPr>
                <w:sz w:val="24"/>
                <w:szCs w:val="24"/>
              </w:rPr>
              <w:t>добровольной народной дружины</w:t>
            </w:r>
          </w:p>
        </w:tc>
        <w:tc>
          <w:tcPr>
            <w:tcW w:w="5774" w:type="dxa"/>
            <w:tcBorders>
              <w:bottom w:val="single" w:sz="4" w:space="0" w:color="auto"/>
            </w:tcBorders>
            <w:vAlign w:val="bottom"/>
          </w:tcPr>
          <w:p w14:paraId="6606D1EF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4D740458" w14:textId="77777777" w:rsidR="00586E48" w:rsidRPr="00586E48" w:rsidRDefault="00586E48" w:rsidP="00586E48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tbl>
      <w:tblPr>
        <w:tblW w:w="924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5200"/>
      </w:tblGrid>
      <w:tr w:rsidR="00586E48" w:rsidRPr="00586E48" w14:paraId="40D36C1E" w14:textId="77777777" w:rsidTr="00586E48">
        <w:trPr>
          <w:trHeight w:val="265"/>
        </w:trPr>
        <w:tc>
          <w:tcPr>
            <w:tcW w:w="4045" w:type="dxa"/>
            <w:vAlign w:val="bottom"/>
          </w:tcPr>
          <w:p w14:paraId="76D7817A" w14:textId="17BADB91" w:rsidR="00586E48" w:rsidRPr="00586E48" w:rsidRDefault="00586E48" w:rsidP="00D2654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86E48">
              <w:rPr>
                <w:sz w:val="24"/>
                <w:szCs w:val="24"/>
              </w:rPr>
              <w:t xml:space="preserve">2. В какой </w:t>
            </w:r>
            <w:r w:rsidR="00D26546">
              <w:rPr>
                <w:sz w:val="24"/>
                <w:szCs w:val="24"/>
              </w:rPr>
              <w:t>народной дружине</w:t>
            </w:r>
            <w:r w:rsidRPr="00586E48">
              <w:rPr>
                <w:sz w:val="24"/>
                <w:szCs w:val="24"/>
              </w:rPr>
              <w:t xml:space="preserve"> и с какого времени состоит</w:t>
            </w:r>
          </w:p>
        </w:tc>
        <w:tc>
          <w:tcPr>
            <w:tcW w:w="5200" w:type="dxa"/>
            <w:tcBorders>
              <w:bottom w:val="single" w:sz="4" w:space="0" w:color="auto"/>
            </w:tcBorders>
            <w:vAlign w:val="bottom"/>
          </w:tcPr>
          <w:p w14:paraId="448F1989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09E7A274" w14:textId="77777777" w:rsidR="00586E48" w:rsidRPr="00586E48" w:rsidRDefault="00586E48" w:rsidP="00586E48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tbl>
      <w:tblPr>
        <w:tblW w:w="931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109"/>
      </w:tblGrid>
      <w:tr w:rsidR="00586E48" w:rsidRPr="00586E48" w14:paraId="433B2066" w14:textId="77777777" w:rsidTr="00586E48">
        <w:trPr>
          <w:trHeight w:val="269"/>
        </w:trPr>
        <w:tc>
          <w:tcPr>
            <w:tcW w:w="4203" w:type="dxa"/>
            <w:vAlign w:val="bottom"/>
          </w:tcPr>
          <w:p w14:paraId="164FF0AB" w14:textId="0DB7EE0F" w:rsidR="00586E48" w:rsidRPr="00586E48" w:rsidRDefault="00586E48" w:rsidP="00D2654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86E48">
              <w:rPr>
                <w:sz w:val="24"/>
                <w:szCs w:val="24"/>
              </w:rPr>
              <w:t xml:space="preserve">3. Подразделение, при котором создана </w:t>
            </w:r>
            <w:r w:rsidR="00D26546">
              <w:rPr>
                <w:sz w:val="24"/>
                <w:szCs w:val="24"/>
              </w:rPr>
              <w:t>народная дружина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bottom"/>
          </w:tcPr>
          <w:p w14:paraId="13D09043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4E56BC86" w14:textId="77777777" w:rsidR="00586E48" w:rsidRPr="00586E48" w:rsidRDefault="00586E48" w:rsidP="00586E48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tbl>
      <w:tblPr>
        <w:tblW w:w="934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1165"/>
        <w:gridCol w:w="327"/>
        <w:gridCol w:w="567"/>
        <w:gridCol w:w="284"/>
        <w:gridCol w:w="845"/>
        <w:gridCol w:w="2273"/>
        <w:gridCol w:w="3119"/>
      </w:tblGrid>
      <w:tr w:rsidR="00586E48" w:rsidRPr="00586E48" w14:paraId="6C8A50D6" w14:textId="77777777" w:rsidTr="00586E48">
        <w:trPr>
          <w:trHeight w:val="284"/>
        </w:trPr>
        <w:tc>
          <w:tcPr>
            <w:tcW w:w="3105" w:type="dxa"/>
            <w:gridSpan w:val="5"/>
            <w:vAlign w:val="bottom"/>
          </w:tcPr>
          <w:p w14:paraId="708B47DA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86E48">
              <w:rPr>
                <w:sz w:val="24"/>
                <w:szCs w:val="24"/>
              </w:rPr>
              <w:t>4. Должность, место работы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2A507AF8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586E48" w:rsidRPr="00586E48" w14:paraId="2D80581D" w14:textId="77777777" w:rsidTr="00586E48">
        <w:trPr>
          <w:trHeight w:val="284"/>
        </w:trPr>
        <w:tc>
          <w:tcPr>
            <w:tcW w:w="9342" w:type="dxa"/>
            <w:gridSpan w:val="8"/>
            <w:tcBorders>
              <w:bottom w:val="single" w:sz="4" w:space="0" w:color="auto"/>
            </w:tcBorders>
            <w:vAlign w:val="bottom"/>
          </w:tcPr>
          <w:p w14:paraId="114C0C4B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586E48" w:rsidRPr="00586E48" w14:paraId="1D0B3E83" w14:textId="77777777" w:rsidTr="00586E48">
        <w:tc>
          <w:tcPr>
            <w:tcW w:w="9342" w:type="dxa"/>
            <w:gridSpan w:val="8"/>
            <w:tcBorders>
              <w:top w:val="single" w:sz="4" w:space="0" w:color="auto"/>
            </w:tcBorders>
          </w:tcPr>
          <w:p w14:paraId="2FC11339" w14:textId="77777777" w:rsidR="00586E48" w:rsidRPr="00586E48" w:rsidRDefault="00586E48" w:rsidP="00586E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6721C">
              <w:rPr>
                <w:szCs w:val="18"/>
              </w:rPr>
              <w:t>(действительное наименование организации)</w:t>
            </w:r>
          </w:p>
        </w:tc>
      </w:tr>
      <w:tr w:rsidR="00586E48" w:rsidRPr="00586E48" w14:paraId="3BF23BE5" w14:textId="77777777" w:rsidTr="00586E48">
        <w:trPr>
          <w:trHeight w:val="284"/>
        </w:trPr>
        <w:tc>
          <w:tcPr>
            <w:tcW w:w="762" w:type="dxa"/>
            <w:vAlign w:val="bottom"/>
          </w:tcPr>
          <w:p w14:paraId="5BA3B87E" w14:textId="77777777" w:rsidR="00584DA2" w:rsidRDefault="00584DA2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5369E208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86E48">
              <w:rPr>
                <w:sz w:val="24"/>
                <w:szCs w:val="24"/>
              </w:rPr>
              <w:t>5. Пол</w:t>
            </w:r>
          </w:p>
        </w:tc>
        <w:tc>
          <w:tcPr>
            <w:tcW w:w="3188" w:type="dxa"/>
            <w:gridSpan w:val="5"/>
            <w:tcBorders>
              <w:bottom w:val="single" w:sz="4" w:space="0" w:color="auto"/>
            </w:tcBorders>
            <w:vAlign w:val="bottom"/>
          </w:tcPr>
          <w:p w14:paraId="201140D3" w14:textId="77777777" w:rsidR="00586E48" w:rsidRPr="00586E48" w:rsidRDefault="00586E48" w:rsidP="00586E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14:paraId="50F0920D" w14:textId="77777777" w:rsidR="00586E48" w:rsidRPr="00586E48" w:rsidRDefault="00586E48" w:rsidP="00586E48">
            <w:pPr>
              <w:overflowPunct/>
              <w:autoSpaceDE/>
              <w:autoSpaceDN/>
              <w:adjustRightInd/>
              <w:ind w:right="57"/>
              <w:jc w:val="right"/>
              <w:textAlignment w:val="auto"/>
              <w:rPr>
                <w:sz w:val="24"/>
                <w:szCs w:val="24"/>
              </w:rPr>
            </w:pPr>
            <w:r w:rsidRPr="00586E48">
              <w:rPr>
                <w:sz w:val="24"/>
                <w:szCs w:val="24"/>
              </w:rPr>
              <w:t>6. Дата рождения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381FEDCA" w14:textId="77777777" w:rsidR="00586E48" w:rsidRPr="00586E48" w:rsidRDefault="00586E48" w:rsidP="00586E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86E48" w:rsidRPr="00586E48" w14:paraId="4934AC31" w14:textId="77777777" w:rsidTr="00586E48">
        <w:tc>
          <w:tcPr>
            <w:tcW w:w="762" w:type="dxa"/>
            <w:vAlign w:val="center"/>
          </w:tcPr>
          <w:p w14:paraId="56F08E0A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</w:tcBorders>
            <w:vAlign w:val="center"/>
          </w:tcPr>
          <w:p w14:paraId="65860B45" w14:textId="77777777" w:rsidR="00586E48" w:rsidRPr="00586E48" w:rsidRDefault="00586E48" w:rsidP="00586E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14:paraId="626B36A6" w14:textId="77777777" w:rsidR="00586E48" w:rsidRPr="00586E48" w:rsidRDefault="00586E48" w:rsidP="00586E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61C5D50" w14:textId="77777777" w:rsidR="00586E48" w:rsidRPr="00586E48" w:rsidRDefault="00586E48" w:rsidP="00586E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6721C">
              <w:rPr>
                <w:szCs w:val="18"/>
              </w:rPr>
              <w:t>(число, месяц, год)</w:t>
            </w:r>
          </w:p>
        </w:tc>
      </w:tr>
      <w:tr w:rsidR="00586E48" w:rsidRPr="00586E48" w14:paraId="1D69345E" w14:textId="77777777" w:rsidTr="00586E48">
        <w:trPr>
          <w:trHeight w:val="284"/>
        </w:trPr>
        <w:tc>
          <w:tcPr>
            <w:tcW w:w="2821" w:type="dxa"/>
            <w:gridSpan w:val="4"/>
            <w:vAlign w:val="bottom"/>
          </w:tcPr>
          <w:p w14:paraId="04BE9D62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86E48">
              <w:rPr>
                <w:sz w:val="24"/>
                <w:szCs w:val="24"/>
              </w:rPr>
              <w:t>7. Место рождения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bottom"/>
          </w:tcPr>
          <w:p w14:paraId="1FA87A51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586E48" w:rsidRPr="00586E48" w14:paraId="14306F23" w14:textId="77777777" w:rsidTr="00586E48">
        <w:tc>
          <w:tcPr>
            <w:tcW w:w="2821" w:type="dxa"/>
            <w:gridSpan w:val="4"/>
          </w:tcPr>
          <w:p w14:paraId="680AC3CD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</w:tcPr>
          <w:p w14:paraId="00067E85" w14:textId="77777777" w:rsidR="00586E48" w:rsidRPr="00586E48" w:rsidRDefault="00586E48" w:rsidP="00586E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86721C">
              <w:rPr>
                <w:szCs w:val="18"/>
              </w:rPr>
              <w:t>(субъект Российской Федерации, муниципальное образование)</w:t>
            </w:r>
          </w:p>
        </w:tc>
      </w:tr>
      <w:tr w:rsidR="00586E48" w:rsidRPr="00586E48" w14:paraId="61C96ED9" w14:textId="77777777" w:rsidTr="00586E48">
        <w:trPr>
          <w:trHeight w:val="284"/>
        </w:trPr>
        <w:tc>
          <w:tcPr>
            <w:tcW w:w="1927" w:type="dxa"/>
            <w:gridSpan w:val="2"/>
            <w:vAlign w:val="bottom"/>
          </w:tcPr>
          <w:p w14:paraId="21245BBF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86E48">
              <w:rPr>
                <w:sz w:val="24"/>
                <w:szCs w:val="24"/>
              </w:rPr>
              <w:t>8. Образование</w:t>
            </w:r>
          </w:p>
        </w:tc>
        <w:tc>
          <w:tcPr>
            <w:tcW w:w="7415" w:type="dxa"/>
            <w:gridSpan w:val="6"/>
            <w:tcBorders>
              <w:bottom w:val="single" w:sz="4" w:space="0" w:color="auto"/>
            </w:tcBorders>
            <w:vAlign w:val="bottom"/>
          </w:tcPr>
          <w:p w14:paraId="0AE08134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586E48" w:rsidRPr="00586E48" w14:paraId="1E78E928" w14:textId="77777777" w:rsidTr="00586E48">
        <w:tc>
          <w:tcPr>
            <w:tcW w:w="1927" w:type="dxa"/>
            <w:gridSpan w:val="2"/>
          </w:tcPr>
          <w:p w14:paraId="07AE5533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15" w:type="dxa"/>
            <w:gridSpan w:val="6"/>
            <w:tcBorders>
              <w:top w:val="single" w:sz="4" w:space="0" w:color="auto"/>
            </w:tcBorders>
          </w:tcPr>
          <w:p w14:paraId="46073B40" w14:textId="77777777" w:rsidR="00586E48" w:rsidRPr="00586E48" w:rsidRDefault="00586E48" w:rsidP="00586E4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86E48">
              <w:rPr>
                <w:sz w:val="18"/>
                <w:szCs w:val="18"/>
              </w:rPr>
              <w:t>(</w:t>
            </w:r>
            <w:r w:rsidRPr="0086721C">
              <w:rPr>
                <w:szCs w:val="18"/>
              </w:rPr>
              <w:t>полученная специальность, наименование учебного заведения, год окончания)</w:t>
            </w:r>
          </w:p>
        </w:tc>
      </w:tr>
      <w:tr w:rsidR="00586E48" w:rsidRPr="00586E48" w14:paraId="33A27C96" w14:textId="77777777" w:rsidTr="00586E48">
        <w:trPr>
          <w:trHeight w:val="284"/>
        </w:trPr>
        <w:tc>
          <w:tcPr>
            <w:tcW w:w="2254" w:type="dxa"/>
            <w:gridSpan w:val="3"/>
            <w:vAlign w:val="bottom"/>
          </w:tcPr>
          <w:p w14:paraId="1F957462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86E48">
              <w:rPr>
                <w:sz w:val="24"/>
                <w:szCs w:val="24"/>
              </w:rPr>
              <w:t>9. Домашний адрес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bottom"/>
          </w:tcPr>
          <w:p w14:paraId="439E86B4" w14:textId="77777777" w:rsidR="00586E48" w:rsidRPr="00586E48" w:rsidRDefault="00586E48" w:rsidP="00586E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7B924E1F" w14:textId="77777777" w:rsidR="00586E48" w:rsidRDefault="00586E48" w:rsidP="00586E48">
      <w:pPr>
        <w:overflowPunct/>
        <w:autoSpaceDE/>
        <w:autoSpaceDN/>
        <w:adjustRightInd/>
        <w:textAlignment w:val="auto"/>
        <w:rPr>
          <w:sz w:val="12"/>
          <w:szCs w:val="12"/>
        </w:rPr>
      </w:pPr>
      <w:r w:rsidRPr="00586E48">
        <w:rPr>
          <w:sz w:val="12"/>
          <w:szCs w:val="12"/>
        </w:rPr>
        <w:t xml:space="preserve"> </w:t>
      </w:r>
    </w:p>
    <w:p w14:paraId="32DBA42A" w14:textId="77777777" w:rsidR="00B959C9" w:rsidRDefault="00B959C9" w:rsidP="00586E48">
      <w:pPr>
        <w:overflowPunct/>
        <w:autoSpaceDE/>
        <w:autoSpaceDN/>
        <w:adjustRightInd/>
        <w:textAlignment w:val="auto"/>
        <w:rPr>
          <w:sz w:val="12"/>
          <w:szCs w:val="12"/>
        </w:rPr>
      </w:pPr>
    </w:p>
    <w:p w14:paraId="2F35A9BD" w14:textId="77777777" w:rsidR="00B959C9" w:rsidRDefault="00B959C9" w:rsidP="00586E48">
      <w:pPr>
        <w:overflowPunct/>
        <w:autoSpaceDE/>
        <w:autoSpaceDN/>
        <w:adjustRightInd/>
        <w:textAlignment w:val="auto"/>
        <w:rPr>
          <w:sz w:val="12"/>
          <w:szCs w:val="12"/>
        </w:rPr>
      </w:pPr>
    </w:p>
    <w:p w14:paraId="252DB7E7" w14:textId="50CDE7EF" w:rsidR="00D26546" w:rsidRDefault="00D26546" w:rsidP="00D26546">
      <w:pPr>
        <w:overflowPunct/>
        <w:autoSpaceDE/>
        <w:autoSpaceDN/>
        <w:adjustRightInd/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r w:rsidR="00586E48" w:rsidRPr="00586E48">
        <w:rPr>
          <w:sz w:val="24"/>
          <w:szCs w:val="24"/>
        </w:rPr>
        <w:t>Характеристика с указанием конкретных заслуг</w:t>
      </w:r>
      <w:r w:rsidR="00191F42">
        <w:rPr>
          <w:sz w:val="24"/>
          <w:szCs w:val="24"/>
        </w:rPr>
        <w:t xml:space="preserve"> (указывается количество выходов за год и (или) факт </w:t>
      </w:r>
      <w:r w:rsidR="00563E9F">
        <w:rPr>
          <w:sz w:val="24"/>
          <w:szCs w:val="24"/>
        </w:rPr>
        <w:t>выявленной/пресеченной противоправной деятельности)</w:t>
      </w:r>
      <w:r w:rsidR="00586E48" w:rsidRPr="00586E48">
        <w:rPr>
          <w:sz w:val="24"/>
          <w:szCs w:val="24"/>
        </w:rPr>
        <w:t xml:space="preserve">: </w:t>
      </w:r>
      <w:r w:rsidR="00563E9F">
        <w:rPr>
          <w:sz w:val="24"/>
          <w:szCs w:val="24"/>
        </w:rPr>
        <w:t>__________________</w:t>
      </w:r>
    </w:p>
    <w:p w14:paraId="5BED43DB" w14:textId="760E7841" w:rsidR="00586E48" w:rsidRPr="00586E48" w:rsidRDefault="00586E48" w:rsidP="00D26546">
      <w:pPr>
        <w:overflowPunct/>
        <w:autoSpaceDE/>
        <w:autoSpaceDN/>
        <w:adjustRightInd/>
        <w:ind w:right="-144"/>
        <w:jc w:val="both"/>
        <w:textAlignment w:val="auto"/>
        <w:rPr>
          <w:sz w:val="24"/>
          <w:szCs w:val="24"/>
        </w:rPr>
      </w:pPr>
      <w:r w:rsidRPr="00586E48">
        <w:rPr>
          <w:sz w:val="24"/>
          <w:szCs w:val="24"/>
        </w:rPr>
        <w:t>_____________________________________</w:t>
      </w:r>
      <w:r w:rsidR="00D26546">
        <w:rPr>
          <w:sz w:val="24"/>
          <w:szCs w:val="24"/>
        </w:rPr>
        <w:t>___________________________________________</w:t>
      </w:r>
      <w:r w:rsidRPr="00586E48">
        <w:rPr>
          <w:sz w:val="24"/>
          <w:szCs w:val="24"/>
        </w:rPr>
        <w:t>___</w:t>
      </w:r>
      <w:r w:rsidR="00D2654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17D0478" w14:textId="77777777" w:rsidR="00B959C9" w:rsidRDefault="00B959C9"/>
    <w:p w14:paraId="1CDA197D" w14:textId="2D503A00" w:rsidR="004C79C3" w:rsidRDefault="004C79C3" w:rsidP="004C79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C79C3">
        <w:rPr>
          <w:sz w:val="24"/>
          <w:szCs w:val="24"/>
        </w:rPr>
        <w:t>Кандидатура</w:t>
      </w:r>
      <w:r>
        <w:rPr>
          <w:sz w:val="24"/>
          <w:szCs w:val="24"/>
        </w:rPr>
        <w:t xml:space="preserve"> _______________________________</w:t>
      </w:r>
      <w:proofErr w:type="gramStart"/>
      <w:r w:rsidR="00FA2068">
        <w:rPr>
          <w:sz w:val="24"/>
          <w:szCs w:val="24"/>
        </w:rPr>
        <w:t xml:space="preserve">_  </w:t>
      </w:r>
      <w:r>
        <w:rPr>
          <w:sz w:val="24"/>
          <w:szCs w:val="24"/>
        </w:rPr>
        <w:t>р</w:t>
      </w:r>
      <w:r w:rsidRPr="00433068">
        <w:rPr>
          <w:sz w:val="24"/>
          <w:szCs w:val="24"/>
        </w:rPr>
        <w:t>екомендован</w:t>
      </w:r>
      <w:r>
        <w:rPr>
          <w:sz w:val="24"/>
          <w:szCs w:val="24"/>
        </w:rPr>
        <w:t>а</w:t>
      </w:r>
      <w:proofErr w:type="gramEnd"/>
      <w:r w:rsidRPr="00433068">
        <w:rPr>
          <w:sz w:val="24"/>
          <w:szCs w:val="24"/>
        </w:rPr>
        <w:t xml:space="preserve"> к поощрению за активное </w:t>
      </w:r>
    </w:p>
    <w:p w14:paraId="57CA7921" w14:textId="64412825" w:rsidR="004C79C3" w:rsidRPr="004C79C3" w:rsidRDefault="004C79C3" w:rsidP="00FA2068">
      <w:pPr>
        <w:overflowPunct/>
        <w:autoSpaceDE/>
        <w:autoSpaceDN/>
        <w:adjustRightInd/>
        <w:ind w:left="1418"/>
        <w:jc w:val="both"/>
        <w:textAlignment w:val="auto"/>
        <w:rPr>
          <w:szCs w:val="24"/>
        </w:rPr>
      </w:pPr>
      <w:r w:rsidRPr="004C79C3">
        <w:rPr>
          <w:szCs w:val="24"/>
        </w:rPr>
        <w:t>(фамилия, инициалы награждаемого лица)</w:t>
      </w:r>
    </w:p>
    <w:p w14:paraId="733C55C4" w14:textId="0D95D0B7" w:rsidR="004C79C3" w:rsidRPr="004C79C3" w:rsidRDefault="004C79C3" w:rsidP="004C79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33068">
        <w:rPr>
          <w:sz w:val="24"/>
          <w:szCs w:val="24"/>
        </w:rPr>
        <w:t>участие в защите Государственной границы Российской Федерации на территории ___________________</w:t>
      </w:r>
      <w:r>
        <w:rPr>
          <w:sz w:val="24"/>
          <w:szCs w:val="24"/>
        </w:rPr>
        <w:t>___</w:t>
      </w:r>
      <w:r w:rsidRPr="00433068">
        <w:rPr>
          <w:sz w:val="24"/>
          <w:szCs w:val="24"/>
        </w:rPr>
        <w:t>______</w:t>
      </w:r>
      <w:r>
        <w:rPr>
          <w:sz w:val="24"/>
          <w:szCs w:val="24"/>
        </w:rPr>
        <w:t>_______</w:t>
      </w:r>
      <w:r w:rsidRPr="00433068">
        <w:rPr>
          <w:sz w:val="24"/>
          <w:szCs w:val="24"/>
        </w:rPr>
        <w:t>Республики Тыва</w:t>
      </w:r>
      <w:r>
        <w:rPr>
          <w:sz w:val="24"/>
          <w:szCs w:val="24"/>
        </w:rPr>
        <w:t>.</w:t>
      </w:r>
    </w:p>
    <w:p w14:paraId="60E71470" w14:textId="1C07FC42" w:rsidR="00FA2068" w:rsidRPr="00087D2D" w:rsidRDefault="00FA2068" w:rsidP="00FA2068">
      <w:pPr>
        <w:overflowPunct/>
        <w:autoSpaceDE/>
        <w:autoSpaceDN/>
        <w:adjustRightInd/>
        <w:textAlignment w:val="auto"/>
        <w:rPr>
          <w:szCs w:val="16"/>
        </w:rPr>
      </w:pPr>
      <w:r>
        <w:rPr>
          <w:szCs w:val="16"/>
        </w:rPr>
        <w:t xml:space="preserve">   </w:t>
      </w:r>
      <w:r w:rsidRPr="00087D2D">
        <w:rPr>
          <w:szCs w:val="16"/>
        </w:rPr>
        <w:t>(наименование муниципального образования)</w:t>
      </w:r>
    </w:p>
    <w:p w14:paraId="2AC1EE39" w14:textId="2847ADE6" w:rsidR="00584DA2" w:rsidRPr="00087D2D" w:rsidRDefault="00543447" w:rsidP="00087D2D">
      <w:pPr>
        <w:overflowPunct/>
        <w:autoSpaceDE/>
        <w:autoSpaceDN/>
        <w:adjustRightInd/>
        <w:textAlignment w:val="auto"/>
        <w:rPr>
          <w:szCs w:val="16"/>
        </w:rPr>
      </w:pPr>
      <w:r w:rsidRPr="00087D2D">
        <w:rPr>
          <w:sz w:val="22"/>
          <w:szCs w:val="18"/>
        </w:rPr>
        <w:t xml:space="preserve">                                      </w:t>
      </w:r>
      <w:r w:rsidR="00433068" w:rsidRPr="00087D2D">
        <w:rPr>
          <w:sz w:val="22"/>
          <w:szCs w:val="18"/>
        </w:rPr>
        <w:t xml:space="preserve">           </w:t>
      </w:r>
      <w:r w:rsidR="00087D2D">
        <w:rPr>
          <w:sz w:val="22"/>
          <w:szCs w:val="18"/>
        </w:rPr>
        <w:t xml:space="preserve">      </w:t>
      </w:r>
      <w:r w:rsidR="00433068" w:rsidRPr="00087D2D">
        <w:rPr>
          <w:sz w:val="22"/>
          <w:szCs w:val="18"/>
        </w:rPr>
        <w:t xml:space="preserve">       </w:t>
      </w:r>
    </w:p>
    <w:p w14:paraId="4FD7912F" w14:textId="77777777" w:rsidR="00D26546" w:rsidRPr="00087D2D" w:rsidRDefault="00D26546" w:rsidP="00586E48">
      <w:pPr>
        <w:overflowPunct/>
        <w:autoSpaceDE/>
        <w:autoSpaceDN/>
        <w:adjustRightInd/>
        <w:jc w:val="both"/>
        <w:textAlignment w:val="auto"/>
        <w:rPr>
          <w:szCs w:val="16"/>
        </w:rPr>
      </w:pPr>
    </w:p>
    <w:p w14:paraId="4FA65CB8" w14:textId="77777777" w:rsidR="00563E9F" w:rsidRPr="00586E48" w:rsidRDefault="00563E9F" w:rsidP="00586E4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43447" w14:paraId="660A795F" w14:textId="77777777" w:rsidTr="00087D2D">
        <w:trPr>
          <w:jc w:val="center"/>
        </w:trPr>
        <w:tc>
          <w:tcPr>
            <w:tcW w:w="4672" w:type="dxa"/>
          </w:tcPr>
          <w:p w14:paraId="64072D80" w14:textId="3A1F63BF" w:rsidR="00543447" w:rsidRPr="00433068" w:rsidRDefault="00543447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33068">
              <w:rPr>
                <w:sz w:val="24"/>
                <w:szCs w:val="24"/>
              </w:rPr>
              <w:t>Командир народной дружины</w:t>
            </w:r>
          </w:p>
          <w:p w14:paraId="5F3BBDCD" w14:textId="11ED3FE3" w:rsidR="00433068" w:rsidRPr="00433068" w:rsidRDefault="00433068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33068">
              <w:rPr>
                <w:sz w:val="24"/>
                <w:szCs w:val="24"/>
              </w:rPr>
              <w:t>_____________________________</w:t>
            </w:r>
          </w:p>
          <w:p w14:paraId="55B895D8" w14:textId="3AB72C2A" w:rsidR="00433068" w:rsidRPr="00087D2D" w:rsidRDefault="00433068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32"/>
                <w:szCs w:val="24"/>
              </w:rPr>
            </w:pPr>
            <w:r w:rsidRPr="00087D2D">
              <w:rPr>
                <w:szCs w:val="16"/>
              </w:rPr>
              <w:t>(</w:t>
            </w:r>
            <w:r w:rsidR="00FA2068">
              <w:rPr>
                <w:szCs w:val="16"/>
              </w:rPr>
              <w:t>н</w:t>
            </w:r>
            <w:r w:rsidRPr="00087D2D">
              <w:rPr>
                <w:szCs w:val="16"/>
              </w:rPr>
              <w:t>аименование народной дружины)</w:t>
            </w:r>
          </w:p>
          <w:p w14:paraId="1AB8CC99" w14:textId="6354E3AC" w:rsidR="00433068" w:rsidRDefault="00433068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4AAF349F" w14:textId="765BEF3F" w:rsidR="00433068" w:rsidRPr="00087D2D" w:rsidRDefault="00433068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Cs w:val="16"/>
              </w:rPr>
            </w:pPr>
            <w:r w:rsidRPr="00087D2D">
              <w:rPr>
                <w:szCs w:val="16"/>
              </w:rPr>
              <w:t>(фамилия, имя, отчество командира)</w:t>
            </w:r>
          </w:p>
          <w:p w14:paraId="78ADFF46" w14:textId="1FD4662C" w:rsidR="00543447" w:rsidRDefault="00433068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</w:t>
            </w:r>
            <w:r w:rsidR="00563E9F">
              <w:rPr>
                <w:sz w:val="28"/>
                <w:szCs w:val="28"/>
              </w:rPr>
              <w:t xml:space="preserve"> ____________</w:t>
            </w:r>
          </w:p>
        </w:tc>
        <w:tc>
          <w:tcPr>
            <w:tcW w:w="4672" w:type="dxa"/>
          </w:tcPr>
          <w:p w14:paraId="3FF62A3D" w14:textId="61426E6D" w:rsidR="00543447" w:rsidRDefault="007D5904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33068">
              <w:rPr>
                <w:sz w:val="24"/>
                <w:szCs w:val="24"/>
              </w:rPr>
              <w:t>Начальник заставы</w:t>
            </w:r>
          </w:p>
          <w:p w14:paraId="1BCFD6BC" w14:textId="223204C6" w:rsidR="00433068" w:rsidRDefault="00433068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0015EF62" w14:textId="1604ABDF" w:rsidR="00433068" w:rsidRPr="00087D2D" w:rsidRDefault="00433068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Cs w:val="16"/>
              </w:rPr>
            </w:pPr>
            <w:r w:rsidRPr="00087D2D">
              <w:rPr>
                <w:szCs w:val="16"/>
              </w:rPr>
              <w:t>(наименование подразделения)</w:t>
            </w:r>
          </w:p>
          <w:p w14:paraId="5809B2B1" w14:textId="77777777" w:rsidR="00433068" w:rsidRPr="00433068" w:rsidRDefault="00433068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33068">
              <w:rPr>
                <w:sz w:val="24"/>
                <w:szCs w:val="24"/>
              </w:rPr>
              <w:t>_____________________________</w:t>
            </w:r>
          </w:p>
          <w:p w14:paraId="07191096" w14:textId="271F8446" w:rsidR="00433068" w:rsidRPr="00087D2D" w:rsidRDefault="00433068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Cs w:val="16"/>
              </w:rPr>
            </w:pPr>
            <w:r w:rsidRPr="00087D2D">
              <w:rPr>
                <w:szCs w:val="16"/>
              </w:rPr>
              <w:t>(фамилия, имя, отчество начальника)</w:t>
            </w:r>
          </w:p>
          <w:p w14:paraId="4627202F" w14:textId="6910FEFE" w:rsidR="00433068" w:rsidRPr="00563E9F" w:rsidRDefault="00433068" w:rsidP="00087D2D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433068">
              <w:rPr>
                <w:sz w:val="24"/>
                <w:szCs w:val="24"/>
              </w:rPr>
              <w:t>«___» _____________</w:t>
            </w:r>
          </w:p>
        </w:tc>
      </w:tr>
    </w:tbl>
    <w:p w14:paraId="1D05A55D" w14:textId="3D6AD4FC" w:rsidR="00113D9C" w:rsidRPr="00563E9F" w:rsidRDefault="00113D9C" w:rsidP="00112D02">
      <w:pPr>
        <w:tabs>
          <w:tab w:val="left" w:pos="2392"/>
        </w:tabs>
        <w:rPr>
          <w:sz w:val="28"/>
          <w:szCs w:val="28"/>
        </w:rPr>
      </w:pPr>
    </w:p>
    <w:sectPr w:rsidR="00113D9C" w:rsidRPr="00563E9F" w:rsidSect="008C312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E4EEB" w14:textId="77777777" w:rsidR="00ED4DE1" w:rsidRDefault="00ED4DE1" w:rsidP="008C312B">
      <w:r>
        <w:separator/>
      </w:r>
    </w:p>
  </w:endnote>
  <w:endnote w:type="continuationSeparator" w:id="0">
    <w:p w14:paraId="42E36E28" w14:textId="77777777" w:rsidR="00ED4DE1" w:rsidRDefault="00ED4DE1" w:rsidP="008C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1B73F" w14:textId="77777777" w:rsidR="00ED4DE1" w:rsidRDefault="00ED4DE1" w:rsidP="008C312B">
      <w:r>
        <w:separator/>
      </w:r>
    </w:p>
  </w:footnote>
  <w:footnote w:type="continuationSeparator" w:id="0">
    <w:p w14:paraId="1AA96FF5" w14:textId="77777777" w:rsidR="00ED4DE1" w:rsidRDefault="00ED4DE1" w:rsidP="008C3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69687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159D3DD" w14:textId="6E26F299" w:rsidR="008C312B" w:rsidRPr="008C312B" w:rsidRDefault="008C312B">
        <w:pPr>
          <w:pStyle w:val="a8"/>
          <w:jc w:val="right"/>
          <w:rPr>
            <w:sz w:val="24"/>
          </w:rPr>
        </w:pPr>
        <w:r w:rsidRPr="008C312B">
          <w:rPr>
            <w:sz w:val="24"/>
          </w:rPr>
          <w:fldChar w:fldCharType="begin"/>
        </w:r>
        <w:r w:rsidRPr="008C312B">
          <w:rPr>
            <w:sz w:val="24"/>
          </w:rPr>
          <w:instrText>PAGE   \* MERGEFORMAT</w:instrText>
        </w:r>
        <w:r w:rsidRPr="008C312B">
          <w:rPr>
            <w:sz w:val="24"/>
          </w:rPr>
          <w:fldChar w:fldCharType="separate"/>
        </w:r>
        <w:r w:rsidR="00BA46A7">
          <w:rPr>
            <w:noProof/>
            <w:sz w:val="24"/>
          </w:rPr>
          <w:t>2</w:t>
        </w:r>
        <w:r w:rsidRPr="008C312B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5029d7d-9a97-4456-91b3-994803edabb8"/>
  </w:docVars>
  <w:rsids>
    <w:rsidRoot w:val="00A26675"/>
    <w:rsid w:val="00002F6B"/>
    <w:rsid w:val="00006A5A"/>
    <w:rsid w:val="00013122"/>
    <w:rsid w:val="00026344"/>
    <w:rsid w:val="00047CFC"/>
    <w:rsid w:val="00061E06"/>
    <w:rsid w:val="00087D2D"/>
    <w:rsid w:val="000904F6"/>
    <w:rsid w:val="00091F05"/>
    <w:rsid w:val="000A328E"/>
    <w:rsid w:val="000C6A76"/>
    <w:rsid w:val="000D233C"/>
    <w:rsid w:val="000E3266"/>
    <w:rsid w:val="000E6FD0"/>
    <w:rsid w:val="00112D02"/>
    <w:rsid w:val="00113D9C"/>
    <w:rsid w:val="00115527"/>
    <w:rsid w:val="001227CD"/>
    <w:rsid w:val="00123982"/>
    <w:rsid w:val="0013081B"/>
    <w:rsid w:val="00191F42"/>
    <w:rsid w:val="001975B5"/>
    <w:rsid w:val="001A7C31"/>
    <w:rsid w:val="001B505F"/>
    <w:rsid w:val="001B7FF1"/>
    <w:rsid w:val="001C7CF7"/>
    <w:rsid w:val="002135C9"/>
    <w:rsid w:val="00215D9F"/>
    <w:rsid w:val="00216F2C"/>
    <w:rsid w:val="0021782D"/>
    <w:rsid w:val="00240B90"/>
    <w:rsid w:val="002A0BE6"/>
    <w:rsid w:val="002E6406"/>
    <w:rsid w:val="002F31DC"/>
    <w:rsid w:val="0033216C"/>
    <w:rsid w:val="00352682"/>
    <w:rsid w:val="00356608"/>
    <w:rsid w:val="00376C5D"/>
    <w:rsid w:val="003D7AA3"/>
    <w:rsid w:val="00410BFA"/>
    <w:rsid w:val="00411299"/>
    <w:rsid w:val="00430B3E"/>
    <w:rsid w:val="00433068"/>
    <w:rsid w:val="00442A9D"/>
    <w:rsid w:val="00452C94"/>
    <w:rsid w:val="00454799"/>
    <w:rsid w:val="00455B63"/>
    <w:rsid w:val="00461323"/>
    <w:rsid w:val="00475523"/>
    <w:rsid w:val="00492E55"/>
    <w:rsid w:val="004A54CA"/>
    <w:rsid w:val="004C34A7"/>
    <w:rsid w:val="004C79C3"/>
    <w:rsid w:val="004D1C7A"/>
    <w:rsid w:val="004F27DA"/>
    <w:rsid w:val="00506D9F"/>
    <w:rsid w:val="005100FA"/>
    <w:rsid w:val="00515F1C"/>
    <w:rsid w:val="00533827"/>
    <w:rsid w:val="00543447"/>
    <w:rsid w:val="00563E9F"/>
    <w:rsid w:val="00584DA2"/>
    <w:rsid w:val="00586E48"/>
    <w:rsid w:val="005B3203"/>
    <w:rsid w:val="005B7F7F"/>
    <w:rsid w:val="005E3B96"/>
    <w:rsid w:val="005F5DA6"/>
    <w:rsid w:val="0060281E"/>
    <w:rsid w:val="0060431C"/>
    <w:rsid w:val="006251BF"/>
    <w:rsid w:val="00633ED0"/>
    <w:rsid w:val="00656637"/>
    <w:rsid w:val="006B4630"/>
    <w:rsid w:val="006C0232"/>
    <w:rsid w:val="006C7BD6"/>
    <w:rsid w:val="006E7245"/>
    <w:rsid w:val="006F4EDE"/>
    <w:rsid w:val="00711344"/>
    <w:rsid w:val="0074757B"/>
    <w:rsid w:val="00757955"/>
    <w:rsid w:val="007604FC"/>
    <w:rsid w:val="00764EE9"/>
    <w:rsid w:val="00786A74"/>
    <w:rsid w:val="007B327F"/>
    <w:rsid w:val="007D2B89"/>
    <w:rsid w:val="007D58DF"/>
    <w:rsid w:val="007D5904"/>
    <w:rsid w:val="007E250E"/>
    <w:rsid w:val="008049A2"/>
    <w:rsid w:val="008219EB"/>
    <w:rsid w:val="00825753"/>
    <w:rsid w:val="00831E41"/>
    <w:rsid w:val="0086721C"/>
    <w:rsid w:val="0088774A"/>
    <w:rsid w:val="008C312B"/>
    <w:rsid w:val="008D589B"/>
    <w:rsid w:val="008F01A8"/>
    <w:rsid w:val="0090749A"/>
    <w:rsid w:val="00925452"/>
    <w:rsid w:val="00941614"/>
    <w:rsid w:val="00941B3F"/>
    <w:rsid w:val="0094619F"/>
    <w:rsid w:val="009475F8"/>
    <w:rsid w:val="00952B1E"/>
    <w:rsid w:val="0098595A"/>
    <w:rsid w:val="009A134F"/>
    <w:rsid w:val="009B3DDD"/>
    <w:rsid w:val="009B6CF2"/>
    <w:rsid w:val="009C6571"/>
    <w:rsid w:val="009E5CE4"/>
    <w:rsid w:val="009E6B3D"/>
    <w:rsid w:val="009E7060"/>
    <w:rsid w:val="009F48F1"/>
    <w:rsid w:val="00A13975"/>
    <w:rsid w:val="00A26675"/>
    <w:rsid w:val="00A46C1B"/>
    <w:rsid w:val="00A80195"/>
    <w:rsid w:val="00A9723A"/>
    <w:rsid w:val="00AC0380"/>
    <w:rsid w:val="00AC10AD"/>
    <w:rsid w:val="00AE31C6"/>
    <w:rsid w:val="00AE6341"/>
    <w:rsid w:val="00B12CDF"/>
    <w:rsid w:val="00B45C36"/>
    <w:rsid w:val="00B52C44"/>
    <w:rsid w:val="00B73288"/>
    <w:rsid w:val="00B772FD"/>
    <w:rsid w:val="00B8661F"/>
    <w:rsid w:val="00B92D9C"/>
    <w:rsid w:val="00B959C9"/>
    <w:rsid w:val="00BA46A7"/>
    <w:rsid w:val="00BC2D08"/>
    <w:rsid w:val="00BE3648"/>
    <w:rsid w:val="00BE60FE"/>
    <w:rsid w:val="00C04B6C"/>
    <w:rsid w:val="00C15B40"/>
    <w:rsid w:val="00C15CC1"/>
    <w:rsid w:val="00C230D8"/>
    <w:rsid w:val="00C25204"/>
    <w:rsid w:val="00C44EBD"/>
    <w:rsid w:val="00C51EBF"/>
    <w:rsid w:val="00C57FC7"/>
    <w:rsid w:val="00C6528D"/>
    <w:rsid w:val="00C66B89"/>
    <w:rsid w:val="00C742FD"/>
    <w:rsid w:val="00C7706A"/>
    <w:rsid w:val="00CA2935"/>
    <w:rsid w:val="00CD6625"/>
    <w:rsid w:val="00CD76AE"/>
    <w:rsid w:val="00D26546"/>
    <w:rsid w:val="00D40B18"/>
    <w:rsid w:val="00D50765"/>
    <w:rsid w:val="00D86729"/>
    <w:rsid w:val="00DA28E2"/>
    <w:rsid w:val="00E01685"/>
    <w:rsid w:val="00E22432"/>
    <w:rsid w:val="00E36FBE"/>
    <w:rsid w:val="00E41674"/>
    <w:rsid w:val="00E64203"/>
    <w:rsid w:val="00E7094E"/>
    <w:rsid w:val="00E974F5"/>
    <w:rsid w:val="00EB0FB8"/>
    <w:rsid w:val="00ED29DF"/>
    <w:rsid w:val="00ED4DE1"/>
    <w:rsid w:val="00ED7932"/>
    <w:rsid w:val="00EE4A00"/>
    <w:rsid w:val="00EE5D68"/>
    <w:rsid w:val="00EF46BD"/>
    <w:rsid w:val="00F329C6"/>
    <w:rsid w:val="00F42656"/>
    <w:rsid w:val="00F4440E"/>
    <w:rsid w:val="00F66EAD"/>
    <w:rsid w:val="00F7023B"/>
    <w:rsid w:val="00F739CC"/>
    <w:rsid w:val="00F77F00"/>
    <w:rsid w:val="00F83B08"/>
    <w:rsid w:val="00FA2068"/>
    <w:rsid w:val="00FB1355"/>
    <w:rsid w:val="00FC08EF"/>
    <w:rsid w:val="00FC0B2C"/>
    <w:rsid w:val="00FC5F16"/>
    <w:rsid w:val="00FD2CF1"/>
    <w:rsid w:val="00FF5AB9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  <w15:docId w15:val="{9B4200DF-526B-4488-8434-E54D1486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7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D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C31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C31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31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Тас-оол Оксана Всеволодовна</cp:lastModifiedBy>
  <cp:revision>2</cp:revision>
  <cp:lastPrinted>2024-03-21T08:20:00Z</cp:lastPrinted>
  <dcterms:created xsi:type="dcterms:W3CDTF">2024-03-21T08:20:00Z</dcterms:created>
  <dcterms:modified xsi:type="dcterms:W3CDTF">2024-03-21T08:20:00Z</dcterms:modified>
</cp:coreProperties>
</file>