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AA" w:rsidRDefault="00916DAA" w:rsidP="00916DA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03BA" w:rsidRDefault="000803BA" w:rsidP="00916DA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03BA" w:rsidRDefault="000803BA" w:rsidP="00916DA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6DAA" w:rsidRPr="004C14FF" w:rsidRDefault="00916DAA" w:rsidP="00916DA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16DAA" w:rsidRPr="005347C3" w:rsidRDefault="00916DAA" w:rsidP="00916D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26DA6" w:rsidRPr="00F26DA6" w:rsidRDefault="00F26DA6" w:rsidP="00F26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DA6" w:rsidRDefault="003251A9" w:rsidP="003251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апреля 2020 г. № 137-р</w:t>
      </w:r>
    </w:p>
    <w:p w:rsidR="00F26DA6" w:rsidRDefault="003251A9" w:rsidP="003251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F26DA6" w:rsidRDefault="00F26DA6" w:rsidP="00F26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DA6" w:rsidRPr="00F26DA6" w:rsidRDefault="00F26DA6" w:rsidP="00F26DA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26DA6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76B6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26DA6">
        <w:rPr>
          <w:rFonts w:ascii="Times New Roman" w:hAnsi="Times New Roman" w:cs="Times New Roman"/>
          <w:b/>
          <w:bCs/>
          <w:sz w:val="28"/>
          <w:szCs w:val="28"/>
        </w:rPr>
        <w:t xml:space="preserve"> в состав </w:t>
      </w:r>
      <w:proofErr w:type="gramStart"/>
      <w:r w:rsidRPr="00F26DA6">
        <w:rPr>
          <w:rFonts w:ascii="Times New Roman" w:hAnsi="Times New Roman" w:cs="Times New Roman"/>
          <w:b/>
          <w:bCs/>
          <w:spacing w:val="2"/>
          <w:sz w:val="28"/>
          <w:szCs w:val="28"/>
        </w:rPr>
        <w:t>межведомственной</w:t>
      </w:r>
      <w:proofErr w:type="gramEnd"/>
      <w:r w:rsidRPr="00F26DA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</w:p>
    <w:p w:rsidR="00F26DA6" w:rsidRPr="00F26DA6" w:rsidRDefault="00F26DA6" w:rsidP="00F26DA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26DA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комиссии по координации работ по созданию </w:t>
      </w:r>
    </w:p>
    <w:p w:rsidR="00F26DA6" w:rsidRPr="00F26DA6" w:rsidRDefault="00F26DA6" w:rsidP="00F26DA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26DA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федеральной государственной информационной </w:t>
      </w:r>
    </w:p>
    <w:p w:rsidR="00F26DA6" w:rsidRPr="00F26DA6" w:rsidRDefault="00F26DA6" w:rsidP="00F26DA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26DA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системы Единого государственного реестра записей </w:t>
      </w:r>
    </w:p>
    <w:p w:rsidR="00F26DA6" w:rsidRPr="00F26DA6" w:rsidRDefault="00F26DA6" w:rsidP="00F26DA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26DA6">
        <w:rPr>
          <w:rFonts w:ascii="Times New Roman" w:hAnsi="Times New Roman" w:cs="Times New Roman"/>
          <w:b/>
          <w:bCs/>
          <w:spacing w:val="2"/>
          <w:sz w:val="28"/>
          <w:szCs w:val="28"/>
        </w:rPr>
        <w:t>актов гражданского состояния (ФГИС «ЕГР ЗАГС»)</w:t>
      </w:r>
    </w:p>
    <w:p w:rsidR="00F26DA6" w:rsidRPr="00F26DA6" w:rsidRDefault="00F26DA6" w:rsidP="00F26DA6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F26DA6" w:rsidRPr="00F26DA6" w:rsidRDefault="00F26DA6" w:rsidP="00F26DA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F26DA6" w:rsidRPr="001B7A42" w:rsidRDefault="00F26DA6" w:rsidP="00F26DA6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101153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нести в</w:t>
      </w:r>
      <w:r>
        <w:rPr>
          <w:color w:val="FF0000"/>
          <w:spacing w:val="2"/>
          <w:sz w:val="28"/>
          <w:szCs w:val="28"/>
        </w:rPr>
        <w:t xml:space="preserve"> </w:t>
      </w:r>
      <w:r w:rsidRPr="00341FB9">
        <w:rPr>
          <w:sz w:val="28"/>
          <w:szCs w:val="28"/>
        </w:rPr>
        <w:t>состав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межведомственной комиссии по координации работ по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данию федеральной государственной информационной системы Единого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реестра записей актов гражданского состояния (ФГИС «ЕГР ЗАГС»)</w:t>
      </w:r>
      <w:r w:rsidRPr="00341FB9">
        <w:rPr>
          <w:sz w:val="28"/>
          <w:szCs w:val="28"/>
        </w:rPr>
        <w:t>, у</w:t>
      </w:r>
      <w:r w:rsidRPr="00341FB9">
        <w:rPr>
          <w:sz w:val="28"/>
          <w:szCs w:val="28"/>
        </w:rPr>
        <w:t>т</w:t>
      </w:r>
      <w:r w:rsidRPr="00341FB9">
        <w:rPr>
          <w:sz w:val="28"/>
          <w:szCs w:val="28"/>
        </w:rPr>
        <w:t>вержденн</w:t>
      </w:r>
      <w:r>
        <w:rPr>
          <w:sz w:val="28"/>
          <w:szCs w:val="28"/>
        </w:rPr>
        <w:t>ы</w:t>
      </w:r>
      <w:r w:rsidRPr="00341FB9">
        <w:rPr>
          <w:sz w:val="28"/>
          <w:szCs w:val="28"/>
        </w:rPr>
        <w:t xml:space="preserve">й </w:t>
      </w:r>
      <w:r>
        <w:rPr>
          <w:sz w:val="28"/>
          <w:szCs w:val="28"/>
        </w:rPr>
        <w:t>распоряжением</w:t>
      </w:r>
      <w:r w:rsidRPr="00341FB9">
        <w:rPr>
          <w:sz w:val="28"/>
          <w:szCs w:val="28"/>
        </w:rPr>
        <w:t xml:space="preserve"> Правительства Республики Тыва от</w:t>
      </w:r>
      <w:r>
        <w:rPr>
          <w:sz w:val="28"/>
          <w:szCs w:val="28"/>
        </w:rPr>
        <w:t xml:space="preserve"> 10 января 2018</w:t>
      </w:r>
      <w:r w:rsidRPr="00341F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1-р, изменени</w:t>
      </w:r>
      <w:r w:rsidR="00A76B65">
        <w:rPr>
          <w:sz w:val="28"/>
          <w:szCs w:val="28"/>
        </w:rPr>
        <w:t>е</w:t>
      </w:r>
      <w:r w:rsidRPr="00341FB9">
        <w:rPr>
          <w:sz w:val="28"/>
          <w:szCs w:val="28"/>
        </w:rPr>
        <w:t xml:space="preserve">, изложив </w:t>
      </w:r>
      <w:r w:rsidR="00A76B65">
        <w:rPr>
          <w:sz w:val="28"/>
          <w:szCs w:val="28"/>
        </w:rPr>
        <w:t>его</w:t>
      </w:r>
      <w:r w:rsidRPr="00341FB9">
        <w:rPr>
          <w:sz w:val="28"/>
          <w:szCs w:val="28"/>
        </w:rPr>
        <w:t xml:space="preserve"> в следующей редакции:</w:t>
      </w:r>
    </w:p>
    <w:p w:rsidR="00F26DA6" w:rsidRDefault="00F26DA6" w:rsidP="00F26D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6DA6" w:rsidRPr="00D56F4F" w:rsidRDefault="00F26DA6" w:rsidP="00F26D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F4F">
        <w:rPr>
          <w:rFonts w:ascii="Times New Roman" w:hAnsi="Times New Roman" w:cs="Times New Roman"/>
          <w:bCs/>
          <w:sz w:val="28"/>
          <w:szCs w:val="28"/>
        </w:rPr>
        <w:t>«С О С Т А В</w:t>
      </w:r>
    </w:p>
    <w:p w:rsidR="00F26DA6" w:rsidRDefault="00F26DA6" w:rsidP="00F26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F4F">
        <w:rPr>
          <w:rFonts w:ascii="Times New Roman" w:hAnsi="Times New Roman" w:cs="Times New Roman"/>
          <w:sz w:val="28"/>
          <w:szCs w:val="28"/>
        </w:rPr>
        <w:t>межведомственной комиссии по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26DA6" w:rsidRDefault="00F26DA6" w:rsidP="00F26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</w:t>
      </w:r>
    </w:p>
    <w:p w:rsidR="00F26DA6" w:rsidRDefault="00F26DA6" w:rsidP="00F26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Единого государственного реестра записей актов</w:t>
      </w:r>
    </w:p>
    <w:p w:rsidR="00F26DA6" w:rsidRDefault="00F26DA6" w:rsidP="00F26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состояния (ФГИС «ЕГР ЗАГС»)</w:t>
      </w:r>
    </w:p>
    <w:p w:rsidR="00F26DA6" w:rsidRDefault="00F26DA6" w:rsidP="00F26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Look w:val="00A0"/>
      </w:tblPr>
      <w:tblGrid>
        <w:gridCol w:w="2677"/>
        <w:gridCol w:w="408"/>
        <w:gridCol w:w="6804"/>
      </w:tblGrid>
      <w:tr w:rsidR="00F26DA6" w:rsidRPr="00F26DA6" w:rsidTr="00F26DA6">
        <w:trPr>
          <w:trHeight w:val="580"/>
          <w:jc w:val="center"/>
        </w:trPr>
        <w:tc>
          <w:tcPr>
            <w:tcW w:w="2677" w:type="dxa"/>
            <w:hideMark/>
          </w:tcPr>
          <w:p w:rsidR="00F26DA6" w:rsidRPr="00F26DA6" w:rsidRDefault="00F26DA6" w:rsidP="00F26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F26DA6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08" w:type="dxa"/>
            <w:hideMark/>
          </w:tcPr>
          <w:p w:rsidR="00F26DA6" w:rsidRPr="00F26DA6" w:rsidRDefault="00F26DA6" w:rsidP="00F2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26DA6" w:rsidRPr="00F26DA6" w:rsidRDefault="00F26DA6" w:rsidP="00F26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 – министр юстиции Республики Тыва, председ</w:t>
            </w:r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тель;</w:t>
            </w:r>
          </w:p>
        </w:tc>
      </w:tr>
      <w:tr w:rsidR="00F26DA6" w:rsidRPr="00F26DA6" w:rsidTr="00F26DA6">
        <w:tblPrEx>
          <w:tblLook w:val="04A0"/>
        </w:tblPrEx>
        <w:trPr>
          <w:jc w:val="center"/>
        </w:trPr>
        <w:tc>
          <w:tcPr>
            <w:tcW w:w="2677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26DA6">
              <w:rPr>
                <w:rFonts w:ascii="Times New Roman" w:eastAsia="Times New Roman" w:hAnsi="Times New Roman"/>
                <w:sz w:val="28"/>
                <w:szCs w:val="28"/>
              </w:rPr>
              <w:t>Москаленко</w:t>
            </w:r>
            <w:proofErr w:type="spellEnd"/>
            <w:r w:rsidRPr="00F26DA6">
              <w:rPr>
                <w:rFonts w:ascii="Times New Roman" w:eastAsia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08" w:type="dxa"/>
            <w:hideMark/>
          </w:tcPr>
          <w:p w:rsidR="00F26DA6" w:rsidRPr="00F26DA6" w:rsidRDefault="00F26DA6" w:rsidP="00F2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6DA6">
              <w:rPr>
                <w:rFonts w:ascii="Times New Roman" w:eastAsia="Times New Roman" w:hAnsi="Times New Roman"/>
                <w:sz w:val="28"/>
                <w:szCs w:val="28"/>
              </w:rPr>
              <w:t>начальник Управления ЗАГС Республики Тыва (Агентства),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председателя;</w:t>
            </w:r>
          </w:p>
        </w:tc>
      </w:tr>
      <w:tr w:rsidR="00F26DA6" w:rsidRPr="00F26DA6" w:rsidTr="00F26DA6">
        <w:tblPrEx>
          <w:tblLook w:val="04A0"/>
        </w:tblPrEx>
        <w:trPr>
          <w:jc w:val="center"/>
        </w:trPr>
        <w:tc>
          <w:tcPr>
            <w:tcW w:w="2677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26DA6">
              <w:rPr>
                <w:rFonts w:ascii="Times New Roman" w:eastAsia="Times New Roman" w:hAnsi="Times New Roman"/>
                <w:sz w:val="28"/>
                <w:szCs w:val="28"/>
              </w:rPr>
              <w:t>Дембирел</w:t>
            </w:r>
            <w:proofErr w:type="spellEnd"/>
            <w:r w:rsidRPr="00F26DA6">
              <w:rPr>
                <w:rFonts w:ascii="Times New Roman" w:eastAsia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08" w:type="dxa"/>
            <w:hideMark/>
          </w:tcPr>
          <w:p w:rsidR="00F26DA6" w:rsidRPr="00F26DA6" w:rsidRDefault="00F26DA6" w:rsidP="00F2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6DA6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правового и кадрового обеспечения Управления ЗАГС Республики Тыва (Агентства), 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се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к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ретарь;</w:t>
            </w:r>
          </w:p>
        </w:tc>
      </w:tr>
      <w:tr w:rsidR="00F26DA6" w:rsidRPr="00F26DA6" w:rsidTr="00F26DA6">
        <w:tblPrEx>
          <w:tblLook w:val="04A0"/>
        </w:tblPrEx>
        <w:trPr>
          <w:jc w:val="center"/>
        </w:trPr>
        <w:tc>
          <w:tcPr>
            <w:tcW w:w="2677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DA6">
              <w:rPr>
                <w:rFonts w:ascii="Times New Roman" w:hAnsi="Times New Roman"/>
                <w:sz w:val="28"/>
                <w:szCs w:val="28"/>
              </w:rPr>
              <w:lastRenderedPageBreak/>
              <w:t>Бичелдей</w:t>
            </w:r>
            <w:proofErr w:type="spellEnd"/>
            <w:r w:rsidRPr="00F26DA6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408" w:type="dxa"/>
            <w:hideMark/>
          </w:tcPr>
          <w:p w:rsidR="00F26DA6" w:rsidRPr="00F26DA6" w:rsidRDefault="00F26DA6" w:rsidP="00F2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26DA6" w:rsidRPr="00F26DA6" w:rsidRDefault="00F26DA6" w:rsidP="00A76B6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A6">
              <w:rPr>
                <w:rFonts w:ascii="Times New Roman" w:hAnsi="Times New Roman"/>
                <w:sz w:val="28"/>
                <w:szCs w:val="28"/>
              </w:rPr>
              <w:t>председатель Терминологической комиссии при Пр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а</w:t>
            </w:r>
            <w:r w:rsidR="00A76B65">
              <w:rPr>
                <w:rFonts w:ascii="Times New Roman" w:hAnsi="Times New Roman"/>
                <w:sz w:val="28"/>
                <w:szCs w:val="28"/>
              </w:rPr>
              <w:t>вительстве Республики Тыва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26DA6" w:rsidRPr="00F26DA6" w:rsidTr="00F26DA6">
        <w:tblPrEx>
          <w:tblLook w:val="04A0"/>
        </w:tblPrEx>
        <w:trPr>
          <w:jc w:val="center"/>
        </w:trPr>
        <w:tc>
          <w:tcPr>
            <w:tcW w:w="2677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DA6">
              <w:rPr>
                <w:rFonts w:ascii="Times New Roman" w:hAnsi="Times New Roman"/>
                <w:sz w:val="28"/>
                <w:szCs w:val="28"/>
              </w:rPr>
              <w:t>Даваа</w:t>
            </w:r>
            <w:proofErr w:type="spellEnd"/>
            <w:r w:rsidRPr="00F26DA6">
              <w:rPr>
                <w:rFonts w:ascii="Times New Roman" w:hAnsi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408" w:type="dxa"/>
            <w:hideMark/>
          </w:tcPr>
          <w:p w:rsidR="00F26DA6" w:rsidRPr="00F26DA6" w:rsidRDefault="00F26DA6" w:rsidP="00F2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A6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финансов Республики Тыва; </w:t>
            </w:r>
          </w:p>
        </w:tc>
      </w:tr>
      <w:tr w:rsidR="00F26DA6" w:rsidRPr="00F26DA6" w:rsidTr="00F26DA6">
        <w:tblPrEx>
          <w:tblLook w:val="04A0"/>
        </w:tblPrEx>
        <w:trPr>
          <w:jc w:val="center"/>
        </w:trPr>
        <w:tc>
          <w:tcPr>
            <w:tcW w:w="2677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DA6">
              <w:rPr>
                <w:rFonts w:ascii="Times New Roman" w:hAnsi="Times New Roman"/>
                <w:sz w:val="28"/>
                <w:szCs w:val="28"/>
              </w:rPr>
              <w:t>Дамбаа</w:t>
            </w:r>
            <w:proofErr w:type="spellEnd"/>
            <w:r w:rsidRPr="00F26DA6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408" w:type="dxa"/>
            <w:hideMark/>
          </w:tcPr>
          <w:p w:rsidR="00F26DA6" w:rsidRPr="00F26DA6" w:rsidRDefault="00F26DA6" w:rsidP="00F2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A6">
              <w:rPr>
                <w:rFonts w:ascii="Times New Roman" w:hAnsi="Times New Roman"/>
                <w:sz w:val="28"/>
                <w:szCs w:val="28"/>
              </w:rPr>
              <w:t>заместитель министра культуры Республики Тыва;</w:t>
            </w:r>
          </w:p>
        </w:tc>
      </w:tr>
      <w:tr w:rsidR="00F26DA6" w:rsidRPr="00F26DA6" w:rsidTr="00F26DA6">
        <w:tblPrEx>
          <w:tblLook w:val="04A0"/>
        </w:tblPrEx>
        <w:trPr>
          <w:jc w:val="center"/>
        </w:trPr>
        <w:tc>
          <w:tcPr>
            <w:tcW w:w="2677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DA6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F26DA6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08" w:type="dxa"/>
            <w:hideMark/>
          </w:tcPr>
          <w:p w:rsidR="00F26DA6" w:rsidRPr="00F26DA6" w:rsidRDefault="00F26DA6" w:rsidP="00F2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A6">
              <w:rPr>
                <w:rFonts w:ascii="Times New Roman" w:hAnsi="Times New Roman"/>
                <w:sz w:val="28"/>
                <w:szCs w:val="28"/>
              </w:rPr>
              <w:t>начальник отдела по контролю и надзору в сфере а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д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 xml:space="preserve">вокатуры, нотариата, государственной регистрации </w:t>
            </w:r>
            <w:proofErr w:type="gramStart"/>
            <w:r w:rsidRPr="00F26DA6">
              <w:rPr>
                <w:rFonts w:ascii="Times New Roman" w:hAnsi="Times New Roman"/>
                <w:sz w:val="28"/>
                <w:szCs w:val="28"/>
              </w:rPr>
              <w:t>актов гражданского состояния Управления Министе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р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ства юстиции Российской Федерации</w:t>
            </w:r>
            <w:proofErr w:type="gramEnd"/>
            <w:r w:rsidRPr="00F26DA6">
              <w:rPr>
                <w:rFonts w:ascii="Times New Roman" w:hAnsi="Times New Roman"/>
                <w:sz w:val="28"/>
                <w:szCs w:val="28"/>
              </w:rPr>
              <w:t xml:space="preserve"> по Республике Тыва (по согласованию);</w:t>
            </w:r>
          </w:p>
        </w:tc>
      </w:tr>
      <w:tr w:rsidR="00F26DA6" w:rsidRPr="00F26DA6" w:rsidTr="00F26DA6">
        <w:tblPrEx>
          <w:tblLook w:val="04A0"/>
        </w:tblPrEx>
        <w:trPr>
          <w:jc w:val="center"/>
        </w:trPr>
        <w:tc>
          <w:tcPr>
            <w:tcW w:w="2677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DA6">
              <w:rPr>
                <w:rFonts w:ascii="Times New Roman" w:hAnsi="Times New Roman"/>
                <w:sz w:val="28"/>
                <w:szCs w:val="28"/>
              </w:rPr>
              <w:t>Симчит</w:t>
            </w:r>
            <w:proofErr w:type="spellEnd"/>
            <w:r w:rsidRPr="00F26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6DA6">
              <w:rPr>
                <w:rFonts w:ascii="Times New Roman" w:hAnsi="Times New Roman"/>
                <w:sz w:val="28"/>
                <w:szCs w:val="28"/>
              </w:rPr>
              <w:t>К-М</w:t>
            </w:r>
            <w:proofErr w:type="gramEnd"/>
            <w:r w:rsidRPr="00F26DA6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  <w:tc>
          <w:tcPr>
            <w:tcW w:w="408" w:type="dxa"/>
            <w:hideMark/>
          </w:tcPr>
          <w:p w:rsidR="00F26DA6" w:rsidRPr="00F26DA6" w:rsidRDefault="00F26DA6" w:rsidP="00F2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A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группы языкознания и словарей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ГБНИ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иОУ</w:t>
            </w:r>
            <w:proofErr w:type="spellEnd"/>
            <w:r w:rsidRPr="00F26DA6">
              <w:rPr>
                <w:rFonts w:ascii="Times New Roman" w:hAnsi="Times New Roman"/>
                <w:sz w:val="28"/>
                <w:szCs w:val="28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26DA6" w:rsidRPr="00F26DA6" w:rsidTr="00F26DA6">
        <w:tblPrEx>
          <w:tblLook w:val="04A0"/>
        </w:tblPrEx>
        <w:trPr>
          <w:jc w:val="center"/>
        </w:trPr>
        <w:tc>
          <w:tcPr>
            <w:tcW w:w="2677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DA6">
              <w:rPr>
                <w:rFonts w:ascii="Times New Roman" w:hAnsi="Times New Roman"/>
                <w:sz w:val="28"/>
                <w:szCs w:val="28"/>
              </w:rPr>
              <w:t>Сувандии</w:t>
            </w:r>
            <w:proofErr w:type="spellEnd"/>
            <w:r w:rsidRPr="00F26DA6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408" w:type="dxa"/>
            <w:hideMark/>
          </w:tcPr>
          <w:p w:rsidR="00F26DA6" w:rsidRPr="00F26DA6" w:rsidRDefault="00F26DA6" w:rsidP="00F2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A6">
              <w:rPr>
                <w:rFonts w:ascii="Times New Roman" w:hAnsi="Times New Roman"/>
                <w:sz w:val="28"/>
                <w:szCs w:val="28"/>
              </w:rPr>
              <w:t xml:space="preserve">руководитель Центра независимой лингвистической экспертизы и перевода ФГБОУ </w:t>
            </w:r>
            <w:proofErr w:type="gramStart"/>
            <w:r w:rsidRPr="00F26DA6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F26DA6">
              <w:rPr>
                <w:rFonts w:ascii="Times New Roman" w:hAnsi="Times New Roman"/>
                <w:sz w:val="28"/>
                <w:szCs w:val="28"/>
              </w:rPr>
              <w:t xml:space="preserve"> «Тувинский гос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у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дарственный университет» (по согласованию);</w:t>
            </w:r>
          </w:p>
        </w:tc>
      </w:tr>
      <w:tr w:rsidR="00F26DA6" w:rsidRPr="00F26DA6" w:rsidTr="00F26DA6">
        <w:tblPrEx>
          <w:tblLook w:val="04A0"/>
        </w:tblPrEx>
        <w:trPr>
          <w:jc w:val="center"/>
        </w:trPr>
        <w:tc>
          <w:tcPr>
            <w:tcW w:w="2677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DA6">
              <w:rPr>
                <w:rFonts w:ascii="Times New Roman" w:hAnsi="Times New Roman"/>
                <w:sz w:val="28"/>
                <w:szCs w:val="28"/>
              </w:rPr>
              <w:t>Топуран</w:t>
            </w:r>
            <w:proofErr w:type="spellEnd"/>
            <w:r w:rsidRPr="00F26DA6">
              <w:rPr>
                <w:rFonts w:ascii="Times New Roman" w:hAnsi="Times New Roman"/>
                <w:sz w:val="28"/>
                <w:szCs w:val="28"/>
              </w:rPr>
              <w:t xml:space="preserve"> У.Х. </w:t>
            </w:r>
          </w:p>
        </w:tc>
        <w:tc>
          <w:tcPr>
            <w:tcW w:w="408" w:type="dxa"/>
            <w:hideMark/>
          </w:tcPr>
          <w:p w:rsidR="00F26DA6" w:rsidRPr="00F26DA6" w:rsidRDefault="00F26DA6" w:rsidP="00F2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A6">
              <w:rPr>
                <w:rFonts w:ascii="Times New Roman" w:hAnsi="Times New Roman"/>
                <w:sz w:val="28"/>
                <w:szCs w:val="28"/>
              </w:rPr>
              <w:t>начальник отдела информационных технологий Управления Федеральной налоговой службы по Ре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с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публике Тыва (по согласованию);</w:t>
            </w:r>
          </w:p>
        </w:tc>
      </w:tr>
      <w:tr w:rsidR="00F26DA6" w:rsidRPr="00F26DA6" w:rsidTr="00F26DA6">
        <w:tblPrEx>
          <w:tblLook w:val="04A0"/>
        </w:tblPrEx>
        <w:trPr>
          <w:jc w:val="center"/>
        </w:trPr>
        <w:tc>
          <w:tcPr>
            <w:tcW w:w="2677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DA6">
              <w:rPr>
                <w:rFonts w:ascii="Times New Roman" w:hAnsi="Times New Roman"/>
                <w:sz w:val="28"/>
                <w:szCs w:val="28"/>
              </w:rPr>
              <w:t>Хайжок</w:t>
            </w:r>
            <w:proofErr w:type="spellEnd"/>
            <w:r w:rsidRPr="00F26DA6">
              <w:rPr>
                <w:rFonts w:ascii="Times New Roman" w:hAnsi="Times New Roman"/>
                <w:sz w:val="28"/>
                <w:szCs w:val="28"/>
              </w:rPr>
              <w:t xml:space="preserve"> А.Д.  </w:t>
            </w:r>
          </w:p>
        </w:tc>
        <w:tc>
          <w:tcPr>
            <w:tcW w:w="408" w:type="dxa"/>
            <w:hideMark/>
          </w:tcPr>
          <w:p w:rsidR="00F26DA6" w:rsidRPr="00F26DA6" w:rsidRDefault="00F26DA6" w:rsidP="00F2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отдела управления республиканским им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у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ществом Министерства земельных и имущественных отношений Республики Тыва;</w:t>
            </w:r>
          </w:p>
        </w:tc>
      </w:tr>
      <w:tr w:rsidR="00F26DA6" w:rsidRPr="00F26DA6" w:rsidTr="00F26DA6">
        <w:tblPrEx>
          <w:tblLook w:val="04A0"/>
        </w:tblPrEx>
        <w:trPr>
          <w:jc w:val="center"/>
        </w:trPr>
        <w:tc>
          <w:tcPr>
            <w:tcW w:w="2677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DA6"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  <w:r w:rsidRPr="00F26DA6"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08" w:type="dxa"/>
            <w:hideMark/>
          </w:tcPr>
          <w:p w:rsidR="00F26DA6" w:rsidRPr="00F26DA6" w:rsidRDefault="00F26DA6" w:rsidP="00F2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F26DA6" w:rsidRPr="00F26DA6" w:rsidRDefault="00F26DA6" w:rsidP="00F26DA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A6">
              <w:rPr>
                <w:rFonts w:ascii="Times New Roman" w:hAnsi="Times New Roman"/>
                <w:sz w:val="28"/>
                <w:szCs w:val="28"/>
              </w:rPr>
              <w:t>начальник отдела информатизации, развития связи и телерадиовещания</w:t>
            </w:r>
            <w:r w:rsidR="00A76B6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инистерства информат</w:t>
            </w:r>
            <w:r>
              <w:rPr>
                <w:rFonts w:ascii="Times New Roman" w:hAnsi="Times New Roman"/>
                <w:sz w:val="28"/>
                <w:szCs w:val="28"/>
              </w:rPr>
              <w:t>изации  и связи Республики Тыва</w:t>
            </w:r>
            <w:r w:rsidRPr="00F26DA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F26DA6" w:rsidRPr="00F26DA6" w:rsidRDefault="00F26DA6" w:rsidP="00F26DA6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26DA6" w:rsidRDefault="00F26DA6" w:rsidP="00F26D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F26DA6" w:rsidRDefault="00F26DA6" w:rsidP="00F26D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6DA6" w:rsidRDefault="00F26DA6" w:rsidP="00F26D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6DA6" w:rsidRDefault="00F26DA6" w:rsidP="00F26D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6DA6" w:rsidRDefault="00F26DA6" w:rsidP="00F26D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40FB8" w:rsidRDefault="00D40FB8"/>
    <w:sectPr w:rsidR="00D40FB8" w:rsidSect="001D4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FA" w:rsidRDefault="007C06FA" w:rsidP="00AB6D54">
      <w:pPr>
        <w:spacing w:after="0" w:line="240" w:lineRule="auto"/>
      </w:pPr>
      <w:r>
        <w:separator/>
      </w:r>
    </w:p>
  </w:endnote>
  <w:endnote w:type="continuationSeparator" w:id="0">
    <w:p w:rsidR="007C06FA" w:rsidRDefault="007C06FA" w:rsidP="00AB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54" w:rsidRDefault="00AB6D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F6" w:rsidRDefault="007C06FA">
    <w:pPr>
      <w:pStyle w:val="a5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F6" w:rsidRDefault="007C06FA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FA" w:rsidRDefault="007C06FA" w:rsidP="00AB6D54">
      <w:pPr>
        <w:spacing w:after="0" w:line="240" w:lineRule="auto"/>
      </w:pPr>
      <w:r>
        <w:separator/>
      </w:r>
    </w:p>
  </w:footnote>
  <w:footnote w:type="continuationSeparator" w:id="0">
    <w:p w:rsidR="007C06FA" w:rsidRDefault="007C06FA" w:rsidP="00AB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54" w:rsidRDefault="00AB6D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F6" w:rsidRPr="001D4465" w:rsidRDefault="00AF0749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D4465">
      <w:rPr>
        <w:rFonts w:ascii="Times New Roman" w:hAnsi="Times New Roman" w:cs="Times New Roman"/>
        <w:sz w:val="24"/>
        <w:szCs w:val="24"/>
      </w:rPr>
      <w:fldChar w:fldCharType="begin"/>
    </w:r>
    <w:r w:rsidR="00AB6D54" w:rsidRPr="001D446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D4465">
      <w:rPr>
        <w:rFonts w:ascii="Times New Roman" w:hAnsi="Times New Roman" w:cs="Times New Roman"/>
        <w:sz w:val="24"/>
        <w:szCs w:val="24"/>
      </w:rPr>
      <w:fldChar w:fldCharType="separate"/>
    </w:r>
    <w:r w:rsidR="000803BA">
      <w:rPr>
        <w:rFonts w:ascii="Times New Roman" w:hAnsi="Times New Roman" w:cs="Times New Roman"/>
        <w:noProof/>
        <w:sz w:val="24"/>
        <w:szCs w:val="24"/>
      </w:rPr>
      <w:t>2</w:t>
    </w:r>
    <w:r w:rsidRPr="001D4465">
      <w:rPr>
        <w:rFonts w:ascii="Times New Roman" w:hAnsi="Times New Roman" w:cs="Times New Roman"/>
        <w:sz w:val="24"/>
        <w:szCs w:val="24"/>
      </w:rPr>
      <w:fldChar w:fldCharType="end"/>
    </w:r>
  </w:p>
  <w:p w:rsidR="00DB04F6" w:rsidRDefault="007C06FA">
    <w:pPr>
      <w:pStyle w:val="a3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F6" w:rsidRDefault="007C06FA">
    <w:pPr>
      <w:pStyle w:val="a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3B0E"/>
    <w:multiLevelType w:val="hybridMultilevel"/>
    <w:tmpl w:val="C434935C"/>
    <w:lvl w:ilvl="0" w:tplc="AAFC0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0e162b8-97b6-4a58-b346-2520f4b88c2c"/>
  </w:docVars>
  <w:rsids>
    <w:rsidRoot w:val="00F26DA6"/>
    <w:rsid w:val="000803BA"/>
    <w:rsid w:val="000F1152"/>
    <w:rsid w:val="003251A9"/>
    <w:rsid w:val="0033130C"/>
    <w:rsid w:val="004A3F98"/>
    <w:rsid w:val="005C2102"/>
    <w:rsid w:val="007C06FA"/>
    <w:rsid w:val="008D7C5F"/>
    <w:rsid w:val="00916DAA"/>
    <w:rsid w:val="00985A8B"/>
    <w:rsid w:val="00A76B65"/>
    <w:rsid w:val="00AB6D54"/>
    <w:rsid w:val="00AF0749"/>
    <w:rsid w:val="00B25E35"/>
    <w:rsid w:val="00B77037"/>
    <w:rsid w:val="00BC0725"/>
    <w:rsid w:val="00D40FB8"/>
    <w:rsid w:val="00DE0B14"/>
    <w:rsid w:val="00E26B8A"/>
    <w:rsid w:val="00EC67D2"/>
    <w:rsid w:val="00F2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A6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F26D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F2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DA6"/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F2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6DA6"/>
    <w:rPr>
      <w:rFonts w:ascii="Calibri" w:eastAsia="Times New Roman" w:hAnsi="Calibri" w:cs="Calibri"/>
      <w:sz w:val="22"/>
      <w:szCs w:val="22"/>
      <w:lang w:eastAsia="ru-RU"/>
    </w:rPr>
  </w:style>
  <w:style w:type="paragraph" w:styleId="a7">
    <w:name w:val="No Spacing"/>
    <w:uiPriority w:val="1"/>
    <w:qFormat/>
    <w:rsid w:val="00F26DA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2020-04-07T04:23:00Z</dcterms:created>
  <dcterms:modified xsi:type="dcterms:W3CDTF">2020-04-07T04:23:00Z</dcterms:modified>
</cp:coreProperties>
</file>