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31" w:rsidRDefault="000F7431" w:rsidP="000F7431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431" w:rsidRPr="000F7431" w:rsidRDefault="000F7431" w:rsidP="000F74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620200099/28939(5)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0F7431" w:rsidRPr="000F7431" w:rsidRDefault="000F7431" w:rsidP="000F74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620200099/28939(5)</w:t>
                      </w:r>
                    </w:p>
                  </w:txbxContent>
                </v:textbox>
              </v:rect>
            </w:pict>
          </mc:Fallback>
        </mc:AlternateContent>
      </w:r>
    </w:p>
    <w:p w:rsidR="000F7431" w:rsidRDefault="000F7431" w:rsidP="000F7431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0F7431" w:rsidRPr="000F7431" w:rsidRDefault="000F7431" w:rsidP="000F7431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F7431" w:rsidRPr="000F7431" w:rsidRDefault="000F7431" w:rsidP="000F743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0F7431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0F7431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0F7431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0F7431" w:rsidRPr="000F7431" w:rsidRDefault="000F7431" w:rsidP="000F7431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0F7431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0F7431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0F7431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9B4C9E" w:rsidRDefault="009B4C9E" w:rsidP="009B4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C9E" w:rsidRDefault="0067266A" w:rsidP="006726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апреля 2024 г. № 184</w:t>
      </w:r>
    </w:p>
    <w:p w:rsidR="0067266A" w:rsidRPr="0067266A" w:rsidRDefault="0067266A" w:rsidP="006726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B4C9E" w:rsidRPr="009B4C9E" w:rsidRDefault="009B4C9E" w:rsidP="009B4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C9E" w:rsidRDefault="00A62EF5" w:rsidP="009B4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C9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66A99" w:rsidRPr="009B4C9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B4C9E" w:rsidRDefault="00766A99" w:rsidP="009B4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C9E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A62EF5" w:rsidRPr="009B4C9E" w:rsidRDefault="00766A99" w:rsidP="009B4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C9E">
        <w:rPr>
          <w:rFonts w:ascii="Times New Roman" w:hAnsi="Times New Roman"/>
          <w:b/>
          <w:sz w:val="28"/>
          <w:szCs w:val="28"/>
        </w:rPr>
        <w:t>от 19 апреля 2019 г. № 197</w:t>
      </w:r>
    </w:p>
    <w:p w:rsidR="00766A99" w:rsidRDefault="00766A99" w:rsidP="009B4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C9E" w:rsidRPr="009B4C9E" w:rsidRDefault="009B4C9E" w:rsidP="009B4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13B" w:rsidRPr="00EE50F0" w:rsidRDefault="00C0375C" w:rsidP="00EE50F0">
      <w:pPr>
        <w:pStyle w:val="ac"/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F52186" w:rsidRPr="00EE50F0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26483" w:rsidRPr="00EE50F0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="00F52186" w:rsidRPr="00EE50F0">
        <w:rPr>
          <w:rFonts w:ascii="Times New Roman" w:hAnsi="Times New Roman"/>
          <w:color w:val="000000"/>
          <w:sz w:val="28"/>
          <w:szCs w:val="28"/>
        </w:rPr>
        <w:t>Правительства Р</w:t>
      </w:r>
      <w:r w:rsidR="00126483" w:rsidRPr="00EE50F0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F52186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от 25</w:t>
      </w:r>
      <w:r w:rsidR="00F52186" w:rsidRPr="00EE50F0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 xml:space="preserve">2023 </w:t>
      </w:r>
      <w:r w:rsidR="00F52186" w:rsidRPr="00EE50F0">
        <w:rPr>
          <w:rFonts w:ascii="Times New Roman" w:hAnsi="Times New Roman"/>
          <w:color w:val="000000"/>
          <w:sz w:val="28"/>
          <w:szCs w:val="28"/>
        </w:rPr>
        <w:t>№</w:t>
      </w:r>
      <w:r w:rsidR="00F90A4F" w:rsidRPr="00EE50F0">
        <w:rPr>
          <w:rFonts w:ascii="Times New Roman" w:hAnsi="Times New Roman"/>
          <w:color w:val="000000"/>
          <w:sz w:val="28"/>
          <w:szCs w:val="28"/>
        </w:rPr>
        <w:t xml:space="preserve"> г. 1782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Об утверждении общих требований к нормати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в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ным правовым актам, муниципальным правовым актам, регулирующим пред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ставление из бюджетов субъектов Российской Федерации, местных бю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д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жетов субсидий, в том числе грантов в форме субсидий, юридическим лицам, индив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 xml:space="preserve">дуальным предпринимателям, а также физическим лицам </w:t>
      </w:r>
      <w:r w:rsidR="00922362" w:rsidRPr="00EE50F0">
        <w:rPr>
          <w:rFonts w:ascii="Times New Roman" w:hAnsi="Times New Roman"/>
          <w:color w:val="000000"/>
          <w:sz w:val="28"/>
          <w:szCs w:val="28"/>
        </w:rPr>
        <w:t>–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 xml:space="preserve"> производителям </w:t>
      </w:r>
      <w:r w:rsidR="002B1F5A" w:rsidRPr="002B1F5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товаров, работ, услуг и проведение отборов получателей указанных су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 xml:space="preserve">сидий, </w:t>
      </w:r>
      <w:r w:rsidR="002B1F5A" w:rsidRPr="002B1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>в том</w:t>
      </w:r>
      <w:r w:rsidR="00F90A4F" w:rsidRPr="00EE50F0">
        <w:rPr>
          <w:rFonts w:ascii="Times New Roman" w:hAnsi="Times New Roman"/>
          <w:color w:val="000000"/>
          <w:sz w:val="28"/>
          <w:szCs w:val="28"/>
        </w:rPr>
        <w:t xml:space="preserve"> числе грантов в форме субсидий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F90A4F" w:rsidRPr="00EE50F0">
        <w:rPr>
          <w:rFonts w:ascii="Times New Roman" w:hAnsi="Times New Roman"/>
          <w:color w:val="000000"/>
          <w:sz w:val="28"/>
          <w:szCs w:val="28"/>
        </w:rPr>
        <w:t xml:space="preserve"> Правительство Республики Тыва</w:t>
      </w:r>
      <w:r w:rsidR="00DE2377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F5A" w:rsidRPr="002B1F5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22362" w:rsidRPr="00EE50F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22362" w:rsidRPr="00EE50F0" w:rsidRDefault="00922362" w:rsidP="00EE50F0">
      <w:pPr>
        <w:pStyle w:val="ac"/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CBC" w:rsidRPr="00EE50F0" w:rsidRDefault="0083713B" w:rsidP="00EE50F0">
      <w:pPr>
        <w:pStyle w:val="ac"/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0375C" w:rsidRPr="00EE50F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14528" w:rsidRPr="00EE50F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Республики Тыва от 19 апреля 2019 г. № 197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субсидий из респу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>ликанского бюджета управляющим компаниям индустриальных (промышле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>ных) парков в Республике Тыва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66A99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CBC" w:rsidRPr="00EE50F0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807CD8" w:rsidRPr="00EE50F0" w:rsidRDefault="00807CD8" w:rsidP="00EE50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в Порядке предоставления субсидий из республиканского бюджета управляющим компаниям индустриальных (промышленных) парков в Респу</w:t>
      </w:r>
      <w:r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лике Тыва</w:t>
      </w:r>
      <w:r w:rsidRPr="00EE50F0">
        <w:rPr>
          <w:rFonts w:ascii="Times New Roman" w:hAnsi="Times New Roman"/>
          <w:color w:val="000000"/>
          <w:sz w:val="28"/>
          <w:szCs w:val="28"/>
        </w:rPr>
        <w:t>:</w:t>
      </w:r>
    </w:p>
    <w:p w:rsidR="007F5DD3" w:rsidRPr="00EE50F0" w:rsidRDefault="00807CD8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7F5DD3" w:rsidRPr="00EE50F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пункт</w:t>
      </w:r>
      <w:r w:rsidR="007F5DD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 xml:space="preserve"> 1.2</w:t>
      </w:r>
      <w:r w:rsidR="007F5DD3" w:rsidRPr="00EE50F0">
        <w:rPr>
          <w:rFonts w:ascii="Times New Roman" w:hAnsi="Times New Roman"/>
          <w:color w:val="000000"/>
          <w:sz w:val="28"/>
          <w:szCs w:val="28"/>
        </w:rPr>
        <w:t>:</w:t>
      </w:r>
    </w:p>
    <w:p w:rsidR="000F7431" w:rsidRDefault="000F7431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431" w:rsidRDefault="000F7431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DD3" w:rsidRPr="00EE50F0" w:rsidRDefault="007F5DD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 xml:space="preserve">в абзаце первом слова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hyperlink r:id="rId8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Создание благ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>приятных условий для ведения бизнеса в Респ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ублике Тыва на 2017-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2024 г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ды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Правительства Республ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ики Тыва от 27 о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к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тября 2016 г. №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450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004550" w:rsidRPr="00EE50F0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hyperlink r:id="rId9" w:history="1">
        <w:r w:rsidR="00004550" w:rsidRPr="00EE50F0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="00004550" w:rsidRPr="00EE50F0">
        <w:rPr>
          <w:rFonts w:ascii="Times New Roman" w:hAnsi="Times New Roman"/>
          <w:color w:val="000000"/>
          <w:sz w:val="28"/>
          <w:szCs w:val="28"/>
        </w:rPr>
        <w:t>ы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004550" w:rsidRPr="00EE50F0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инимательства в Республике Тыва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004550" w:rsidRPr="00EE50F0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Правительства Республ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ики Тыва от 12 октября 2023 г. №</w:t>
      </w:r>
      <w:r w:rsidR="00004550" w:rsidRPr="00EE50F0">
        <w:rPr>
          <w:rFonts w:ascii="Times New Roman" w:hAnsi="Times New Roman"/>
          <w:color w:val="000000"/>
          <w:sz w:val="28"/>
          <w:szCs w:val="28"/>
        </w:rPr>
        <w:t xml:space="preserve"> 748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004550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393B8A" w:rsidRPr="00EE50F0" w:rsidRDefault="009B6259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абзац второй 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93B8A" w:rsidRPr="00EE50F0" w:rsidRDefault="00EE50F0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Сведения о субсидии размещаются на едином портале бюджетной с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стемы Российской Федерации в информаци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онно-телекоммуникационной сети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Интерне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(в разделе единого портала) информации о субсидиях в порядке, установленном Министерством финансов Российской Федерации.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D10F88" w:rsidRPr="00EE50F0" w:rsidRDefault="00807CD8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393B8A" w:rsidRPr="00EE50F0">
        <w:rPr>
          <w:rFonts w:ascii="Times New Roman" w:hAnsi="Times New Roman"/>
          <w:color w:val="000000"/>
          <w:sz w:val="28"/>
          <w:szCs w:val="28"/>
        </w:rPr>
        <w:t>п</w:t>
      </w:r>
      <w:r w:rsidR="00D10F88" w:rsidRPr="00EE50F0">
        <w:rPr>
          <w:rFonts w:ascii="Times New Roman" w:hAnsi="Times New Roman"/>
          <w:color w:val="000000"/>
          <w:sz w:val="28"/>
          <w:szCs w:val="28"/>
        </w:rPr>
        <w:t>ункт 1.5 изложить в следующей редакции:</w:t>
      </w:r>
    </w:p>
    <w:p w:rsidR="00D04A78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10F88" w:rsidRPr="00EE50F0">
        <w:rPr>
          <w:rFonts w:ascii="Times New Roman" w:hAnsi="Times New Roman"/>
          <w:color w:val="000000"/>
          <w:sz w:val="28"/>
          <w:szCs w:val="28"/>
        </w:rPr>
        <w:t>1.5. Субсидии предоставляются на безвозмездной и безвозвратной осн</w:t>
      </w:r>
      <w:r w:rsidR="00D10F88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D10F88" w:rsidRPr="00EE50F0">
        <w:rPr>
          <w:rFonts w:ascii="Times New Roman" w:hAnsi="Times New Roman"/>
          <w:color w:val="000000"/>
          <w:sz w:val="28"/>
          <w:szCs w:val="28"/>
        </w:rPr>
        <w:t>вах управляющим компаниям, соответствующим следующим требованиям на первое число месяца, предшествующего месяцу, в котором планируется закл</w:t>
      </w:r>
      <w:r w:rsidR="00D10F88" w:rsidRPr="00EE50F0">
        <w:rPr>
          <w:rFonts w:ascii="Times New Roman" w:hAnsi="Times New Roman"/>
          <w:color w:val="000000"/>
          <w:sz w:val="28"/>
          <w:szCs w:val="28"/>
        </w:rPr>
        <w:t>ю</w:t>
      </w:r>
      <w:r w:rsidR="00D10F88" w:rsidRPr="00EE50F0">
        <w:rPr>
          <w:rFonts w:ascii="Times New Roman" w:hAnsi="Times New Roman"/>
          <w:color w:val="000000"/>
          <w:sz w:val="28"/>
          <w:szCs w:val="28"/>
        </w:rPr>
        <w:t>чение соглашения:</w:t>
      </w:r>
    </w:p>
    <w:p w:rsidR="00D04A78" w:rsidRPr="00EE50F0" w:rsidRDefault="00D04A78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юридическое лицо зарегистрировано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или планирует осуществлять свою хозяйственную деятельность на территории Республики Тыва;</w:t>
      </w:r>
    </w:p>
    <w:p w:rsidR="00D04A78" w:rsidRPr="00EE50F0" w:rsidRDefault="00D04A78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Pr="00EE50F0">
        <w:rPr>
          <w:rFonts w:ascii="Times New Roman" w:hAnsi="Times New Roman"/>
          <w:color w:val="000000"/>
          <w:sz w:val="28"/>
          <w:szCs w:val="28"/>
        </w:rPr>
        <w:t>ных публичных акционерных обществ;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участник отбора не должен находиться в перечне организаций и физич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ских лиц, в отношении которых имеются сведения об их причастности к эк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тремистской деятельности или терроризму;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находиться в составляемых в рамках реализ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ции полномочий, предусмотренных </w:t>
      </w:r>
      <w:hyperlink r:id="rId11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ности ООН или органами, специально созданными решениями Совета Безопа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ности ООН, перечнях организаций и физических лиц, связанных с террорист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ческими организациями и террористами или с распространением оружия ма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сового уничтожения;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получать средства из бюджета субъекта Ро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сийской Федерации (местного бюджета), из которого планируется предоста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ление субсидии в соответствии с правовым актом, на основании иных норм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тивных правовых актов субъекта Российской Федерации, муниципальных пр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вовых актов на цели, установленные правовым актом;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являться иностранным агентом в соотве</w:t>
      </w: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ствии с Федеральным </w:t>
      </w:r>
      <w:hyperlink r:id="rId12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находящихся под иностранным влиянием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отсутствие на едином налоговом счете или не превышает размер, опред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ленный </w:t>
      </w:r>
      <w:hyperlink r:id="rId13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долженности по уплате налогов, сборов и страховых взносов в бюджеты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жетной системы Российской Федерации;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отсутствие просроченной задолженности по возврату в бюджет субъекта Российской Федерации (местный бюджет), из которого планируется предоста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ление субсидии в соответствии с правовым актом, иных субсидий,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жетных инвестиций, а также иная просроченная (неурегулированная) задо</w:t>
      </w:r>
      <w:r w:rsidRPr="00EE50F0">
        <w:rPr>
          <w:rFonts w:ascii="Times New Roman" w:hAnsi="Times New Roman"/>
          <w:color w:val="000000"/>
          <w:sz w:val="28"/>
          <w:szCs w:val="28"/>
        </w:rPr>
        <w:t>л</w:t>
      </w:r>
      <w:r w:rsidRPr="00EE50F0">
        <w:rPr>
          <w:rFonts w:ascii="Times New Roman" w:hAnsi="Times New Roman"/>
          <w:color w:val="000000"/>
          <w:sz w:val="28"/>
          <w:szCs w:val="28"/>
        </w:rPr>
        <w:t>женность по денежным обязательствам перед публично-правовым образованием, из бюдж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та которого планируется предоставление субсидии в соответствии с правовым актом (за исключением случаев, установленных соответственно высшим и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полнительным органом субъекта Российской Федерации (местной администр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цией);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находиться в процессе реорганизации (за и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ключением реорганизации в форме присоединения к юридическому лицу, я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ляющемуся получателем субсидии (участником отбора), другого юридического лица), ликвидации, в отношении его не введена процедура банкротства, де</w:t>
      </w:r>
      <w:r w:rsidRPr="00EE50F0">
        <w:rPr>
          <w:rFonts w:ascii="Times New Roman" w:hAnsi="Times New Roman"/>
          <w:color w:val="000000"/>
          <w:sz w:val="28"/>
          <w:szCs w:val="28"/>
        </w:rPr>
        <w:t>я</w:t>
      </w:r>
      <w:r w:rsidRPr="00EE50F0">
        <w:rPr>
          <w:rFonts w:ascii="Times New Roman" w:hAnsi="Times New Roman"/>
          <w:color w:val="000000"/>
          <w:sz w:val="28"/>
          <w:szCs w:val="28"/>
        </w:rPr>
        <w:t>тельность получателя субсидии (участника отбора) не приостановлена в поря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D04A78" w:rsidRPr="00EE50F0" w:rsidRDefault="00D04A78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отсутствие в реестре дисквалифицированных лиц сведени</w:t>
      </w:r>
      <w:r w:rsidR="00EE512F">
        <w:rPr>
          <w:rFonts w:ascii="Times New Roman" w:hAnsi="Times New Roman"/>
          <w:color w:val="000000"/>
          <w:sz w:val="28"/>
          <w:szCs w:val="28"/>
        </w:rPr>
        <w:t>й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о дисквал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фицированных руководителе, членах коллегиального исполнительного органа, 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лице, исполняющем функции единоличного исполнительного органа, или гла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ном бухгалтере (при наличии) получателя субсидии (участника отбора), явл</w:t>
      </w:r>
      <w:r w:rsidRPr="00EE50F0">
        <w:rPr>
          <w:rFonts w:ascii="Times New Roman" w:hAnsi="Times New Roman"/>
          <w:color w:val="000000"/>
          <w:sz w:val="28"/>
          <w:szCs w:val="28"/>
        </w:rPr>
        <w:t>я</w:t>
      </w:r>
      <w:r w:rsidRPr="00EE50F0">
        <w:rPr>
          <w:rFonts w:ascii="Times New Roman" w:hAnsi="Times New Roman"/>
          <w:color w:val="000000"/>
          <w:sz w:val="28"/>
          <w:szCs w:val="28"/>
        </w:rPr>
        <w:t>ющегося юридическим лицом, об индивидуальном предпринимателе и о физ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ческом лице </w:t>
      </w:r>
      <w:r w:rsidR="0004369F">
        <w:rPr>
          <w:rFonts w:ascii="Times New Roman" w:hAnsi="Times New Roman"/>
          <w:color w:val="000000"/>
          <w:sz w:val="28"/>
          <w:szCs w:val="28"/>
        </w:rPr>
        <w:t>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производителе товаров, работ, услуг, являющихся получ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телям</w:t>
      </w:r>
      <w:r w:rsidR="002B1F5A">
        <w:rPr>
          <w:rFonts w:ascii="Times New Roman" w:hAnsi="Times New Roman"/>
          <w:color w:val="000000"/>
          <w:sz w:val="28"/>
          <w:szCs w:val="28"/>
        </w:rPr>
        <w:t>и субсидии (участниками отбора)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2913EE" w:rsidRPr="00EE50F0" w:rsidRDefault="002913EE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юридическим лицом предоставлено согласие на раскрытие информации об уплате налогов, предусмотренных в рамках применяемого юридическим л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цом режима налогообложения;</w:t>
      </w:r>
    </w:p>
    <w:p w:rsidR="002913EE" w:rsidRPr="00EE50F0" w:rsidRDefault="002913EE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бизнес-план </w:t>
      </w:r>
      <w:r w:rsidR="002B1F5A" w:rsidRPr="00EE50F0">
        <w:rPr>
          <w:rFonts w:ascii="Times New Roman" w:hAnsi="Times New Roman"/>
          <w:color w:val="000000"/>
          <w:sz w:val="28"/>
          <w:szCs w:val="28"/>
        </w:rPr>
        <w:t xml:space="preserve">участника отбора </w:t>
      </w:r>
      <w:r w:rsidRPr="00EE50F0">
        <w:rPr>
          <w:rFonts w:ascii="Times New Roman" w:hAnsi="Times New Roman"/>
          <w:color w:val="000000"/>
          <w:sz w:val="28"/>
          <w:szCs w:val="28"/>
        </w:rPr>
        <w:t>должен предусматривать увеличение кол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чества создава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мых рабочих мест;</w:t>
      </w:r>
    </w:p>
    <w:p w:rsidR="002913EE" w:rsidRPr="00EE50F0" w:rsidRDefault="002913EE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бизнес-план</w:t>
      </w:r>
      <w:r w:rsidR="002B1F5A" w:rsidRPr="002B1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F5A" w:rsidRPr="00EE50F0">
        <w:rPr>
          <w:rFonts w:ascii="Times New Roman" w:hAnsi="Times New Roman"/>
          <w:color w:val="000000"/>
          <w:sz w:val="28"/>
          <w:szCs w:val="28"/>
        </w:rPr>
        <w:t>участника отбора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должен предусматривать увеличение об</w:t>
      </w:r>
      <w:r w:rsidRPr="00EE50F0">
        <w:rPr>
          <w:rFonts w:ascii="Times New Roman" w:hAnsi="Times New Roman"/>
          <w:color w:val="000000"/>
          <w:sz w:val="28"/>
          <w:szCs w:val="28"/>
        </w:rPr>
        <w:t>ъ</w:t>
      </w:r>
      <w:r w:rsidRPr="00EE50F0">
        <w:rPr>
          <w:rFonts w:ascii="Times New Roman" w:hAnsi="Times New Roman"/>
          <w:color w:val="000000"/>
          <w:sz w:val="28"/>
          <w:szCs w:val="28"/>
        </w:rPr>
        <w:t>ема планируемых к поступлению от заявителя средств в бюджеты всех уро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ней;</w:t>
      </w:r>
    </w:p>
    <w:p w:rsidR="002913EE" w:rsidRPr="00EE50F0" w:rsidRDefault="002913EE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наличие земельного участка под строительство промышленного парка площадью не менее 8 га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.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D1392C" w:rsidRPr="00EE50F0" w:rsidRDefault="001E6B58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2C2270" w:rsidRPr="00EE50F0">
        <w:rPr>
          <w:rFonts w:ascii="Times New Roman" w:hAnsi="Times New Roman"/>
          <w:color w:val="000000"/>
          <w:sz w:val="28"/>
          <w:szCs w:val="28"/>
        </w:rPr>
        <w:t>пункт 1.6 признать утратившим силу;</w:t>
      </w:r>
    </w:p>
    <w:p w:rsidR="001A1019" w:rsidRPr="00EE50F0" w:rsidRDefault="001E6B58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1A1019" w:rsidRPr="00EE50F0">
        <w:rPr>
          <w:rFonts w:ascii="Times New Roman" w:hAnsi="Times New Roman"/>
          <w:color w:val="000000"/>
          <w:sz w:val="28"/>
          <w:szCs w:val="28"/>
        </w:rPr>
        <w:t>пункт 1.7 изложить в следующей редакции:</w:t>
      </w:r>
    </w:p>
    <w:p w:rsidR="002850F2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1.7.</w:t>
      </w:r>
      <w:r w:rsidR="00B621A4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0F2" w:rsidRPr="00EE50F0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 целях установления порядка проведения конкурсного отбора размещает на официальном сайте главного распорядителя как получателя бюджетных средств в информационно-телекоммуникационной сети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2850F2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2850F2" w:rsidRPr="00EE50F0">
        <w:rPr>
          <w:rFonts w:ascii="Times New Roman" w:hAnsi="Times New Roman"/>
          <w:color w:val="000000"/>
          <w:sz w:val="28"/>
          <w:szCs w:val="28"/>
        </w:rPr>
        <w:t>, а также при наличии технической возможности на едином портале, объявление о проведении конкурсного отбора с указанием:</w:t>
      </w:r>
    </w:p>
    <w:p w:rsidR="008365B3" w:rsidRPr="00EE50F0" w:rsidRDefault="008365B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а) дат</w:t>
      </w:r>
      <w:r w:rsidR="002850F2" w:rsidRPr="00EE50F0">
        <w:rPr>
          <w:rFonts w:ascii="Times New Roman" w:hAnsi="Times New Roman"/>
          <w:color w:val="000000"/>
          <w:sz w:val="28"/>
          <w:szCs w:val="28"/>
        </w:rPr>
        <w:t>ы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</w:t>
      </w:r>
      <w:r w:rsidRPr="00EE50F0">
        <w:rPr>
          <w:rFonts w:ascii="Times New Roman" w:hAnsi="Times New Roman"/>
          <w:color w:val="000000"/>
          <w:sz w:val="28"/>
          <w:szCs w:val="28"/>
        </w:rPr>
        <w:t>й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ской Федерации, в соответствии с </w:t>
      </w:r>
      <w:hyperlink r:id="rId14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абзацем вторым пункта 7 статьи 78.5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жетного кодекса Российской Федерации на ином сайте (с размещением указ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теля страницы сайта на едином портале), а также при необходимости на офиц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альном сайте главного распорядителя бюджетных средств в 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Инте</w:t>
      </w:r>
      <w:r w:rsidRPr="00EE50F0">
        <w:rPr>
          <w:rFonts w:ascii="Times New Roman" w:hAnsi="Times New Roman"/>
          <w:color w:val="000000"/>
          <w:sz w:val="28"/>
          <w:szCs w:val="28"/>
        </w:rPr>
        <w:t>р</w:t>
      </w:r>
      <w:r w:rsidRPr="00EE50F0">
        <w:rPr>
          <w:rFonts w:ascii="Times New Roman" w:hAnsi="Times New Roman"/>
          <w:color w:val="000000"/>
          <w:sz w:val="28"/>
          <w:szCs w:val="28"/>
        </w:rPr>
        <w:t>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8365B3" w:rsidRPr="00EE50F0" w:rsidRDefault="008365B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б) срок</w:t>
      </w:r>
      <w:r w:rsidR="002B1F5A">
        <w:rPr>
          <w:rFonts w:ascii="Times New Roman" w:hAnsi="Times New Roman"/>
          <w:color w:val="000000"/>
          <w:sz w:val="28"/>
          <w:szCs w:val="28"/>
        </w:rPr>
        <w:t>ов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проведения отбора и порядка их проведения;</w:t>
      </w:r>
    </w:p>
    <w:p w:rsidR="008365B3" w:rsidRPr="00EE50F0" w:rsidRDefault="008365B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в) дат</w:t>
      </w:r>
      <w:r w:rsidR="002B1F5A">
        <w:rPr>
          <w:rFonts w:ascii="Times New Roman" w:hAnsi="Times New Roman"/>
          <w:color w:val="000000"/>
          <w:sz w:val="28"/>
          <w:szCs w:val="28"/>
        </w:rPr>
        <w:t>ы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начала подачи и окончания приема заявок участников отбора, при этом дата окончания приема заявок не может быть ранее:</w:t>
      </w:r>
    </w:p>
    <w:p w:rsidR="008365B3" w:rsidRPr="00EE50F0" w:rsidRDefault="008365B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30-го календарного дня, следующего за днем размещения о</w:t>
      </w:r>
      <w:r w:rsidR="0004369F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зультатам конкурса;</w:t>
      </w:r>
    </w:p>
    <w:p w:rsidR="008365B3" w:rsidRPr="00EE50F0" w:rsidRDefault="008365B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10-го календарного дня, следующего за днем размещения о</w:t>
      </w:r>
      <w:r w:rsidR="0004369F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зультатам запроса предложений и отсутствует информация о количестве пол</w:t>
      </w:r>
      <w:r w:rsidRPr="00EE50F0">
        <w:rPr>
          <w:rFonts w:ascii="Times New Roman" w:hAnsi="Times New Roman"/>
          <w:color w:val="000000"/>
          <w:sz w:val="28"/>
          <w:szCs w:val="28"/>
        </w:rPr>
        <w:t>у</w:t>
      </w:r>
      <w:r w:rsidRPr="00EE50F0">
        <w:rPr>
          <w:rFonts w:ascii="Times New Roman" w:hAnsi="Times New Roman"/>
          <w:color w:val="000000"/>
          <w:sz w:val="28"/>
          <w:szCs w:val="28"/>
        </w:rPr>
        <w:t>чателей субсидии, соответствующих категории и (или) критериям отбора;</w:t>
      </w:r>
    </w:p>
    <w:p w:rsidR="008365B3" w:rsidRPr="00EE50F0" w:rsidRDefault="008365B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5-го календарного дня, следующего за днем размещения о</w:t>
      </w:r>
      <w:r w:rsidR="0004369F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имеется информация о количестве получат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лей субсидии, соответствующих категории и (или) критериям отбора;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наименовани</w:t>
      </w:r>
      <w:r w:rsidR="00920BDE">
        <w:rPr>
          <w:rFonts w:ascii="Times New Roman" w:hAnsi="Times New Roman"/>
          <w:color w:val="000000"/>
          <w:sz w:val="28"/>
          <w:szCs w:val="28"/>
        </w:rPr>
        <w:t>я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, мест</w:t>
      </w:r>
      <w:r w:rsidR="00920BDE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нахождения, почтов</w:t>
      </w:r>
      <w:r w:rsidR="00920BDE">
        <w:rPr>
          <w:rFonts w:ascii="Times New Roman" w:hAnsi="Times New Roman"/>
          <w:color w:val="000000"/>
          <w:sz w:val="28"/>
          <w:szCs w:val="28"/>
        </w:rPr>
        <w:t>ого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адрес</w:t>
      </w:r>
      <w:r w:rsidR="00920BDE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, адрес</w:t>
      </w:r>
      <w:r w:rsidR="00920BDE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электро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ной почты главного распорядителя бюджетных средств или иного юридическ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го лица;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г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результат</w:t>
      </w:r>
      <w:r w:rsidR="00920BDE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(результат</w:t>
      </w:r>
      <w:r w:rsidR="00920BDE">
        <w:rPr>
          <w:rFonts w:ascii="Times New Roman" w:hAnsi="Times New Roman"/>
          <w:color w:val="000000"/>
          <w:sz w:val="28"/>
          <w:szCs w:val="28"/>
        </w:rPr>
        <w:t>ов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предоставления субсидии, а также характер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стик</w:t>
      </w:r>
      <w:r w:rsidR="00920BDE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(характеристик) результата (при ее установлении);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доменно</w:t>
      </w:r>
      <w:r w:rsidR="00920BDE">
        <w:rPr>
          <w:rFonts w:ascii="Times New Roman" w:hAnsi="Times New Roman"/>
          <w:color w:val="000000"/>
          <w:sz w:val="28"/>
          <w:szCs w:val="28"/>
        </w:rPr>
        <w:t>го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им</w:t>
      </w:r>
      <w:r w:rsidR="00920BDE">
        <w:rPr>
          <w:rFonts w:ascii="Times New Roman" w:hAnsi="Times New Roman"/>
          <w:color w:val="000000"/>
          <w:sz w:val="28"/>
          <w:szCs w:val="28"/>
        </w:rPr>
        <w:t>ени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и (или) указател</w:t>
      </w:r>
      <w:r w:rsidR="00920BDE">
        <w:rPr>
          <w:rFonts w:ascii="Times New Roman" w:hAnsi="Times New Roman"/>
          <w:color w:val="000000"/>
          <w:sz w:val="28"/>
          <w:szCs w:val="28"/>
        </w:rPr>
        <w:t>ей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страниц государственной инфо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р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мационной системы в 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требовани</w:t>
      </w:r>
      <w:r w:rsidR="00920BDE">
        <w:rPr>
          <w:rFonts w:ascii="Times New Roman" w:hAnsi="Times New Roman"/>
          <w:color w:val="000000"/>
          <w:sz w:val="28"/>
          <w:szCs w:val="28"/>
        </w:rPr>
        <w:t>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к участникам отбора, определенны</w:t>
      </w:r>
      <w:r w:rsidR="00A12549">
        <w:rPr>
          <w:rFonts w:ascii="Times New Roman" w:hAnsi="Times New Roman"/>
          <w:color w:val="000000"/>
          <w:sz w:val="28"/>
          <w:szCs w:val="28"/>
        </w:rPr>
        <w:t>х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в соответствии с пун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к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том 9 настоящего </w:t>
      </w:r>
      <w:r w:rsidR="00A12549">
        <w:rPr>
          <w:rFonts w:ascii="Times New Roman" w:hAnsi="Times New Roman"/>
          <w:color w:val="000000"/>
          <w:sz w:val="28"/>
          <w:szCs w:val="28"/>
        </w:rPr>
        <w:t>Порядка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, которым участник отбора должен соответствовать на дату, определенную правовым актом, и к перечню документов, представля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соответствия указанным требов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ниям;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ж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категори</w:t>
      </w:r>
      <w:r w:rsidR="00A12549">
        <w:rPr>
          <w:rFonts w:ascii="Times New Roman" w:hAnsi="Times New Roman"/>
          <w:color w:val="000000"/>
          <w:sz w:val="28"/>
          <w:szCs w:val="28"/>
        </w:rPr>
        <w:t>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и (или) критери</w:t>
      </w:r>
      <w:r w:rsidR="00A12549">
        <w:rPr>
          <w:rFonts w:ascii="Times New Roman" w:hAnsi="Times New Roman"/>
          <w:color w:val="000000"/>
          <w:sz w:val="28"/>
          <w:szCs w:val="28"/>
        </w:rPr>
        <w:t>ев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отбора (в случае если получатели субс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дий определяются по результатам запроса предложений);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з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категори</w:t>
      </w:r>
      <w:r w:rsidR="00A12549">
        <w:rPr>
          <w:rFonts w:ascii="Times New Roman" w:hAnsi="Times New Roman"/>
          <w:color w:val="000000"/>
          <w:sz w:val="28"/>
          <w:szCs w:val="28"/>
        </w:rPr>
        <w:t>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получателей субсидий и критери</w:t>
      </w:r>
      <w:r w:rsidR="00A12549">
        <w:rPr>
          <w:rFonts w:ascii="Times New Roman" w:hAnsi="Times New Roman"/>
          <w:color w:val="000000"/>
          <w:sz w:val="28"/>
          <w:szCs w:val="28"/>
        </w:rPr>
        <w:t>ев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оценки, показател</w:t>
      </w:r>
      <w:r w:rsidR="00A12549">
        <w:rPr>
          <w:rFonts w:ascii="Times New Roman" w:hAnsi="Times New Roman"/>
          <w:color w:val="000000"/>
          <w:sz w:val="28"/>
          <w:szCs w:val="28"/>
        </w:rPr>
        <w:t>ей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кр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териев оценки (при необходимости) (в случае если получатели субсидий опр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деляются по результатам конкурса);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A12549">
        <w:rPr>
          <w:rFonts w:ascii="Times New Roman" w:hAnsi="Times New Roman"/>
          <w:color w:val="000000"/>
          <w:sz w:val="28"/>
          <w:szCs w:val="28"/>
        </w:rPr>
        <w:t>) порядка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подачи участниками отбора заявок и требовани</w:t>
      </w:r>
      <w:r w:rsidR="00A12549">
        <w:rPr>
          <w:rFonts w:ascii="Times New Roman" w:hAnsi="Times New Roman"/>
          <w:color w:val="000000"/>
          <w:sz w:val="28"/>
          <w:szCs w:val="28"/>
        </w:rPr>
        <w:t>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, предъявля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мы</w:t>
      </w:r>
      <w:r w:rsidR="00A12549">
        <w:rPr>
          <w:rFonts w:ascii="Times New Roman" w:hAnsi="Times New Roman"/>
          <w:color w:val="000000"/>
          <w:sz w:val="28"/>
          <w:szCs w:val="28"/>
        </w:rPr>
        <w:t>х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к форме и содержанию заявок;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к</w:t>
      </w:r>
      <w:r w:rsidR="00A12549">
        <w:rPr>
          <w:rFonts w:ascii="Times New Roman" w:hAnsi="Times New Roman"/>
          <w:color w:val="000000"/>
          <w:sz w:val="28"/>
          <w:szCs w:val="28"/>
        </w:rPr>
        <w:t>) порядка отзыва заявок, порядка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их возврата, определяющ</w:t>
      </w:r>
      <w:r w:rsidR="00A12549">
        <w:rPr>
          <w:rFonts w:ascii="Times New Roman" w:hAnsi="Times New Roman"/>
          <w:color w:val="000000"/>
          <w:sz w:val="28"/>
          <w:szCs w:val="28"/>
        </w:rPr>
        <w:t>его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в том чи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ле основания для возврата заявок, поряд</w:t>
      </w:r>
      <w:r w:rsidR="00313EC0">
        <w:rPr>
          <w:rFonts w:ascii="Times New Roman" w:hAnsi="Times New Roman"/>
          <w:color w:val="000000"/>
          <w:sz w:val="28"/>
          <w:szCs w:val="28"/>
        </w:rPr>
        <w:t>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внесения изменений в заявки;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л</w:t>
      </w:r>
      <w:r w:rsidR="00313EC0">
        <w:rPr>
          <w:rFonts w:ascii="Times New Roman" w:hAnsi="Times New Roman"/>
          <w:color w:val="000000"/>
          <w:sz w:val="28"/>
          <w:szCs w:val="28"/>
        </w:rPr>
        <w:t>) правил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рассмотрения и оценки заявок в соответствии с </w:t>
      </w:r>
      <w:hyperlink r:id="rId15" w:history="1">
        <w:r w:rsidR="008365B3" w:rsidRPr="00EE50F0">
          <w:rPr>
            <w:rFonts w:ascii="Times New Roman" w:hAnsi="Times New Roman"/>
            <w:color w:val="000000"/>
            <w:sz w:val="28"/>
            <w:szCs w:val="28"/>
          </w:rPr>
          <w:t>пунктом 2.</w:t>
        </w:r>
      </w:hyperlink>
      <w:r w:rsidR="008365B3" w:rsidRPr="00EE50F0">
        <w:rPr>
          <w:rFonts w:ascii="Times New Roman" w:hAnsi="Times New Roman"/>
          <w:color w:val="000000"/>
          <w:sz w:val="28"/>
          <w:szCs w:val="28"/>
        </w:rPr>
        <w:t>3 настоящего Порядка;</w:t>
      </w:r>
    </w:p>
    <w:p w:rsidR="008365B3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м</w:t>
      </w:r>
      <w:r w:rsidR="00313EC0">
        <w:rPr>
          <w:rFonts w:ascii="Times New Roman" w:hAnsi="Times New Roman"/>
          <w:color w:val="000000"/>
          <w:sz w:val="28"/>
          <w:szCs w:val="28"/>
        </w:rPr>
        <w:t>) порядка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возврата заявок на доработку;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313EC0">
        <w:rPr>
          <w:rFonts w:ascii="Times New Roman" w:hAnsi="Times New Roman"/>
          <w:color w:val="000000"/>
          <w:sz w:val="28"/>
          <w:szCs w:val="28"/>
        </w:rPr>
        <w:t>) порядка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отклонения заявок, а также информаци</w:t>
      </w:r>
      <w:r w:rsidR="00313EC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об основаниях их 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клонения;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313EC0">
        <w:rPr>
          <w:rFonts w:ascii="Times New Roman" w:hAnsi="Times New Roman"/>
          <w:color w:val="000000"/>
          <w:sz w:val="28"/>
          <w:szCs w:val="28"/>
        </w:rPr>
        <w:t>) порядка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оценки заявок, включающ</w:t>
      </w:r>
      <w:r w:rsidR="00313EC0">
        <w:rPr>
          <w:rFonts w:ascii="Times New Roman" w:hAnsi="Times New Roman"/>
          <w:color w:val="000000"/>
          <w:sz w:val="28"/>
          <w:szCs w:val="28"/>
        </w:rPr>
        <w:t>его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критерии оценки;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п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объем</w:t>
      </w:r>
      <w:r w:rsidR="00313EC0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распределяемой субсидии в рамках отбора, поряд</w:t>
      </w:r>
      <w:r w:rsidR="00313EC0">
        <w:rPr>
          <w:rFonts w:ascii="Times New Roman" w:hAnsi="Times New Roman"/>
          <w:color w:val="000000"/>
          <w:sz w:val="28"/>
          <w:szCs w:val="28"/>
        </w:rPr>
        <w:t>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расчета размера субсидии, установленн</w:t>
      </w:r>
      <w:r w:rsidR="00313EC0">
        <w:rPr>
          <w:rFonts w:ascii="Times New Roman" w:hAnsi="Times New Roman"/>
          <w:color w:val="000000"/>
          <w:sz w:val="28"/>
          <w:szCs w:val="28"/>
        </w:rPr>
        <w:t>ого правовым актом, правил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распределения су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сидии по результатам отбора, которые могут включать максимальный, мин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мальный размер субсидии, предоставляемой победителю (победителям) 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бора, а также предельно</w:t>
      </w:r>
      <w:r w:rsidR="00313EC0">
        <w:rPr>
          <w:rFonts w:ascii="Times New Roman" w:hAnsi="Times New Roman"/>
          <w:color w:val="000000"/>
          <w:sz w:val="28"/>
          <w:szCs w:val="28"/>
        </w:rPr>
        <w:t>го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количеств</w:t>
      </w:r>
      <w:r w:rsidR="00313EC0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победителей отбора;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поряд</w:t>
      </w:r>
      <w:r w:rsidR="00313EC0">
        <w:rPr>
          <w:rFonts w:ascii="Times New Roman" w:hAnsi="Times New Roman"/>
          <w:color w:val="000000"/>
          <w:sz w:val="28"/>
          <w:szCs w:val="28"/>
        </w:rPr>
        <w:t>ка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ставления;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срок</w:t>
      </w:r>
      <w:r w:rsidR="00313EC0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, в течение которого победитель (победители) отбора должен подписать соглашение;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услови</w:t>
      </w:r>
      <w:r w:rsidR="00313EC0">
        <w:rPr>
          <w:rFonts w:ascii="Times New Roman" w:hAnsi="Times New Roman"/>
          <w:color w:val="000000"/>
          <w:sz w:val="28"/>
          <w:szCs w:val="28"/>
        </w:rPr>
        <w:t>й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8365B3" w:rsidRPr="00EE50F0" w:rsidRDefault="007E619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) срок</w:t>
      </w:r>
      <w:r w:rsidR="00313EC0">
        <w:rPr>
          <w:rFonts w:ascii="Times New Roman" w:hAnsi="Times New Roman"/>
          <w:color w:val="000000"/>
          <w:sz w:val="28"/>
          <w:szCs w:val="28"/>
        </w:rPr>
        <w:t>ов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размещения протокола подведения итогов отбора (документа об итогах проведения отбора) на едином портале или в случае принятия решения, указанного в </w:t>
      </w:r>
      <w:hyperlink w:anchor="Par0" w:history="1">
        <w:r w:rsidR="008365B3" w:rsidRPr="00EE50F0">
          <w:rPr>
            <w:rFonts w:ascii="Times New Roman" w:hAnsi="Times New Roman"/>
            <w:color w:val="000000"/>
            <w:sz w:val="28"/>
            <w:szCs w:val="28"/>
          </w:rPr>
          <w:t xml:space="preserve">подпункте </w:t>
        </w:r>
        <w:r w:rsidR="00EE50F0" w:rsidRPr="00EE50F0">
          <w:rPr>
            <w:rFonts w:ascii="Times New Roman" w:hAnsi="Times New Roman"/>
            <w:color w:val="000000"/>
            <w:sz w:val="28"/>
            <w:szCs w:val="28"/>
          </w:rPr>
          <w:t>«</w:t>
        </w:r>
        <w:r w:rsidR="008365B3" w:rsidRPr="00EE50F0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EE50F0" w:rsidRPr="00EE50F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настоящего пункта, - на ином сайте (с размещением указателя страницы сайта на едином портале), а также при необходимости на официальном сайте главного распорядителя бюджетных средств в 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тернет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, которые не могут быть позднее 14-го календарного дня, следующего за днем определения победителя отбора (с соблюдением сроков, установленных </w:t>
      </w:r>
      <w:hyperlink r:id="rId16" w:history="1">
        <w:r w:rsidR="008365B3" w:rsidRPr="00EE50F0">
          <w:rPr>
            <w:rFonts w:ascii="Times New Roman" w:hAnsi="Times New Roman"/>
            <w:color w:val="000000"/>
            <w:sz w:val="28"/>
            <w:szCs w:val="28"/>
          </w:rPr>
          <w:t>пунктом 26(2)</w:t>
        </w:r>
      </w:hyperlink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ции от 9 декабря 2017 г. </w:t>
      </w:r>
      <w:r w:rsidR="0004369F">
        <w:rPr>
          <w:rFonts w:ascii="Times New Roman" w:hAnsi="Times New Roman"/>
          <w:color w:val="000000"/>
          <w:sz w:val="28"/>
          <w:szCs w:val="28"/>
        </w:rPr>
        <w:t>№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 xml:space="preserve"> 1496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О мерах по обеспечению исполнения фед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рального бюджета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финансового обеспечения расходных обязательств субъекта Российской Федерации (мун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8365B3" w:rsidRPr="00EE50F0">
        <w:rPr>
          <w:rFonts w:ascii="Times New Roman" w:hAnsi="Times New Roman"/>
          <w:color w:val="000000"/>
          <w:sz w:val="28"/>
          <w:szCs w:val="28"/>
        </w:rPr>
        <w:t>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Федерации).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Претендент на получение субсидии (далее </w:t>
      </w:r>
      <w:r w:rsidR="0004369F">
        <w:rPr>
          <w:rFonts w:ascii="Times New Roman" w:hAnsi="Times New Roman"/>
          <w:color w:val="000000"/>
          <w:sz w:val="28"/>
          <w:szCs w:val="28"/>
        </w:rPr>
        <w:t>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заявитель) представляет в Минис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терство посредством ГИС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Электро</w:t>
      </w:r>
      <w:r w:rsidRPr="00EE50F0">
        <w:rPr>
          <w:rFonts w:ascii="Times New Roman" w:hAnsi="Times New Roman"/>
          <w:color w:val="000000"/>
          <w:sz w:val="28"/>
          <w:szCs w:val="28"/>
        </w:rPr>
        <w:t>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следующие докуме</w:t>
      </w: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Pr="00EE50F0">
        <w:rPr>
          <w:rFonts w:ascii="Times New Roman" w:hAnsi="Times New Roman"/>
          <w:color w:val="000000"/>
          <w:sz w:val="28"/>
          <w:szCs w:val="28"/>
        </w:rPr>
        <w:t>ты: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17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заявку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04369F">
        <w:rPr>
          <w:rFonts w:ascii="Times New Roman" w:hAnsi="Times New Roman"/>
          <w:color w:val="000000"/>
          <w:sz w:val="28"/>
          <w:szCs w:val="28"/>
        </w:rPr>
        <w:t>№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1 к настоящему Порядку;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2) </w:t>
      </w:r>
      <w:hyperlink r:id="rId18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о даче согласия на раскрытие информации об уплате нал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гов, предусмотренных в рамках применяемого юридическим лицом режима налогообложения, согласно приложению </w:t>
      </w:r>
      <w:r w:rsidR="0004369F">
        <w:rPr>
          <w:rFonts w:ascii="Times New Roman" w:hAnsi="Times New Roman"/>
          <w:color w:val="000000"/>
          <w:sz w:val="28"/>
          <w:szCs w:val="28"/>
        </w:rPr>
        <w:t>№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2 к настоящему Порядку;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3) надлежащим образом заверенный лист записи Единого государстве</w:t>
      </w: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Pr="00EE50F0">
        <w:rPr>
          <w:rFonts w:ascii="Times New Roman" w:hAnsi="Times New Roman"/>
          <w:color w:val="000000"/>
          <w:sz w:val="28"/>
          <w:szCs w:val="28"/>
        </w:rPr>
        <w:t>ного реестра юридических лиц;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4) надлежащим образом заверенную копию свидетельства о постановке юридического лица на налоговый учет;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5) надлежащим образом заверенную копию решения о создании юрид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ческого лица;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6) надлежащим образом заверенную копию устава юридического лица;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7) надлежащим образом заверенные копии документа о назначении лица, имеющего право действовать от имени юридического лица, документа, удост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>веряющего его личность;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8) бизнес-план создания или развития индустриального (промышленного) парка, план территории с пояснительной запиской;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9) проектн</w:t>
      </w:r>
      <w:r w:rsidR="00842969">
        <w:rPr>
          <w:rFonts w:ascii="Times New Roman" w:hAnsi="Times New Roman"/>
          <w:color w:val="000000"/>
          <w:sz w:val="28"/>
          <w:szCs w:val="28"/>
        </w:rPr>
        <w:t>ую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842969">
        <w:rPr>
          <w:rFonts w:ascii="Times New Roman" w:hAnsi="Times New Roman"/>
          <w:color w:val="000000"/>
          <w:sz w:val="28"/>
          <w:szCs w:val="28"/>
        </w:rPr>
        <w:t>ю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42969">
        <w:rPr>
          <w:rFonts w:ascii="Times New Roman" w:hAnsi="Times New Roman"/>
          <w:color w:val="000000"/>
          <w:sz w:val="28"/>
          <w:szCs w:val="28"/>
        </w:rPr>
        <w:t xml:space="preserve">следующем </w:t>
      </w:r>
      <w:r w:rsidRPr="00EE50F0">
        <w:rPr>
          <w:rFonts w:ascii="Times New Roman" w:hAnsi="Times New Roman"/>
          <w:color w:val="000000"/>
          <w:sz w:val="28"/>
          <w:szCs w:val="28"/>
        </w:rPr>
        <w:t>составе: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- положительное заключение государственной экспертизы проектной д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>кументации и результатов инженерных изысканий, выполненных для подгото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ки такой проектной документации;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- положительное заключение о достоверности сметной стоимости объекта капитального строительства;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- сводный сметный расчет стоимости строительства (реконструкции), к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питального ремонта объектов капитального строительства.</w:t>
      </w:r>
    </w:p>
    <w:p w:rsidR="00841FA2" w:rsidRPr="00EE50F0" w:rsidRDefault="00841FA2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За достоверность представляемых сведений заявители несут ответстве</w:t>
      </w: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Pr="00EE50F0">
        <w:rPr>
          <w:rFonts w:ascii="Times New Roman" w:hAnsi="Times New Roman"/>
          <w:color w:val="000000"/>
          <w:sz w:val="28"/>
          <w:szCs w:val="28"/>
        </w:rPr>
        <w:t>ность в соответствии с действующим законодательством Российской Федер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ции.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E6195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B55586" w:rsidRPr="00EE50F0" w:rsidRDefault="001E6B58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="00842969">
        <w:rPr>
          <w:rFonts w:ascii="Times New Roman" w:hAnsi="Times New Roman"/>
          <w:color w:val="000000"/>
          <w:sz w:val="28"/>
          <w:szCs w:val="28"/>
        </w:rPr>
        <w:t>пункт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 xml:space="preserve"> 2.1 после слов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 xml:space="preserve">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 xml:space="preserve">а также в ГИС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B55586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D979B9" w:rsidRPr="00EE50F0" w:rsidRDefault="00D979B9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е) пункт 2.2 признать утратившим силу;</w:t>
      </w:r>
    </w:p>
    <w:p w:rsidR="00D1392C" w:rsidRPr="00EE50F0" w:rsidRDefault="00D979B9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842969">
        <w:rPr>
          <w:rFonts w:ascii="Times New Roman" w:hAnsi="Times New Roman"/>
          <w:color w:val="000000"/>
          <w:sz w:val="28"/>
          <w:szCs w:val="28"/>
        </w:rPr>
        <w:t>пункт</w:t>
      </w:r>
      <w:r w:rsidR="001E6B58" w:rsidRPr="00EE50F0">
        <w:rPr>
          <w:rFonts w:ascii="Times New Roman" w:hAnsi="Times New Roman"/>
          <w:color w:val="000000"/>
          <w:sz w:val="28"/>
          <w:szCs w:val="28"/>
        </w:rPr>
        <w:t xml:space="preserve"> 2.5.3</w:t>
      </w:r>
      <w:r w:rsidR="00D9169C" w:rsidRPr="00EE50F0">
        <w:rPr>
          <w:rFonts w:ascii="Times New Roman" w:hAnsi="Times New Roman"/>
          <w:color w:val="000000"/>
          <w:sz w:val="28"/>
          <w:szCs w:val="28"/>
        </w:rPr>
        <w:t xml:space="preserve"> после слова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9169C" w:rsidRPr="00EE50F0">
        <w:rPr>
          <w:rFonts w:ascii="Times New Roman" w:hAnsi="Times New Roman"/>
          <w:color w:val="000000"/>
          <w:sz w:val="28"/>
          <w:szCs w:val="28"/>
        </w:rPr>
        <w:t>заключенное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D9169C" w:rsidRPr="00EE50F0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9169C" w:rsidRPr="00EE50F0">
        <w:rPr>
          <w:rFonts w:ascii="Times New Roman" w:hAnsi="Times New Roman"/>
          <w:color w:val="000000"/>
          <w:sz w:val="28"/>
          <w:szCs w:val="28"/>
        </w:rPr>
        <w:t xml:space="preserve">в ГИС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9169C" w:rsidRPr="00EE50F0">
        <w:rPr>
          <w:rFonts w:ascii="Times New Roman" w:hAnsi="Times New Roman"/>
          <w:color w:val="000000"/>
          <w:sz w:val="28"/>
          <w:szCs w:val="28"/>
        </w:rPr>
        <w:t>Электронн</w:t>
      </w:r>
      <w:r w:rsidR="00842969">
        <w:rPr>
          <w:rFonts w:ascii="Times New Roman" w:hAnsi="Times New Roman"/>
          <w:color w:val="000000"/>
          <w:sz w:val="28"/>
          <w:szCs w:val="28"/>
        </w:rPr>
        <w:t>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D9169C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790FB4" w:rsidRPr="00EE50F0" w:rsidRDefault="006F361F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з</w:t>
      </w:r>
      <w:r w:rsidR="001E6B58" w:rsidRPr="00EE5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в подпункте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з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 пункта 2.9 слова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hyperlink r:id="rId19" w:history="1">
        <w:r w:rsidR="00790FB4" w:rsidRPr="00EE50F0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 Ре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публики Тыва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ведения бизнеса в Ре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п</w:t>
      </w:r>
      <w:r w:rsidR="0004369F">
        <w:rPr>
          <w:rFonts w:ascii="Times New Roman" w:hAnsi="Times New Roman"/>
          <w:color w:val="000000"/>
          <w:sz w:val="28"/>
          <w:szCs w:val="28"/>
        </w:rPr>
        <w:t>ублике Тыва на 2017-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2024 годы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ь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ства Республики Тыва от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 27 октября 2016 г. №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 450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гос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у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дарстве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нной программы Республики Тыва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Развитие малого и среднего пре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д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пр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инимательства в Республике Тыва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тельства Республики Тыва от 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12 октября 2023 г. №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 xml:space="preserve"> 748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90FB4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B364CF" w:rsidRPr="00EE50F0" w:rsidRDefault="001E6B58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пункт 3 изложить в следующей редакции:</w:t>
      </w:r>
    </w:p>
    <w:p w:rsidR="00B364CF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Порядок, сроки и формы представления получателями субсидии о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четности о достижении показателя результативности использования бюдже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 xml:space="preserve">ных средств осуществляется посредством ГИС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 xml:space="preserve"> (но не реже одного раза в квартал) по формам, определенным типовыми формами с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глашений, установленным соответствующим финансовым органом субъекта Российской Федерации (муниципального образования</w:t>
      </w:r>
      <w:r w:rsidR="00842969">
        <w:rPr>
          <w:rFonts w:ascii="Times New Roman" w:hAnsi="Times New Roman"/>
          <w:color w:val="000000"/>
          <w:sz w:val="28"/>
          <w:szCs w:val="28"/>
        </w:rPr>
        <w:t>)</w:t>
      </w:r>
      <w:r w:rsidR="00B364CF" w:rsidRPr="00EE50F0">
        <w:rPr>
          <w:rFonts w:ascii="Times New Roman" w:hAnsi="Times New Roman"/>
          <w:color w:val="000000"/>
          <w:sz w:val="28"/>
          <w:szCs w:val="28"/>
        </w:rPr>
        <w:t>:</w:t>
      </w:r>
    </w:p>
    <w:p w:rsidR="00B364CF" w:rsidRPr="00EE50F0" w:rsidRDefault="00B364CF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отчета о достижении значений результатов предоставления субсидии, а также характеристик результата (при их установлении);</w:t>
      </w:r>
    </w:p>
    <w:p w:rsidR="00B364CF" w:rsidRPr="00EE50F0" w:rsidRDefault="00B364CF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отчета об осуществлении расходов, источником финансового обеспеч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ния которых является субсидия (в отношении субсидий, предоставляемых в п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>рядке финансового обеспечения затрат в связи с производством (реализац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ей) товаров, выполнением работ, оказанием услуг).</w:t>
      </w:r>
    </w:p>
    <w:p w:rsidR="00D1392C" w:rsidRPr="00EE50F0" w:rsidRDefault="00B364CF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При предоставлении субсидий из бюджета субъекта Российской Федер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ции (местного бюджета), источником финансового обеспечения расходных об</w:t>
      </w:r>
      <w:r w:rsidRPr="00EE50F0">
        <w:rPr>
          <w:rFonts w:ascii="Times New Roman" w:hAnsi="Times New Roman"/>
          <w:color w:val="000000"/>
          <w:sz w:val="28"/>
          <w:szCs w:val="28"/>
        </w:rPr>
        <w:t>я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зательств субъекта Российской Федерации (муниципального образования) по предоставлению которых являются межбюджетные трансферты, имеющие ц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левое назначение, из федерального бюджета бюджету субъекта Российской Ф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дерации, в правовой акт включаются положения, предусматривающие требов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ние о представлении получателем субсидии отчетности, предусмотренной настоящим подпунктом, по формам, предусмотренным типовыми формами, установленными Министерством финансов Российской Федерации для согл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шений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 xml:space="preserve">, в системе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D1392C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B364CF" w:rsidRPr="00EE50F0" w:rsidRDefault="00D1392C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864DE" w:rsidRPr="00EE50F0">
        <w:rPr>
          <w:rFonts w:ascii="Times New Roman" w:hAnsi="Times New Roman"/>
          <w:color w:val="000000"/>
          <w:sz w:val="28"/>
          <w:szCs w:val="28"/>
        </w:rPr>
        <w:t>в Порядке предоставления субсидий из республиканского бюджета Республики Тыва управляющим компаниям индустриальных (промышленных) парков Республики Тыва на финансовое обеспечение затрат, связанных с их функционированием, включающих расходы на содержание управляющих ко</w:t>
      </w:r>
      <w:r w:rsidR="007864DE" w:rsidRPr="00EE50F0">
        <w:rPr>
          <w:rFonts w:ascii="Times New Roman" w:hAnsi="Times New Roman"/>
          <w:color w:val="000000"/>
          <w:sz w:val="28"/>
          <w:szCs w:val="28"/>
        </w:rPr>
        <w:t>м</w:t>
      </w:r>
      <w:r w:rsidR="007864DE" w:rsidRPr="00EE50F0">
        <w:rPr>
          <w:rFonts w:ascii="Times New Roman" w:hAnsi="Times New Roman"/>
          <w:color w:val="000000"/>
          <w:sz w:val="28"/>
          <w:szCs w:val="28"/>
        </w:rPr>
        <w:t>паний индустриальных (промышленных) парков, налоговые отчисления в бю</w:t>
      </w:r>
      <w:r w:rsidR="007864DE" w:rsidRPr="00EE50F0">
        <w:rPr>
          <w:rFonts w:ascii="Times New Roman" w:hAnsi="Times New Roman"/>
          <w:color w:val="000000"/>
          <w:sz w:val="28"/>
          <w:szCs w:val="28"/>
        </w:rPr>
        <w:t>д</w:t>
      </w:r>
      <w:r w:rsidR="007864DE" w:rsidRPr="00EE50F0">
        <w:rPr>
          <w:rFonts w:ascii="Times New Roman" w:hAnsi="Times New Roman"/>
          <w:color w:val="000000"/>
          <w:sz w:val="28"/>
          <w:szCs w:val="28"/>
        </w:rPr>
        <w:t>жеты бюджетной системы Р</w:t>
      </w:r>
      <w:r w:rsidR="000F6FB0" w:rsidRPr="00EE50F0">
        <w:rPr>
          <w:rFonts w:ascii="Times New Roman" w:hAnsi="Times New Roman"/>
          <w:color w:val="000000"/>
          <w:sz w:val="28"/>
          <w:szCs w:val="28"/>
        </w:rPr>
        <w:t>оссийской Ф</w:t>
      </w:r>
      <w:r w:rsidRPr="00EE50F0">
        <w:rPr>
          <w:rFonts w:ascii="Times New Roman" w:hAnsi="Times New Roman"/>
          <w:color w:val="000000"/>
          <w:sz w:val="28"/>
          <w:szCs w:val="28"/>
        </w:rPr>
        <w:t>едерации</w:t>
      </w:r>
      <w:r w:rsidR="000F6FB0" w:rsidRPr="00EE50F0">
        <w:rPr>
          <w:rFonts w:ascii="Times New Roman" w:hAnsi="Times New Roman"/>
          <w:color w:val="000000"/>
          <w:sz w:val="28"/>
          <w:szCs w:val="28"/>
        </w:rPr>
        <w:t>:</w:t>
      </w:r>
    </w:p>
    <w:p w:rsidR="00F73FF4" w:rsidRPr="00EE50F0" w:rsidRDefault="00D1392C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 xml:space="preserve">в пункте 1.1 слова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hyperlink r:id="rId20" w:history="1">
        <w:r w:rsidR="00681E02" w:rsidRPr="00EE50F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681E02" w:rsidRPr="00EE50F0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ыва от 10 ноября 2021 г. № 612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</w:t>
      </w:r>
      <w:r w:rsidRPr="00EE50F0">
        <w:rPr>
          <w:rFonts w:ascii="Times New Roman" w:hAnsi="Times New Roman"/>
          <w:color w:val="000000"/>
          <w:sz w:val="28"/>
          <w:szCs w:val="28"/>
        </w:rPr>
        <w:t>раммы Ре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публики Тыва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Развитие промышленности и инвестиционной политики Ре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п</w:t>
      </w:r>
      <w:r w:rsidR="00577E19">
        <w:rPr>
          <w:rFonts w:ascii="Times New Roman" w:hAnsi="Times New Roman"/>
          <w:color w:val="000000"/>
          <w:sz w:val="28"/>
          <w:szCs w:val="28"/>
        </w:rPr>
        <w:t>ублики Тыва на 2022-</w:t>
      </w:r>
      <w:r w:rsidRPr="00EE50F0">
        <w:rPr>
          <w:rFonts w:ascii="Times New Roman" w:hAnsi="Times New Roman"/>
          <w:color w:val="000000"/>
          <w:sz w:val="28"/>
          <w:szCs w:val="28"/>
        </w:rPr>
        <w:t>2024 годы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постановлением Прав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тельства Республики Тыва от 18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октября 2023 г. № 752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Об утверждении гос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у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дарстве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нной программы Республики Тыва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Развитие промышленности и инв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стиционной политики Респ</w:t>
      </w:r>
      <w:r w:rsidR="00577E19">
        <w:rPr>
          <w:rFonts w:ascii="Times New Roman" w:hAnsi="Times New Roman"/>
          <w:color w:val="000000"/>
          <w:sz w:val="28"/>
          <w:szCs w:val="28"/>
        </w:rPr>
        <w:t>ублики Тыва на 2024-</w:t>
      </w:r>
      <w:r w:rsidRPr="00EE50F0">
        <w:rPr>
          <w:rFonts w:ascii="Times New Roman" w:hAnsi="Times New Roman"/>
          <w:color w:val="000000"/>
          <w:sz w:val="28"/>
          <w:szCs w:val="28"/>
        </w:rPr>
        <w:t>2030 годы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F73FF4" w:rsidRPr="00EE50F0" w:rsidRDefault="00F73FF4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4E119E">
        <w:rPr>
          <w:rFonts w:ascii="Times New Roman" w:hAnsi="Times New Roman"/>
          <w:color w:val="000000"/>
          <w:sz w:val="28"/>
          <w:szCs w:val="28"/>
        </w:rPr>
        <w:t>абзац</w:t>
      </w:r>
      <w:r w:rsidR="00AC7C8D" w:rsidRPr="00EE50F0">
        <w:rPr>
          <w:rFonts w:ascii="Times New Roman" w:hAnsi="Times New Roman"/>
          <w:color w:val="000000"/>
          <w:sz w:val="28"/>
          <w:szCs w:val="28"/>
        </w:rPr>
        <w:t xml:space="preserve"> второ</w:t>
      </w:r>
      <w:r w:rsidR="004E119E">
        <w:rPr>
          <w:rFonts w:ascii="Times New Roman" w:hAnsi="Times New Roman"/>
          <w:color w:val="000000"/>
          <w:sz w:val="28"/>
          <w:szCs w:val="28"/>
        </w:rPr>
        <w:t>й</w:t>
      </w:r>
      <w:r w:rsidR="00AC7C8D" w:rsidRPr="00EE50F0">
        <w:rPr>
          <w:rFonts w:ascii="Times New Roman" w:hAnsi="Times New Roman"/>
          <w:color w:val="000000"/>
          <w:sz w:val="28"/>
          <w:szCs w:val="28"/>
        </w:rPr>
        <w:t xml:space="preserve"> пункта 1.2 после слов </w:t>
      </w:r>
      <w:r w:rsidR="0052334B">
        <w:rPr>
          <w:rFonts w:ascii="Times New Roman" w:hAnsi="Times New Roman"/>
          <w:color w:val="000000"/>
          <w:sz w:val="28"/>
          <w:szCs w:val="28"/>
        </w:rPr>
        <w:t>«</w:t>
      </w:r>
      <w:r w:rsidR="004E119E">
        <w:rPr>
          <w:rFonts w:ascii="Times New Roman" w:hAnsi="Times New Roman"/>
          <w:color w:val="000000"/>
          <w:sz w:val="28"/>
          <w:szCs w:val="28"/>
        </w:rPr>
        <w:t xml:space="preserve">(в разделе </w:t>
      </w:r>
      <w:r w:rsidR="00AC7C8D" w:rsidRPr="00EE50F0">
        <w:rPr>
          <w:rFonts w:ascii="Times New Roman" w:hAnsi="Times New Roman"/>
          <w:color w:val="000000"/>
          <w:sz w:val="28"/>
          <w:szCs w:val="28"/>
        </w:rPr>
        <w:t>единого портала)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AC7C8D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полнить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а также в ГИС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F73FF4" w:rsidRPr="00EE50F0" w:rsidRDefault="00F73FF4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4E119E">
        <w:rPr>
          <w:rFonts w:ascii="Times New Roman" w:hAnsi="Times New Roman"/>
          <w:color w:val="000000"/>
          <w:sz w:val="28"/>
          <w:szCs w:val="28"/>
        </w:rPr>
        <w:t>пункт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 xml:space="preserve"> 1.4 после слова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проведенного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 xml:space="preserve">в ГИС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81E02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B364CF" w:rsidRPr="00EE50F0" w:rsidRDefault="00F73FF4" w:rsidP="00EE50F0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E77453" w:rsidRPr="00EE50F0">
        <w:rPr>
          <w:rFonts w:ascii="Times New Roman" w:hAnsi="Times New Roman"/>
          <w:color w:val="000000"/>
          <w:sz w:val="28"/>
          <w:szCs w:val="28"/>
        </w:rPr>
        <w:t>пункт 2.1 изложить в следующей редакции:</w:t>
      </w:r>
    </w:p>
    <w:p w:rsidR="00751A43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E77453" w:rsidRPr="00EE50F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 xml:space="preserve">Управляющие компании индустриальных (промышленных) парков </w:t>
      </w:r>
      <w:r w:rsidR="00577E19">
        <w:rPr>
          <w:rFonts w:ascii="Times New Roman" w:hAnsi="Times New Roman"/>
          <w:color w:val="000000"/>
          <w:sz w:val="28"/>
          <w:szCs w:val="28"/>
        </w:rPr>
        <w:t>–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 xml:space="preserve"> участники отбора (далее </w:t>
      </w:r>
      <w:r w:rsidR="00577E19">
        <w:rPr>
          <w:rFonts w:ascii="Times New Roman" w:hAnsi="Times New Roman"/>
          <w:color w:val="000000"/>
          <w:sz w:val="28"/>
          <w:szCs w:val="28"/>
        </w:rPr>
        <w:t>–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 xml:space="preserve"> участники отбора) должны соответствовать на пе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>р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>вое число месяца, предшествующего месяцу, в котором планируется провед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751A43" w:rsidRPr="00EE50F0">
        <w:rPr>
          <w:rFonts w:ascii="Times New Roman" w:hAnsi="Times New Roman"/>
          <w:color w:val="000000"/>
          <w:sz w:val="28"/>
          <w:szCs w:val="28"/>
        </w:rPr>
        <w:t>ние отбора, следующим требованиям:</w:t>
      </w:r>
    </w:p>
    <w:p w:rsidR="00751A43" w:rsidRPr="00EE50F0" w:rsidRDefault="00751A4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юридическое лицо зарегистрировано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или планирует осуществлять свою хозяйственную деятельность на территории Республики Тыва;</w:t>
      </w:r>
    </w:p>
    <w:p w:rsidR="00751A43" w:rsidRPr="00EE50F0" w:rsidRDefault="00751A43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1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960A2A">
        <w:rPr>
          <w:rFonts w:ascii="Times New Roman" w:hAnsi="Times New Roman"/>
          <w:color w:val="000000"/>
          <w:sz w:val="28"/>
          <w:szCs w:val="28"/>
        </w:rPr>
        <w:t>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офшорные 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Pr="00EE50F0">
        <w:rPr>
          <w:rFonts w:ascii="Times New Roman" w:hAnsi="Times New Roman"/>
          <w:color w:val="000000"/>
          <w:sz w:val="28"/>
          <w:szCs w:val="28"/>
        </w:rPr>
        <w:t>ных публичных акционерных обществ;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находиться в перечне организаций и физич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ских лиц, в отношении которых имеются сведения об их причастности к эк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тремистской деятельности или терроризму;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находиться в составляемых в рамках реализ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ции полномочий, предусмотренных </w:t>
      </w:r>
      <w:hyperlink r:id="rId22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ности ООН или органами, специально созданными решениями Совета Безопа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ности ООН, перечнях организаций и физических лиц, связанных с террорист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ческими организациями и террористами или с распространением оружия ма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сового уничтожения;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получать средства из бюджета субъекта Ро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сийской Федерации (местного бюджета), из которого планируется предоста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ление субсидии в соответствии с правовым актом, на основании иных норм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тивных правовых актов субъекта Российской Федерации, муниципальных пр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вовых актов на цели, установленные правовым актом;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являться иностранным агентом в соотве</w:t>
      </w: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ствии с Федеральным </w:t>
      </w:r>
      <w:hyperlink r:id="rId23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находящихся под иностранным влиянием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отсутствие на едином налоговом счете или не превышает размер, опред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ленный </w:t>
      </w:r>
      <w:hyperlink r:id="rId24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долженности по уплате налогов, сборов и страховых взносов в бюджеты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жетной системы Российской Федерации;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отсутствие просроченной задолженности по возврату в бюджет субъекта Российской Федерации (местный бюджет), из которого планируется предоста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ление субсидии в соответствии с правовым актом, иных субсидий,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жетных инвестиций, а также иная просроченная (неурегулированная) задо</w:t>
      </w:r>
      <w:r w:rsidRPr="00EE50F0">
        <w:rPr>
          <w:rFonts w:ascii="Times New Roman" w:hAnsi="Times New Roman"/>
          <w:color w:val="000000"/>
          <w:sz w:val="28"/>
          <w:szCs w:val="28"/>
        </w:rPr>
        <w:t>л</w:t>
      </w:r>
      <w:r w:rsidRPr="00EE50F0">
        <w:rPr>
          <w:rFonts w:ascii="Times New Roman" w:hAnsi="Times New Roman"/>
          <w:color w:val="000000"/>
          <w:sz w:val="28"/>
          <w:szCs w:val="28"/>
        </w:rPr>
        <w:t>женность по денежным обязательствам перед публично-правовым образованием, из бюдж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та которого планируется предоставление субсидии в соответствии с правовым актом (за исключением случаев, установленных соответственно высшим и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полнительным органом субъекта Российской Федерации (местной администр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цией);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участник отбора не должен находиться в процессе реорганизации (за и</w:t>
      </w: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Pr="00EE50F0">
        <w:rPr>
          <w:rFonts w:ascii="Times New Roman" w:hAnsi="Times New Roman"/>
          <w:color w:val="000000"/>
          <w:sz w:val="28"/>
          <w:szCs w:val="28"/>
        </w:rPr>
        <w:t>ключением реорганизации в форме присоединения к юридическому лицу, я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ляющемуся получателем субсидии (участником отбора), другого юридического лица), ликвидации, в отношении его не введена процедура банкротства, де</w:t>
      </w:r>
      <w:r w:rsidRPr="00EE50F0">
        <w:rPr>
          <w:rFonts w:ascii="Times New Roman" w:hAnsi="Times New Roman"/>
          <w:color w:val="000000"/>
          <w:sz w:val="28"/>
          <w:szCs w:val="28"/>
        </w:rPr>
        <w:t>я</w:t>
      </w:r>
      <w:r w:rsidRPr="00EE50F0">
        <w:rPr>
          <w:rFonts w:ascii="Times New Roman" w:hAnsi="Times New Roman"/>
          <w:color w:val="000000"/>
          <w:sz w:val="28"/>
          <w:szCs w:val="28"/>
        </w:rPr>
        <w:t>тельность получателя субсидии (участника отбора) не приостановлена в поря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751A43" w:rsidRPr="00EE50F0" w:rsidRDefault="00751A43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отсутствие в реестре дисквалифицированных лиц сведени</w:t>
      </w:r>
      <w:r w:rsidR="00960A2A">
        <w:rPr>
          <w:rFonts w:ascii="Times New Roman" w:hAnsi="Times New Roman"/>
          <w:color w:val="000000"/>
          <w:sz w:val="28"/>
          <w:szCs w:val="28"/>
        </w:rPr>
        <w:t>й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о дисквал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Pr="00EE50F0">
        <w:rPr>
          <w:rFonts w:ascii="Times New Roman" w:hAnsi="Times New Roman"/>
          <w:color w:val="000000"/>
          <w:sz w:val="28"/>
          <w:szCs w:val="28"/>
        </w:rPr>
        <w:t>ном бухгалтере (при наличии) получателя субсидии (участника отбора), явл</w:t>
      </w:r>
      <w:r w:rsidRPr="00EE50F0">
        <w:rPr>
          <w:rFonts w:ascii="Times New Roman" w:hAnsi="Times New Roman"/>
          <w:color w:val="000000"/>
          <w:sz w:val="28"/>
          <w:szCs w:val="28"/>
        </w:rPr>
        <w:t>я</w:t>
      </w:r>
      <w:r w:rsidRPr="00EE50F0">
        <w:rPr>
          <w:rFonts w:ascii="Times New Roman" w:hAnsi="Times New Roman"/>
          <w:color w:val="000000"/>
          <w:sz w:val="28"/>
          <w:szCs w:val="28"/>
        </w:rPr>
        <w:t>ющегося юридическим лицом, об индивидуальном предпринимателе и о физ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ческом лице </w:t>
      </w:r>
      <w:r w:rsidR="00960A2A">
        <w:rPr>
          <w:rFonts w:ascii="Times New Roman" w:hAnsi="Times New Roman"/>
          <w:color w:val="000000"/>
          <w:sz w:val="28"/>
          <w:szCs w:val="28"/>
        </w:rPr>
        <w:t>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производителе товаров, работ, услуг, являющихся получ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телями субсидии (участниками отбора).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пункт 2.2 изложить в следующей редакции:</w:t>
      </w:r>
    </w:p>
    <w:p w:rsidR="001C3581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2.2.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Министерство в целях установления порядка проведения отбора размещает на едином портале, на официальном сайте Министерства в инфо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р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мационно-телекоммуникационной сети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755C75" w:rsidRPr="00EE50F0">
        <w:rPr>
          <w:rFonts w:ascii="Times New Roman" w:hAnsi="Times New Roman"/>
          <w:color w:val="000000"/>
          <w:sz w:val="28"/>
          <w:szCs w:val="28"/>
        </w:rPr>
        <w:t xml:space="preserve">, а также в ГИС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755C75" w:rsidRPr="00EE50F0">
        <w:rPr>
          <w:rFonts w:ascii="Times New Roman" w:hAnsi="Times New Roman"/>
          <w:color w:val="000000"/>
          <w:sz w:val="28"/>
          <w:szCs w:val="28"/>
        </w:rPr>
        <w:t>Электро</w:t>
      </w:r>
      <w:r w:rsidR="00755C75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755C75" w:rsidRPr="00EE50F0">
        <w:rPr>
          <w:rFonts w:ascii="Times New Roman" w:hAnsi="Times New Roman"/>
          <w:color w:val="000000"/>
          <w:sz w:val="28"/>
          <w:szCs w:val="28"/>
        </w:rPr>
        <w:t>ный бюджет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объявления о проведении отбора с указанием:</w:t>
      </w:r>
    </w:p>
    <w:p w:rsidR="001C3581" w:rsidRPr="00EE50F0" w:rsidRDefault="001C3581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а) даты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</w:t>
      </w:r>
      <w:r w:rsidRPr="00EE50F0">
        <w:rPr>
          <w:rFonts w:ascii="Times New Roman" w:hAnsi="Times New Roman"/>
          <w:color w:val="000000"/>
          <w:sz w:val="28"/>
          <w:szCs w:val="28"/>
        </w:rPr>
        <w:t>й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ской Федерации, в соответствии с </w:t>
      </w:r>
      <w:hyperlink r:id="rId25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абзацем вторым пункта 7 статьи 78.5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жетного кодекса Российской Федерации на ином сайте (с размещением указ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теля страницы сайта на едином портале), а также при необходимости на офиц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альном сайте главного распорядителя бюджетных средств в 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Инте</w:t>
      </w:r>
      <w:r w:rsidRPr="00EE50F0">
        <w:rPr>
          <w:rFonts w:ascii="Times New Roman" w:hAnsi="Times New Roman"/>
          <w:color w:val="000000"/>
          <w:sz w:val="28"/>
          <w:szCs w:val="28"/>
        </w:rPr>
        <w:t>р</w:t>
      </w:r>
      <w:r w:rsidRPr="00EE50F0">
        <w:rPr>
          <w:rFonts w:ascii="Times New Roman" w:hAnsi="Times New Roman"/>
          <w:color w:val="000000"/>
          <w:sz w:val="28"/>
          <w:szCs w:val="28"/>
        </w:rPr>
        <w:t>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1C3581" w:rsidRPr="00EE50F0" w:rsidRDefault="00862CC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срок</w:t>
      </w:r>
      <w:r w:rsidR="00960A2A">
        <w:rPr>
          <w:rFonts w:ascii="Times New Roman" w:hAnsi="Times New Roman"/>
          <w:color w:val="000000"/>
          <w:sz w:val="28"/>
          <w:szCs w:val="28"/>
        </w:rPr>
        <w:t>ов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проведения отбора и порядка их проведения;</w:t>
      </w:r>
    </w:p>
    <w:p w:rsidR="001C3581" w:rsidRPr="00EE50F0" w:rsidRDefault="00862CC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дат</w:t>
      </w:r>
      <w:r w:rsidR="00960A2A">
        <w:rPr>
          <w:rFonts w:ascii="Times New Roman" w:hAnsi="Times New Roman"/>
          <w:color w:val="000000"/>
          <w:sz w:val="28"/>
          <w:szCs w:val="28"/>
        </w:rPr>
        <w:t>ы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начала подачи и окончания приема заявок участников отбора, при этом дата окончания приема заявок не может быть ранее:</w:t>
      </w:r>
    </w:p>
    <w:p w:rsidR="001C3581" w:rsidRPr="00EE50F0" w:rsidRDefault="001C3581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30-го календарного дня, следующего за днем размещения о</w:t>
      </w:r>
      <w:r w:rsidR="00577E19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зультатам конкурса;</w:t>
      </w:r>
    </w:p>
    <w:p w:rsidR="001C3581" w:rsidRPr="00EE50F0" w:rsidRDefault="001C3581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10-го календарного дня, следующего за днем размещения о</w:t>
      </w:r>
      <w:r w:rsidR="00577E19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зультатам запроса предложений и отсутствует информация о количестве пол</w:t>
      </w:r>
      <w:r w:rsidRPr="00EE50F0">
        <w:rPr>
          <w:rFonts w:ascii="Times New Roman" w:hAnsi="Times New Roman"/>
          <w:color w:val="000000"/>
          <w:sz w:val="28"/>
          <w:szCs w:val="28"/>
        </w:rPr>
        <w:t>у</w:t>
      </w:r>
      <w:r w:rsidRPr="00EE50F0">
        <w:rPr>
          <w:rFonts w:ascii="Times New Roman" w:hAnsi="Times New Roman"/>
          <w:color w:val="000000"/>
          <w:sz w:val="28"/>
          <w:szCs w:val="28"/>
        </w:rPr>
        <w:t>чателей субсидии, соответствующих категории и (или) критериям отбора;</w:t>
      </w:r>
    </w:p>
    <w:p w:rsidR="001C3581" w:rsidRPr="00EE50F0" w:rsidRDefault="001C3581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5-го календарного дня, следующего за днем размещения о</w:t>
      </w:r>
      <w:r w:rsidR="00577E19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имеется информация о количестве получат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лей субсидии, соответствующих категории и (или) критериям отбора;</w:t>
      </w:r>
    </w:p>
    <w:p w:rsidR="001C3581" w:rsidRPr="00EE50F0" w:rsidRDefault="00862CC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наименовани</w:t>
      </w:r>
      <w:r w:rsidR="00960A2A">
        <w:rPr>
          <w:rFonts w:ascii="Times New Roman" w:hAnsi="Times New Roman"/>
          <w:color w:val="000000"/>
          <w:sz w:val="28"/>
          <w:szCs w:val="28"/>
        </w:rPr>
        <w:t>я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мест</w:t>
      </w:r>
      <w:r w:rsidR="00960A2A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нахождения, почтов</w:t>
      </w:r>
      <w:r w:rsidR="00960A2A">
        <w:rPr>
          <w:rFonts w:ascii="Times New Roman" w:hAnsi="Times New Roman"/>
          <w:color w:val="000000"/>
          <w:sz w:val="28"/>
          <w:szCs w:val="28"/>
        </w:rPr>
        <w:t>ого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адрес</w:t>
      </w:r>
      <w:r w:rsidR="00960A2A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адрес</w:t>
      </w:r>
      <w:r w:rsidR="00960A2A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электро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ной почты главного распорядителя бюджетных средств или иного юридическ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го лица;</w:t>
      </w:r>
    </w:p>
    <w:p w:rsidR="001C3581" w:rsidRPr="00EE50F0" w:rsidRDefault="00862CC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г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результат</w:t>
      </w:r>
      <w:r w:rsidR="00960A2A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(результат</w:t>
      </w:r>
      <w:r w:rsidR="00960A2A">
        <w:rPr>
          <w:rFonts w:ascii="Times New Roman" w:hAnsi="Times New Roman"/>
          <w:color w:val="000000"/>
          <w:sz w:val="28"/>
          <w:szCs w:val="28"/>
        </w:rPr>
        <w:t>ов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предоставления субсидии, а также характер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стик</w:t>
      </w:r>
      <w:r w:rsidR="00960A2A">
        <w:rPr>
          <w:rFonts w:ascii="Times New Roman" w:hAnsi="Times New Roman"/>
          <w:color w:val="000000"/>
          <w:sz w:val="28"/>
          <w:szCs w:val="28"/>
        </w:rPr>
        <w:t>и (характеристик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результата (при ее установлении);</w:t>
      </w:r>
    </w:p>
    <w:p w:rsidR="001C3581" w:rsidRPr="00EE50F0" w:rsidRDefault="00862CC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доменно</w:t>
      </w:r>
      <w:r w:rsidR="00960A2A">
        <w:rPr>
          <w:rFonts w:ascii="Times New Roman" w:hAnsi="Times New Roman"/>
          <w:color w:val="000000"/>
          <w:sz w:val="28"/>
          <w:szCs w:val="28"/>
        </w:rPr>
        <w:t>го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им</w:t>
      </w:r>
      <w:r w:rsidR="00960A2A">
        <w:rPr>
          <w:rFonts w:ascii="Times New Roman" w:hAnsi="Times New Roman"/>
          <w:color w:val="000000"/>
          <w:sz w:val="28"/>
          <w:szCs w:val="28"/>
        </w:rPr>
        <w:t>ени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и (или) указател</w:t>
      </w:r>
      <w:r w:rsidR="00960A2A">
        <w:rPr>
          <w:rFonts w:ascii="Times New Roman" w:hAnsi="Times New Roman"/>
          <w:color w:val="000000"/>
          <w:sz w:val="28"/>
          <w:szCs w:val="28"/>
        </w:rPr>
        <w:t>ей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страниц государственной инфо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р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мационной системы в 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1C3581" w:rsidRPr="00EE50F0" w:rsidRDefault="00862CC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требовани</w:t>
      </w:r>
      <w:r w:rsidR="00960A2A">
        <w:rPr>
          <w:rFonts w:ascii="Times New Roman" w:hAnsi="Times New Roman"/>
          <w:color w:val="000000"/>
          <w:sz w:val="28"/>
          <w:szCs w:val="28"/>
        </w:rPr>
        <w:t>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к участникам отбора, определенны</w:t>
      </w:r>
      <w:r w:rsidR="00F96020">
        <w:rPr>
          <w:rFonts w:ascii="Times New Roman" w:hAnsi="Times New Roman"/>
          <w:color w:val="000000"/>
          <w:sz w:val="28"/>
          <w:szCs w:val="28"/>
        </w:rPr>
        <w:t>х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в соответствии с пун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к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том </w:t>
      </w:r>
      <w:r w:rsidRPr="00EE50F0">
        <w:rPr>
          <w:rFonts w:ascii="Times New Roman" w:hAnsi="Times New Roman"/>
          <w:color w:val="000000"/>
          <w:sz w:val="28"/>
          <w:szCs w:val="28"/>
        </w:rPr>
        <w:t>2.1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F96020">
        <w:rPr>
          <w:rFonts w:ascii="Times New Roman" w:hAnsi="Times New Roman"/>
          <w:color w:val="000000"/>
          <w:sz w:val="28"/>
          <w:szCs w:val="28"/>
        </w:rPr>
        <w:t>Порядка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которым участник отбора должен соответствовать на дату, определенную правовым актом, и к перечню документов, представля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соответствия указанным требов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ниям;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ж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категори</w:t>
      </w:r>
      <w:r w:rsidR="00F96020">
        <w:rPr>
          <w:rFonts w:ascii="Times New Roman" w:hAnsi="Times New Roman"/>
          <w:color w:val="000000"/>
          <w:sz w:val="28"/>
          <w:szCs w:val="28"/>
        </w:rPr>
        <w:t>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и (или) критери</w:t>
      </w:r>
      <w:r w:rsidR="00F96020">
        <w:rPr>
          <w:rFonts w:ascii="Times New Roman" w:hAnsi="Times New Roman"/>
          <w:color w:val="000000"/>
          <w:sz w:val="28"/>
          <w:szCs w:val="28"/>
        </w:rPr>
        <w:t>ев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отбора (в случае если получатели субс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дий определяются по результатам запроса предложений);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з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категори</w:t>
      </w:r>
      <w:r w:rsidR="00F96020">
        <w:rPr>
          <w:rFonts w:ascii="Times New Roman" w:hAnsi="Times New Roman"/>
          <w:color w:val="000000"/>
          <w:sz w:val="28"/>
          <w:szCs w:val="28"/>
        </w:rPr>
        <w:t>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получателей субсидий и критери</w:t>
      </w:r>
      <w:r w:rsidR="00F96020">
        <w:rPr>
          <w:rFonts w:ascii="Times New Roman" w:hAnsi="Times New Roman"/>
          <w:color w:val="000000"/>
          <w:sz w:val="28"/>
          <w:szCs w:val="28"/>
        </w:rPr>
        <w:t>ев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оценки, показател</w:t>
      </w:r>
      <w:r w:rsidR="00F96020">
        <w:rPr>
          <w:rFonts w:ascii="Times New Roman" w:hAnsi="Times New Roman"/>
          <w:color w:val="000000"/>
          <w:sz w:val="28"/>
          <w:szCs w:val="28"/>
        </w:rPr>
        <w:t>ей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кр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териев оценки (при необходимости) (в случае если получатели субсидий опр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деляются по результатам конкурса);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поряд</w:t>
      </w:r>
      <w:r w:rsidR="00F96020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подачи участниками отбора заявок и требовани</w:t>
      </w:r>
      <w:r w:rsidR="00F96020">
        <w:rPr>
          <w:rFonts w:ascii="Times New Roman" w:hAnsi="Times New Roman"/>
          <w:color w:val="000000"/>
          <w:sz w:val="28"/>
          <w:szCs w:val="28"/>
        </w:rPr>
        <w:t>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предъявля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мы</w:t>
      </w:r>
      <w:r w:rsidR="00F96020">
        <w:rPr>
          <w:rFonts w:ascii="Times New Roman" w:hAnsi="Times New Roman"/>
          <w:color w:val="000000"/>
          <w:sz w:val="28"/>
          <w:szCs w:val="28"/>
        </w:rPr>
        <w:t>х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к форме и содержанию заявок;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к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поряд</w:t>
      </w:r>
      <w:r w:rsidR="00F96020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отзыва заявок, поряд</w:t>
      </w:r>
      <w:r w:rsidR="00F96020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их возврата, определяющ</w:t>
      </w:r>
      <w:r w:rsidR="00F96020">
        <w:rPr>
          <w:rFonts w:ascii="Times New Roman" w:hAnsi="Times New Roman"/>
          <w:color w:val="000000"/>
          <w:sz w:val="28"/>
          <w:szCs w:val="28"/>
        </w:rPr>
        <w:t>его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в том чи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ле основания для возврата заявок, поряд</w:t>
      </w:r>
      <w:r w:rsidR="00F96020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внесения изменений в заявки;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л</w:t>
      </w:r>
      <w:r w:rsidR="00F96020">
        <w:rPr>
          <w:rFonts w:ascii="Times New Roman" w:hAnsi="Times New Roman"/>
          <w:color w:val="000000"/>
          <w:sz w:val="28"/>
          <w:szCs w:val="28"/>
        </w:rPr>
        <w:t>) правил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рассмотрения и оценки заявок в соответствии с </w:t>
      </w:r>
      <w:hyperlink r:id="rId26" w:history="1">
        <w:r w:rsidR="001C3581" w:rsidRPr="00EE50F0">
          <w:rPr>
            <w:rFonts w:ascii="Times New Roman" w:hAnsi="Times New Roman"/>
            <w:color w:val="000000"/>
            <w:sz w:val="28"/>
            <w:szCs w:val="28"/>
          </w:rPr>
          <w:t>пунктом 2.</w:t>
        </w:r>
      </w:hyperlink>
      <w:r w:rsidR="001C3581" w:rsidRPr="00EE50F0">
        <w:rPr>
          <w:rFonts w:ascii="Times New Roman" w:hAnsi="Times New Roman"/>
          <w:color w:val="000000"/>
          <w:sz w:val="28"/>
          <w:szCs w:val="28"/>
        </w:rPr>
        <w:t>3 настоящего Порядка;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м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поряд</w:t>
      </w:r>
      <w:r w:rsidR="00110137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возврата заявок на доработку;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поряд</w:t>
      </w:r>
      <w:r w:rsidR="00110137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отклонения заявок, а также информаци</w:t>
      </w:r>
      <w:r w:rsidR="00110137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об основаниях их 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клонения;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поряд</w:t>
      </w:r>
      <w:r w:rsidR="00110137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оценки заявок, включающ</w:t>
      </w:r>
      <w:r w:rsidR="00110137">
        <w:rPr>
          <w:rFonts w:ascii="Times New Roman" w:hAnsi="Times New Roman"/>
          <w:color w:val="000000"/>
          <w:sz w:val="28"/>
          <w:szCs w:val="28"/>
        </w:rPr>
        <w:t>его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критерии оценки;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п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объем</w:t>
      </w:r>
      <w:r w:rsidR="00110137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распределяемой субсидии в рамках отбора, поряд</w:t>
      </w:r>
      <w:r w:rsidR="00110137">
        <w:rPr>
          <w:rFonts w:ascii="Times New Roman" w:hAnsi="Times New Roman"/>
          <w:color w:val="000000"/>
          <w:sz w:val="28"/>
          <w:szCs w:val="28"/>
        </w:rPr>
        <w:t>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расчета размера субсидии, </w:t>
      </w:r>
      <w:r w:rsidR="00110137" w:rsidRPr="00EE50F0">
        <w:rPr>
          <w:rFonts w:ascii="Times New Roman" w:hAnsi="Times New Roman"/>
          <w:color w:val="000000"/>
          <w:sz w:val="28"/>
          <w:szCs w:val="28"/>
        </w:rPr>
        <w:t>установленн</w:t>
      </w:r>
      <w:r w:rsidR="00110137">
        <w:rPr>
          <w:rFonts w:ascii="Times New Roman" w:hAnsi="Times New Roman"/>
          <w:color w:val="000000"/>
          <w:sz w:val="28"/>
          <w:szCs w:val="28"/>
        </w:rPr>
        <w:t>ого правовым актом, правил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распределения су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сидии по результатам отбора, которые могут включать максимальный, мин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мальный размер субсидии, предоставляемой победителю (победителям) 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бора, а также предельно</w:t>
      </w:r>
      <w:r w:rsidR="00110137">
        <w:rPr>
          <w:rFonts w:ascii="Times New Roman" w:hAnsi="Times New Roman"/>
          <w:color w:val="000000"/>
          <w:sz w:val="28"/>
          <w:szCs w:val="28"/>
        </w:rPr>
        <w:t>го количества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победителей отбора;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="00110137">
        <w:rPr>
          <w:rFonts w:ascii="Times New Roman" w:hAnsi="Times New Roman"/>
          <w:color w:val="000000"/>
          <w:sz w:val="28"/>
          <w:szCs w:val="28"/>
        </w:rPr>
        <w:t>) порядка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ставления;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срок</w:t>
      </w:r>
      <w:r w:rsidR="00110137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в течение которого победитель (победители) отбора должен подписать соглашение;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у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услови</w:t>
      </w:r>
      <w:r w:rsidR="00110137">
        <w:rPr>
          <w:rFonts w:ascii="Times New Roman" w:hAnsi="Times New Roman"/>
          <w:color w:val="000000"/>
          <w:sz w:val="28"/>
          <w:szCs w:val="28"/>
        </w:rPr>
        <w:t>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1C3581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ф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) срок</w:t>
      </w:r>
      <w:r w:rsidR="00C11341">
        <w:rPr>
          <w:rFonts w:ascii="Times New Roman" w:hAnsi="Times New Roman"/>
          <w:color w:val="000000"/>
          <w:sz w:val="28"/>
          <w:szCs w:val="28"/>
        </w:rPr>
        <w:t>ов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размещения протокола подведения итогов отбора (документа об итогах проведения отбора) на едином портале или в случае принятия реш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ния, указанного в </w:t>
      </w:r>
      <w:hyperlink w:anchor="Par0" w:history="1">
        <w:r w:rsidR="001C3581" w:rsidRPr="00EE50F0">
          <w:rPr>
            <w:rFonts w:ascii="Times New Roman" w:hAnsi="Times New Roman"/>
            <w:color w:val="000000"/>
            <w:sz w:val="28"/>
            <w:szCs w:val="28"/>
          </w:rPr>
          <w:t xml:space="preserve">подпункте </w:t>
        </w:r>
        <w:r w:rsidR="00EE50F0" w:rsidRPr="00EE50F0">
          <w:rPr>
            <w:rFonts w:ascii="Times New Roman" w:hAnsi="Times New Roman"/>
            <w:color w:val="000000"/>
            <w:sz w:val="28"/>
            <w:szCs w:val="28"/>
          </w:rPr>
          <w:t>«</w:t>
        </w:r>
        <w:r w:rsidR="001C3581" w:rsidRPr="00EE50F0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EE50F0" w:rsidRPr="00EE50F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настоящего пункта, </w:t>
      </w:r>
      <w:r w:rsidR="00577E19">
        <w:rPr>
          <w:rFonts w:ascii="Times New Roman" w:hAnsi="Times New Roman"/>
          <w:color w:val="000000"/>
          <w:sz w:val="28"/>
          <w:szCs w:val="28"/>
        </w:rPr>
        <w:t>–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на ином сайте (с разм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щением указателя страницы сайта на едином портале), а также при необход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мости на официальном сайте главного распорядителя бюджетных средств в с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которые не могут быть позднее 14-го календарного дня, след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у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ющего за днем определения победителя отбора (с соблюдением сроков, уст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новленных </w:t>
      </w:r>
      <w:hyperlink r:id="rId27" w:history="1">
        <w:r w:rsidR="001C3581" w:rsidRPr="00EE50F0">
          <w:rPr>
            <w:rFonts w:ascii="Times New Roman" w:hAnsi="Times New Roman"/>
            <w:color w:val="000000"/>
            <w:sz w:val="28"/>
            <w:szCs w:val="28"/>
          </w:rPr>
          <w:t>пунктом 26(2)</w:t>
        </w:r>
      </w:hyperlink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Положения о мерах по обеспечению исполнения ф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дерального бюджета, утвержденного постановлением Правительства Росси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й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ской Федерации от 9 декабря 2017 г. </w:t>
      </w:r>
      <w:r w:rsidR="00577E19">
        <w:rPr>
          <w:rFonts w:ascii="Times New Roman" w:hAnsi="Times New Roman"/>
          <w:color w:val="000000"/>
          <w:sz w:val="28"/>
          <w:szCs w:val="28"/>
        </w:rPr>
        <w:t>№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 xml:space="preserve"> 1496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О мерах по обеспечению испо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нения фед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рального бюджета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нансового обеспечения расходных обязательств субъекта Российской Федер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ции (муниципального образования) по предоставлению указанных субсидий являются межбюджетные трансферты, имеющие целевое назначение, из фед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рального бюджета бюджету субъекта Российской Федерации).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1C3581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CD0FD0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="00655001" w:rsidRPr="00EE50F0">
        <w:rPr>
          <w:rFonts w:ascii="Times New Roman" w:hAnsi="Times New Roman"/>
          <w:color w:val="000000"/>
          <w:sz w:val="28"/>
          <w:szCs w:val="28"/>
        </w:rPr>
        <w:t>п</w:t>
      </w:r>
      <w:r w:rsidR="003B0081" w:rsidRPr="00EE50F0">
        <w:rPr>
          <w:rFonts w:ascii="Times New Roman" w:hAnsi="Times New Roman"/>
          <w:color w:val="000000"/>
          <w:sz w:val="28"/>
          <w:szCs w:val="28"/>
        </w:rPr>
        <w:t xml:space="preserve">ункт 2.3 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D0FD0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 xml:space="preserve">2.3. Для участия в отборе участники отбора в сроки, установленные в объявлении о проведении отбора, представляют посредством ГИС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Электро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ный бюджет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 xml:space="preserve"> в Министерство заявку на предоставление субсидии в произвол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ь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ной форме, удостоверенную оттиском печати участника отбора и подписью его руководителя, которая включает в том числе согласие на размещение в инфо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р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 xml:space="preserve">мационно-телекоммуникационной сети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 xml:space="preserve"> информации об участнике отбора, о подаваемой участником отбора заявки, иной информации об участн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CD0FD0" w:rsidRPr="00EE50F0">
        <w:rPr>
          <w:rFonts w:ascii="Times New Roman" w:hAnsi="Times New Roman"/>
          <w:color w:val="000000"/>
          <w:sz w:val="28"/>
          <w:szCs w:val="28"/>
        </w:rPr>
        <w:t>ке отбора, связанной с отбором.</w:t>
      </w:r>
    </w:p>
    <w:p w:rsidR="00CD0FD0" w:rsidRPr="00EE50F0" w:rsidRDefault="00CD0FD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С заявкой на предоставление субсидии участники отбора представляют следующие документы:</w:t>
      </w:r>
    </w:p>
    <w:p w:rsidR="00CD0FD0" w:rsidRPr="00EE50F0" w:rsidRDefault="00CD0FD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8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о даче согласия на раскрытие информации об уплате налогов, предусмотренных в рамках применяемого юридическим лицом режима налог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обложения, согласно приложению </w:t>
      </w:r>
      <w:r w:rsidR="00964DBD">
        <w:rPr>
          <w:rFonts w:ascii="Times New Roman" w:hAnsi="Times New Roman"/>
          <w:color w:val="000000"/>
          <w:sz w:val="28"/>
          <w:szCs w:val="28"/>
        </w:rPr>
        <w:t>№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1 к настоящему Порядку;</w:t>
      </w:r>
    </w:p>
    <w:p w:rsidR="00CD0FD0" w:rsidRPr="00EE50F0" w:rsidRDefault="00CD0FD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надлежащим образом заверенную копию свидетельства о постановке юридического лица на налоговый учет (указанный документ участники отбора вправе представить в Министерство по собственной инициативе. В случае если </w:t>
      </w: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>документ не представлен участниками отбора, Министерство запрашивает его в порядке межведомственного взаимодействия);</w:t>
      </w:r>
    </w:p>
    <w:p w:rsidR="00CD0FD0" w:rsidRPr="00EE50F0" w:rsidRDefault="00CD0FD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надлежащим образом заверенную копию решения о создании юридич</w:t>
      </w:r>
      <w:r w:rsidRPr="00EE50F0">
        <w:rPr>
          <w:rFonts w:ascii="Times New Roman" w:hAnsi="Times New Roman"/>
          <w:color w:val="000000"/>
          <w:sz w:val="28"/>
          <w:szCs w:val="28"/>
        </w:rPr>
        <w:t>е</w:t>
      </w:r>
      <w:r w:rsidRPr="00EE50F0">
        <w:rPr>
          <w:rFonts w:ascii="Times New Roman" w:hAnsi="Times New Roman"/>
          <w:color w:val="000000"/>
          <w:sz w:val="28"/>
          <w:szCs w:val="28"/>
        </w:rPr>
        <w:t>ского лица;</w:t>
      </w:r>
    </w:p>
    <w:p w:rsidR="00CD0FD0" w:rsidRPr="00EE50F0" w:rsidRDefault="00CD0FD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надлежащим образом заверенную копию </w:t>
      </w:r>
      <w:r w:rsidR="00C11341">
        <w:rPr>
          <w:rFonts w:ascii="Times New Roman" w:hAnsi="Times New Roman"/>
          <w:color w:val="000000"/>
          <w:sz w:val="28"/>
          <w:szCs w:val="28"/>
        </w:rPr>
        <w:t>у</w:t>
      </w:r>
      <w:r w:rsidRPr="00EE50F0">
        <w:rPr>
          <w:rFonts w:ascii="Times New Roman" w:hAnsi="Times New Roman"/>
          <w:color w:val="000000"/>
          <w:sz w:val="28"/>
          <w:szCs w:val="28"/>
        </w:rPr>
        <w:t>става юридического лица;</w:t>
      </w:r>
    </w:p>
    <w:p w:rsidR="00F41231" w:rsidRPr="00EE50F0" w:rsidRDefault="00F41231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справку об отсутствии на едином налоговом счете или не превыш</w:t>
      </w:r>
      <w:r w:rsidR="00C11341">
        <w:rPr>
          <w:rFonts w:ascii="Times New Roman" w:hAnsi="Times New Roman"/>
          <w:color w:val="000000"/>
          <w:sz w:val="28"/>
          <w:szCs w:val="28"/>
        </w:rPr>
        <w:t>ении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 w:rsidR="00C11341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, определенн</w:t>
      </w:r>
      <w:r w:rsidR="00C11341">
        <w:rPr>
          <w:rFonts w:ascii="Times New Roman" w:hAnsi="Times New Roman"/>
          <w:color w:val="000000"/>
          <w:sz w:val="28"/>
          <w:szCs w:val="28"/>
        </w:rPr>
        <w:t>ого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9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задолженности по уплате налогов, сборов и страховых взносов в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жеты бюджетной системы Российской Федерации;</w:t>
      </w:r>
    </w:p>
    <w:p w:rsidR="00F41231" w:rsidRPr="00EE50F0" w:rsidRDefault="00F41231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справку об отсутствии просроченной задолженности по возврату в бю</w:t>
      </w:r>
      <w:r w:rsidRPr="00EE50F0">
        <w:rPr>
          <w:rFonts w:ascii="Times New Roman" w:hAnsi="Times New Roman"/>
          <w:color w:val="000000"/>
          <w:sz w:val="28"/>
          <w:szCs w:val="28"/>
        </w:rPr>
        <w:t>д</w:t>
      </w:r>
      <w:r w:rsidRPr="00EE50F0">
        <w:rPr>
          <w:rFonts w:ascii="Times New Roman" w:hAnsi="Times New Roman"/>
          <w:color w:val="000000"/>
          <w:sz w:val="28"/>
          <w:szCs w:val="28"/>
        </w:rPr>
        <w:t>жет субъекта Российской Федерации (местный бюджет), из которого планир</w:t>
      </w:r>
      <w:r w:rsidRPr="00EE50F0">
        <w:rPr>
          <w:rFonts w:ascii="Times New Roman" w:hAnsi="Times New Roman"/>
          <w:color w:val="000000"/>
          <w:sz w:val="28"/>
          <w:szCs w:val="28"/>
        </w:rPr>
        <w:t>у</w:t>
      </w:r>
      <w:r w:rsidRPr="00EE50F0">
        <w:rPr>
          <w:rFonts w:ascii="Times New Roman" w:hAnsi="Times New Roman"/>
          <w:color w:val="000000"/>
          <w:sz w:val="28"/>
          <w:szCs w:val="28"/>
        </w:rPr>
        <w:t>ется предоставление субсидии в соответствии с правовым актом, иных субс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дий, бюджетных инвестиций, а также ин</w:t>
      </w:r>
      <w:r w:rsidR="00C11341">
        <w:rPr>
          <w:rFonts w:ascii="Times New Roman" w:hAnsi="Times New Roman"/>
          <w:color w:val="000000"/>
          <w:sz w:val="28"/>
          <w:szCs w:val="28"/>
        </w:rPr>
        <w:t>ой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просроченн</w:t>
      </w:r>
      <w:r w:rsidR="00C11341">
        <w:rPr>
          <w:rFonts w:ascii="Times New Roman" w:hAnsi="Times New Roman"/>
          <w:color w:val="000000"/>
          <w:sz w:val="28"/>
          <w:szCs w:val="28"/>
        </w:rPr>
        <w:t>ой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(неурегулированн</w:t>
      </w:r>
      <w:r w:rsidR="00C11341">
        <w:rPr>
          <w:rFonts w:ascii="Times New Roman" w:hAnsi="Times New Roman"/>
          <w:color w:val="000000"/>
          <w:sz w:val="28"/>
          <w:szCs w:val="28"/>
        </w:rPr>
        <w:t>ой</w:t>
      </w:r>
      <w:r w:rsidRPr="00EE50F0">
        <w:rPr>
          <w:rFonts w:ascii="Times New Roman" w:hAnsi="Times New Roman"/>
          <w:color w:val="000000"/>
          <w:sz w:val="28"/>
          <w:szCs w:val="28"/>
        </w:rPr>
        <w:t>) задолженност</w:t>
      </w:r>
      <w:r w:rsidR="00C11341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по денежным обязательствам перед публично-правовым обр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зованием, из бюджета которого планируется предоставление субсидии в соо</w:t>
      </w: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>ветствии с правовым актом (за исключением случаев, установленных соотве</w:t>
      </w: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:rsidR="00A52725" w:rsidRPr="00EE50F0" w:rsidRDefault="00A52725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справку о том, что участник отбора не находится в процессе реорганиз</w:t>
      </w:r>
      <w:r w:rsidRPr="00EE50F0">
        <w:rPr>
          <w:rFonts w:ascii="Times New Roman" w:hAnsi="Times New Roman"/>
          <w:color w:val="000000"/>
          <w:sz w:val="28"/>
          <w:szCs w:val="28"/>
        </w:rPr>
        <w:t>а</w:t>
      </w:r>
      <w:r w:rsidRPr="00EE50F0">
        <w:rPr>
          <w:rFonts w:ascii="Times New Roman" w:hAnsi="Times New Roman"/>
          <w:color w:val="000000"/>
          <w:sz w:val="28"/>
          <w:szCs w:val="28"/>
        </w:rPr>
        <w:t>ции (за исключением реорганизации в форме присоединения к юридическому лицу, являющемуся получателем субсидии (участником отбора), другого юр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дического лица), ликвидации, в отношении его не введена процедура банкро</w:t>
      </w: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>ства, деятельность получателя субсидии (участника отбора) не приостановлена в порядке, предусмотренном законодательством Российской Федерации, а п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>лучатель субсидии (участник отбора), являющийся индивидуальным предпр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нимателем, не прекратил деятельность в качестве индивидуального предпр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>нимателя;</w:t>
      </w:r>
    </w:p>
    <w:p w:rsidR="00F41231" w:rsidRPr="00EE50F0" w:rsidRDefault="0010103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справку о том, что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участник отбора</w:t>
      </w:r>
      <w:r w:rsidR="00F525EF" w:rsidRPr="00EE50F0">
        <w:rPr>
          <w:rFonts w:ascii="Times New Roman" w:hAnsi="Times New Roman"/>
          <w:color w:val="000000"/>
          <w:sz w:val="28"/>
          <w:szCs w:val="28"/>
        </w:rPr>
        <w:t xml:space="preserve"> не является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иностранным юридич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ским лицом, в том числе местом регистрации которого является государство или территория, включенные в утвержденный Министерством финансов Ро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сийской Федерации </w:t>
      </w:r>
      <w:hyperlink r:id="rId30" w:history="1">
        <w:r w:rsidR="00F41231" w:rsidRPr="00EE50F0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межуточного (офшорного) владения активами в Российской Федерации (далее </w:t>
      </w:r>
      <w:r w:rsidR="00964DBD">
        <w:rPr>
          <w:rFonts w:ascii="Times New Roman" w:hAnsi="Times New Roman"/>
          <w:color w:val="000000"/>
          <w:sz w:val="28"/>
          <w:szCs w:val="28"/>
        </w:rPr>
        <w:t>–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родной компании), акции которых обращаются на организованных торгах в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а также косвенное участие офшорных компаний в к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питале других российских юридических лиц, реализованное через участие в к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питале указанных публичных акционерных обществ;</w:t>
      </w:r>
    </w:p>
    <w:p w:rsidR="00F41231" w:rsidRPr="00EE50F0" w:rsidRDefault="003C7765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сведения о том, что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41231" w:rsidRPr="00EE50F0" w:rsidRDefault="003C7765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сведения о том, что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участник отбора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находится в составляемых в ра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м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ках реализации полномочий, предусмотренных </w:t>
      </w:r>
      <w:hyperlink r:id="rId31" w:history="1">
        <w:r w:rsidR="00F41231" w:rsidRPr="00EE50F0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Устава ООН, Сов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том Безопасности ООН или органами, специально созданными решениями С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41231" w:rsidRPr="00EE50F0" w:rsidRDefault="003C7765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сведения о том, что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участник отбора не </w:t>
      </w:r>
      <w:r w:rsidRPr="00EE50F0">
        <w:rPr>
          <w:rFonts w:ascii="Times New Roman" w:hAnsi="Times New Roman"/>
          <w:color w:val="000000"/>
          <w:sz w:val="28"/>
          <w:szCs w:val="28"/>
        </w:rPr>
        <w:t>получает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F41231" w:rsidRPr="00EE50F0" w:rsidRDefault="005C4CFC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сведения о том, что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участник отбора не явля</w:t>
      </w:r>
      <w:r w:rsidRPr="00EE50F0">
        <w:rPr>
          <w:rFonts w:ascii="Times New Roman" w:hAnsi="Times New Roman"/>
          <w:color w:val="000000"/>
          <w:sz w:val="28"/>
          <w:szCs w:val="28"/>
        </w:rPr>
        <w:t>ется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иностранным агентом в соответствии с Федеральным </w:t>
      </w:r>
      <w:hyperlink r:id="rId32" w:history="1">
        <w:r w:rsidR="00F41231" w:rsidRPr="00EE50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дящихся под иностранным влиянием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F41231" w:rsidRPr="00EE50F0" w:rsidRDefault="005C4CFC" w:rsidP="00922362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сведения об 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отсутстви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в реестре дисквалифицированных лиц сведени</w:t>
      </w:r>
      <w:r w:rsidR="00B34B05">
        <w:rPr>
          <w:rFonts w:ascii="Times New Roman" w:hAnsi="Times New Roman"/>
          <w:color w:val="000000"/>
          <w:sz w:val="28"/>
          <w:szCs w:val="28"/>
        </w:rPr>
        <w:t>й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ра), являющегося юридическим лицом, об индивидуальном предпринимателе и о физическом лице </w:t>
      </w:r>
      <w:r w:rsidR="00A47136">
        <w:rPr>
          <w:rFonts w:ascii="Times New Roman" w:hAnsi="Times New Roman"/>
          <w:color w:val="000000"/>
          <w:sz w:val="28"/>
          <w:szCs w:val="28"/>
        </w:rPr>
        <w:t>–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 xml:space="preserve"> производителе товаров, работ, услуг, являющихся получ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телям</w:t>
      </w:r>
      <w:r w:rsidR="00B34B05">
        <w:rPr>
          <w:rFonts w:ascii="Times New Roman" w:hAnsi="Times New Roman"/>
          <w:color w:val="000000"/>
          <w:sz w:val="28"/>
          <w:szCs w:val="28"/>
        </w:rPr>
        <w:t>и субсидии (участниками отбора)</w:t>
      </w:r>
      <w:r w:rsidR="00F41231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FB5E6B" w:rsidRPr="00EE50F0" w:rsidRDefault="00FB5E6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надлежащим образом заверенные копии документа о назначении лица, имеющего право действовать от имени юридического лица, документа, удост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Pr="00EE50F0">
        <w:rPr>
          <w:rFonts w:ascii="Times New Roman" w:hAnsi="Times New Roman"/>
          <w:color w:val="000000"/>
          <w:sz w:val="28"/>
          <w:szCs w:val="28"/>
        </w:rPr>
        <w:t>веряющего его личность;</w:t>
      </w:r>
    </w:p>
    <w:p w:rsidR="00FB5E6B" w:rsidRPr="00EE50F0" w:rsidRDefault="00FB5E6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в случае если от имени руководителя действует иное лицо, представляе</w:t>
      </w:r>
      <w:r w:rsidRPr="00EE50F0">
        <w:rPr>
          <w:rFonts w:ascii="Times New Roman" w:hAnsi="Times New Roman"/>
          <w:color w:val="000000"/>
          <w:sz w:val="28"/>
          <w:szCs w:val="28"/>
        </w:rPr>
        <w:t>т</w:t>
      </w:r>
      <w:r w:rsidRPr="00EE50F0">
        <w:rPr>
          <w:rFonts w:ascii="Times New Roman" w:hAnsi="Times New Roman"/>
          <w:color w:val="000000"/>
          <w:sz w:val="28"/>
          <w:szCs w:val="28"/>
        </w:rPr>
        <w:t>ся копия доверенности на осуществление от имени такого лица соответству</w:t>
      </w:r>
      <w:r w:rsidRPr="00EE50F0">
        <w:rPr>
          <w:rFonts w:ascii="Times New Roman" w:hAnsi="Times New Roman"/>
          <w:color w:val="000000"/>
          <w:sz w:val="28"/>
          <w:szCs w:val="28"/>
        </w:rPr>
        <w:t>ю</w:t>
      </w:r>
      <w:r w:rsidRPr="00EE50F0">
        <w:rPr>
          <w:rFonts w:ascii="Times New Roman" w:hAnsi="Times New Roman"/>
          <w:color w:val="000000"/>
          <w:sz w:val="28"/>
          <w:szCs w:val="28"/>
        </w:rPr>
        <w:t>щих действий, заверенная его печатью и подписанная руководителем или упо</w:t>
      </w:r>
      <w:r w:rsidRPr="00EE50F0">
        <w:rPr>
          <w:rFonts w:ascii="Times New Roman" w:hAnsi="Times New Roman"/>
          <w:color w:val="000000"/>
          <w:sz w:val="28"/>
          <w:szCs w:val="28"/>
        </w:rPr>
        <w:t>л</w:t>
      </w:r>
      <w:r w:rsidRPr="00EE50F0">
        <w:rPr>
          <w:rFonts w:ascii="Times New Roman" w:hAnsi="Times New Roman"/>
          <w:color w:val="000000"/>
          <w:sz w:val="28"/>
          <w:szCs w:val="28"/>
        </w:rPr>
        <w:t>номоченным им лицом;</w:t>
      </w:r>
    </w:p>
    <w:p w:rsidR="00F73FF4" w:rsidRDefault="00FB5E6B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3" w:history="1">
        <w:r w:rsidRPr="00EE50F0">
          <w:rPr>
            <w:rFonts w:ascii="Times New Roman" w:hAnsi="Times New Roman"/>
            <w:color w:val="000000"/>
            <w:sz w:val="28"/>
            <w:szCs w:val="28"/>
          </w:rPr>
          <w:t>план доходов</w:t>
        </w:r>
      </w:hyperlink>
      <w:r w:rsidRPr="00EE50F0">
        <w:rPr>
          <w:rFonts w:ascii="Times New Roman" w:hAnsi="Times New Roman"/>
          <w:color w:val="000000"/>
          <w:sz w:val="28"/>
          <w:szCs w:val="28"/>
        </w:rPr>
        <w:t xml:space="preserve"> и расходов управляющей компании по форме согласно пр</w:t>
      </w:r>
      <w:r w:rsidRPr="00EE50F0">
        <w:rPr>
          <w:rFonts w:ascii="Times New Roman" w:hAnsi="Times New Roman"/>
          <w:color w:val="000000"/>
          <w:sz w:val="28"/>
          <w:szCs w:val="28"/>
        </w:rPr>
        <w:t>и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ложению </w:t>
      </w:r>
      <w:r w:rsidR="00964DBD">
        <w:rPr>
          <w:rFonts w:ascii="Times New Roman" w:hAnsi="Times New Roman"/>
          <w:color w:val="000000"/>
          <w:sz w:val="28"/>
          <w:szCs w:val="28"/>
        </w:rPr>
        <w:t>№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3 к настоящему Порядку с приложением пояснительной записки в произвольной форме, отражающей обоснование 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планируемых доходов и расх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дов.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B34B05" w:rsidRDefault="00B34B0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B05" w:rsidRPr="00EE50F0" w:rsidRDefault="00B34B05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FF4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lastRenderedPageBreak/>
        <w:t xml:space="preserve">ж) </w:t>
      </w:r>
      <w:r w:rsidR="00842534" w:rsidRPr="00EE50F0">
        <w:rPr>
          <w:rFonts w:ascii="Times New Roman" w:hAnsi="Times New Roman"/>
          <w:color w:val="000000"/>
          <w:sz w:val="28"/>
          <w:szCs w:val="28"/>
        </w:rPr>
        <w:t>абзац первый пункта 2.4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F73FF4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842534" w:rsidRPr="00EE50F0">
        <w:rPr>
          <w:rFonts w:ascii="Times New Roman" w:hAnsi="Times New Roman"/>
          <w:color w:val="000000"/>
          <w:sz w:val="28"/>
          <w:szCs w:val="28"/>
        </w:rPr>
        <w:t xml:space="preserve">2.4. Заявка и документы, предусмотренные </w:t>
      </w:r>
      <w:hyperlink r:id="rId34" w:history="1">
        <w:r w:rsidR="00842534" w:rsidRPr="00EE50F0">
          <w:rPr>
            <w:rFonts w:ascii="Times New Roman" w:hAnsi="Times New Roman"/>
            <w:color w:val="000000"/>
            <w:sz w:val="28"/>
            <w:szCs w:val="28"/>
          </w:rPr>
          <w:t>пунктом 2.3</w:t>
        </w:r>
      </w:hyperlink>
      <w:r w:rsidR="00842534" w:rsidRPr="00EE50F0"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="00842534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842534" w:rsidRPr="00EE50F0">
        <w:rPr>
          <w:rFonts w:ascii="Times New Roman" w:hAnsi="Times New Roman"/>
          <w:color w:val="000000"/>
          <w:sz w:val="28"/>
          <w:szCs w:val="28"/>
        </w:rPr>
        <w:t xml:space="preserve">рядка, представляются посредством ГИС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842534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842534" w:rsidRPr="00EE50F0">
        <w:rPr>
          <w:rFonts w:ascii="Times New Roman" w:hAnsi="Times New Roman"/>
          <w:color w:val="000000"/>
          <w:sz w:val="28"/>
          <w:szCs w:val="28"/>
        </w:rPr>
        <w:t xml:space="preserve"> учас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тником отбора в Министерство.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AA0FCD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з) 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пункт 2.</w:t>
      </w:r>
      <w:r w:rsidR="007F566F" w:rsidRPr="00EE50F0">
        <w:rPr>
          <w:rFonts w:ascii="Times New Roman" w:hAnsi="Times New Roman"/>
          <w:color w:val="000000"/>
          <w:sz w:val="28"/>
          <w:szCs w:val="28"/>
        </w:rPr>
        <w:t>7 изложить в следующей редакции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:</w:t>
      </w:r>
    </w:p>
    <w:p w:rsidR="00F73FF4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 xml:space="preserve">2.7. Поданная в соответствии с </w:t>
      </w:r>
      <w:hyperlink r:id="rId35" w:history="1">
        <w:r w:rsidR="00AA0FCD" w:rsidRPr="00EE50F0">
          <w:rPr>
            <w:rFonts w:ascii="Times New Roman" w:hAnsi="Times New Roman"/>
            <w:color w:val="000000"/>
            <w:sz w:val="28"/>
            <w:szCs w:val="28"/>
          </w:rPr>
          <w:t>пунктами 2.3</w:t>
        </w:r>
      </w:hyperlink>
      <w:r w:rsidR="00AA0FCD" w:rsidRPr="00EE50F0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36" w:history="1">
        <w:r w:rsidR="00AA0FCD" w:rsidRPr="00EE50F0">
          <w:rPr>
            <w:rFonts w:ascii="Times New Roman" w:hAnsi="Times New Roman"/>
            <w:color w:val="000000"/>
            <w:sz w:val="28"/>
            <w:szCs w:val="28"/>
          </w:rPr>
          <w:t>2.4</w:t>
        </w:r>
      </w:hyperlink>
      <w:r w:rsidR="00AA0FCD" w:rsidRPr="00EE50F0">
        <w:rPr>
          <w:rFonts w:ascii="Times New Roman" w:hAnsi="Times New Roman"/>
          <w:color w:val="000000"/>
          <w:sz w:val="28"/>
          <w:szCs w:val="28"/>
        </w:rPr>
        <w:t xml:space="preserve"> настоящего Порядка заявка с документами может быть отозвана в ГИИС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 xml:space="preserve"> участником отбора не позднее даты и времени окончания приема заявок, уст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новленных в объявлении об отборе, путем направления в Министерство соо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т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ветствующего обращения, составленного в произвольной форме, или направл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ния в адрес Министерства обращения почтовым отправлением с одновреме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н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ным направлением в виде сканированной копии на адрес электронной п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AA0FCD" w:rsidRPr="00EE50F0">
        <w:rPr>
          <w:rFonts w:ascii="Times New Roman" w:hAnsi="Times New Roman"/>
          <w:color w:val="000000"/>
          <w:sz w:val="28"/>
          <w:szCs w:val="28"/>
        </w:rPr>
        <w:t>чты лица, ответственного за прием заявок, указанный в объявлении об отборе.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B97917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664FFF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="003E7687">
        <w:rPr>
          <w:rFonts w:ascii="Times New Roman" w:hAnsi="Times New Roman"/>
          <w:color w:val="000000"/>
          <w:sz w:val="28"/>
          <w:szCs w:val="28"/>
        </w:rPr>
        <w:t>абзац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 перв</w:t>
      </w:r>
      <w:r w:rsidR="003E7687">
        <w:rPr>
          <w:rFonts w:ascii="Times New Roman" w:hAnsi="Times New Roman"/>
          <w:color w:val="000000"/>
          <w:sz w:val="28"/>
          <w:szCs w:val="28"/>
        </w:rPr>
        <w:t>ый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 подпункта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 пункта 2.15 после слов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едином портале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, ГИИС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F73FF4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к)</w:t>
      </w:r>
      <w:r w:rsidR="003E7687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 2.6 после слов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Республи</w:t>
      </w:r>
      <w:r w:rsidRPr="00EE50F0">
        <w:rPr>
          <w:rFonts w:ascii="Times New Roman" w:hAnsi="Times New Roman"/>
          <w:color w:val="000000"/>
          <w:sz w:val="28"/>
          <w:szCs w:val="28"/>
        </w:rPr>
        <w:t>ки Тыва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в Г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 xml:space="preserve">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664FFF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F73FF4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л) </w:t>
      </w:r>
      <w:r w:rsidR="003E7687">
        <w:rPr>
          <w:rFonts w:ascii="Times New Roman" w:hAnsi="Times New Roman"/>
          <w:color w:val="000000"/>
          <w:sz w:val="28"/>
          <w:szCs w:val="28"/>
        </w:rPr>
        <w:t>подпункт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>б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 xml:space="preserve"> пункта 3.2 после слова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>направляет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 xml:space="preserve"> дополнить слов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>а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 xml:space="preserve">посредством ГИС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A44C1A">
        <w:rPr>
          <w:rFonts w:ascii="Times New Roman" w:hAnsi="Times New Roman"/>
          <w:color w:val="000000"/>
          <w:sz w:val="28"/>
          <w:szCs w:val="28"/>
        </w:rPr>
        <w:t>»</w:t>
      </w:r>
      <w:r w:rsidR="005E4885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D27B83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м) 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>пункт 3.3 изложить в следующей редакции:</w:t>
      </w:r>
    </w:p>
    <w:p w:rsidR="00F73FF4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>3.3. Управляющая компания в течение трех рабочих дней со дня получ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>е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 xml:space="preserve">ния проекта соглашения от Министерства, указанного в </w:t>
      </w:r>
      <w:hyperlink r:id="rId37" w:history="1">
        <w:r w:rsidR="00D27B83" w:rsidRPr="00EE50F0">
          <w:rPr>
            <w:rFonts w:ascii="Times New Roman" w:hAnsi="Times New Roman"/>
            <w:color w:val="000000"/>
            <w:sz w:val="28"/>
            <w:szCs w:val="28"/>
          </w:rPr>
          <w:t>пункте 3.2</w:t>
        </w:r>
      </w:hyperlink>
      <w:r w:rsidR="00D27B83" w:rsidRPr="00EE50F0">
        <w:rPr>
          <w:rFonts w:ascii="Times New Roman" w:hAnsi="Times New Roman"/>
          <w:color w:val="000000"/>
          <w:sz w:val="28"/>
          <w:szCs w:val="28"/>
        </w:rPr>
        <w:t xml:space="preserve"> насто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>я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 xml:space="preserve">щего Порядка, подписывает в ГИС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27B83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.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;</w:t>
      </w:r>
    </w:p>
    <w:p w:rsidR="00D27B83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н) </w:t>
      </w:r>
      <w:r w:rsidR="00D33106" w:rsidRPr="00EE50F0">
        <w:rPr>
          <w:rFonts w:ascii="Times New Roman" w:hAnsi="Times New Roman"/>
          <w:color w:val="000000"/>
          <w:sz w:val="28"/>
          <w:szCs w:val="28"/>
        </w:rPr>
        <w:t>пункт 3.4 изложить в следующей редакции:</w:t>
      </w:r>
    </w:p>
    <w:p w:rsidR="00F73FF4" w:rsidRPr="00EE50F0" w:rsidRDefault="00EE50F0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33106" w:rsidRPr="00EE50F0">
        <w:rPr>
          <w:rFonts w:ascii="Times New Roman" w:hAnsi="Times New Roman"/>
          <w:color w:val="000000"/>
          <w:sz w:val="28"/>
          <w:szCs w:val="28"/>
        </w:rPr>
        <w:t xml:space="preserve">3.4. В случае поступления от управляющей компании в Министерство в срок, установленный </w:t>
      </w:r>
      <w:hyperlink r:id="rId38" w:history="1">
        <w:r w:rsidR="00D33106" w:rsidRPr="00EE50F0">
          <w:rPr>
            <w:rFonts w:ascii="Times New Roman" w:hAnsi="Times New Roman"/>
            <w:color w:val="000000"/>
            <w:sz w:val="28"/>
            <w:szCs w:val="28"/>
          </w:rPr>
          <w:t>пунктом 3.3</w:t>
        </w:r>
      </w:hyperlink>
      <w:r w:rsidR="00D33106" w:rsidRPr="00EE50F0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проекта соглашения, подписанного управляющей компанией, Министерство в течение двух рабочих дней со дня поступления проекта соглашения подписывает </w:t>
      </w:r>
      <w:r w:rsidR="003E7687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33106" w:rsidRPr="00EE50F0">
        <w:rPr>
          <w:rFonts w:ascii="Times New Roman" w:hAnsi="Times New Roman"/>
          <w:color w:val="000000"/>
          <w:sz w:val="28"/>
          <w:szCs w:val="28"/>
        </w:rPr>
        <w:t>со своей стор</w:t>
      </w:r>
      <w:r w:rsidR="00D33106"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D33106" w:rsidRPr="00EE50F0">
        <w:rPr>
          <w:rFonts w:ascii="Times New Roman" w:hAnsi="Times New Roman"/>
          <w:color w:val="000000"/>
          <w:sz w:val="28"/>
          <w:szCs w:val="28"/>
        </w:rPr>
        <w:t xml:space="preserve">ны в ГИС </w:t>
      </w:r>
      <w:r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D33106" w:rsidRPr="00EE50F0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F73FF4" w:rsidRPr="00EE50F0">
        <w:rPr>
          <w:rFonts w:ascii="Times New Roman" w:hAnsi="Times New Roman"/>
          <w:color w:val="000000"/>
          <w:sz w:val="28"/>
          <w:szCs w:val="28"/>
        </w:rPr>
        <w:t>.</w:t>
      </w:r>
      <w:r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301AFE" w:rsidRPr="00EE50F0">
        <w:rPr>
          <w:rFonts w:ascii="Times New Roman" w:hAnsi="Times New Roman"/>
          <w:color w:val="000000"/>
          <w:sz w:val="28"/>
          <w:szCs w:val="28"/>
        </w:rPr>
        <w:t>.</w:t>
      </w:r>
    </w:p>
    <w:p w:rsidR="00F73FF4" w:rsidRPr="00EE50F0" w:rsidRDefault="00F73FF4" w:rsidP="00922362">
      <w:pPr>
        <w:pStyle w:val="ConsPlusNormal"/>
        <w:shd w:val="clear" w:color="auto" w:fill="FFFFFF"/>
        <w:tabs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F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8A3EAD" w:rsidRPr="00EE50F0" w:rsidRDefault="00F73FF4" w:rsidP="009223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F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Размест</w:t>
      </w:r>
      <w:r w:rsidRPr="00EE50F0">
        <w:rPr>
          <w:rFonts w:ascii="Times New Roman" w:hAnsi="Times New Roman"/>
          <w:color w:val="000000"/>
          <w:sz w:val="28"/>
          <w:szCs w:val="28"/>
        </w:rPr>
        <w:t xml:space="preserve">ить настоящее постановление на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Pr="00EE50F0">
        <w:rPr>
          <w:rFonts w:ascii="Times New Roman" w:hAnsi="Times New Roman"/>
          <w:color w:val="000000"/>
          <w:sz w:val="28"/>
          <w:szCs w:val="28"/>
        </w:rPr>
        <w:t>О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фициальном инте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р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нет-портале правовой информации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 xml:space="preserve"> (www.pravo.gov.ru) и официальном сайте Ре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с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 xml:space="preserve">публики Тыва в информационно-телекоммуникационной сети 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«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Интернет</w:t>
      </w:r>
      <w:r w:rsidR="00EE50F0" w:rsidRPr="00EE50F0">
        <w:rPr>
          <w:rFonts w:ascii="Times New Roman" w:hAnsi="Times New Roman"/>
          <w:color w:val="000000"/>
          <w:sz w:val="28"/>
          <w:szCs w:val="28"/>
        </w:rPr>
        <w:t>»</w:t>
      </w:r>
      <w:r w:rsidR="008A3EAD" w:rsidRPr="00EE50F0">
        <w:rPr>
          <w:rFonts w:ascii="Times New Roman" w:hAnsi="Times New Roman"/>
          <w:color w:val="000000"/>
          <w:sz w:val="28"/>
          <w:szCs w:val="28"/>
        </w:rPr>
        <w:t>.</w:t>
      </w:r>
    </w:p>
    <w:p w:rsidR="00332FA5" w:rsidRDefault="00332FA5" w:rsidP="00964DBD">
      <w:pPr>
        <w:pStyle w:val="ConsPlusNormal"/>
        <w:shd w:val="clear" w:color="auto" w:fill="FFFFFF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DBD" w:rsidRDefault="00964DBD" w:rsidP="00964DBD">
      <w:pPr>
        <w:pStyle w:val="ConsPlusNormal"/>
        <w:shd w:val="clear" w:color="auto" w:fill="FFFFFF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DBD" w:rsidRPr="00EE50F0" w:rsidRDefault="00964DBD" w:rsidP="00964DBD">
      <w:pPr>
        <w:pStyle w:val="ConsPlusNormal"/>
        <w:shd w:val="clear" w:color="auto" w:fill="FFFFFF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D4D36" w:rsidRDefault="00ED4D36" w:rsidP="00ED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ED4D36" w:rsidRDefault="00ED4D36" w:rsidP="00ED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</w:t>
      </w:r>
    </w:p>
    <w:p w:rsidR="003761F3" w:rsidRPr="00EE50F0" w:rsidRDefault="003761F3" w:rsidP="00ED4D36">
      <w:pPr>
        <w:pStyle w:val="ConsPlusNormal"/>
        <w:shd w:val="clear" w:color="auto" w:fill="FFFFFF"/>
        <w:tabs>
          <w:tab w:val="left" w:pos="1069"/>
        </w:tabs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sectPr w:rsidR="003761F3" w:rsidRPr="00EE50F0" w:rsidSect="00EE50F0">
      <w:headerReference w:type="default" r:id="rId39"/>
      <w:pgSz w:w="11906" w:h="16838"/>
      <w:pgMar w:top="1134" w:right="567" w:bottom="1134" w:left="1701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35" w:rsidRDefault="00FE4035">
      <w:pPr>
        <w:spacing w:after="0" w:line="240" w:lineRule="auto"/>
      </w:pPr>
      <w:r>
        <w:separator/>
      </w:r>
    </w:p>
  </w:endnote>
  <w:endnote w:type="continuationSeparator" w:id="0">
    <w:p w:rsidR="00FE4035" w:rsidRDefault="00FE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35" w:rsidRDefault="00FE4035">
      <w:pPr>
        <w:spacing w:after="0" w:line="240" w:lineRule="auto"/>
      </w:pPr>
      <w:r>
        <w:separator/>
      </w:r>
    </w:p>
  </w:footnote>
  <w:footnote w:type="continuationSeparator" w:id="0">
    <w:p w:rsidR="00FE4035" w:rsidRDefault="00FE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Pr="00EE50F0" w:rsidRDefault="000F7431" w:rsidP="00EE50F0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431" w:rsidRPr="000F7431" w:rsidRDefault="000F7431" w:rsidP="000F743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620200099/28939(5)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0F7431" w:rsidRPr="000F7431" w:rsidRDefault="000F7431" w:rsidP="000F743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620200099/28939(5)</w:t>
                    </w:r>
                  </w:p>
                </w:txbxContent>
              </v:textbox>
            </v:rect>
          </w:pict>
        </mc:Fallback>
      </mc:AlternateContent>
    </w:r>
    <w:r w:rsidR="00EE50F0" w:rsidRPr="00EE50F0">
      <w:rPr>
        <w:rFonts w:ascii="Times New Roman" w:hAnsi="Times New Roman"/>
        <w:sz w:val="24"/>
        <w:szCs w:val="24"/>
      </w:rPr>
      <w:fldChar w:fldCharType="begin"/>
    </w:r>
    <w:r w:rsidR="00EE50F0" w:rsidRPr="00EE50F0">
      <w:rPr>
        <w:rFonts w:ascii="Times New Roman" w:hAnsi="Times New Roman"/>
        <w:sz w:val="24"/>
        <w:szCs w:val="24"/>
      </w:rPr>
      <w:instrText>PAGE   \* MERGEFORMAT</w:instrText>
    </w:r>
    <w:r w:rsidR="00EE50F0" w:rsidRPr="00EE50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EE50F0" w:rsidRPr="00EE50F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89"/>
    <w:multiLevelType w:val="hybridMultilevel"/>
    <w:tmpl w:val="C3D2DC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55427A"/>
    <w:multiLevelType w:val="hybridMultilevel"/>
    <w:tmpl w:val="3222B7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74F24"/>
    <w:multiLevelType w:val="hybridMultilevel"/>
    <w:tmpl w:val="C3C6100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57BB6"/>
    <w:multiLevelType w:val="hybridMultilevel"/>
    <w:tmpl w:val="8BB2B9B4"/>
    <w:lvl w:ilvl="0" w:tplc="05B699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840A1"/>
    <w:multiLevelType w:val="hybridMultilevel"/>
    <w:tmpl w:val="16F8908E"/>
    <w:lvl w:ilvl="0" w:tplc="E8C67B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D52D0"/>
    <w:multiLevelType w:val="hybridMultilevel"/>
    <w:tmpl w:val="8680852C"/>
    <w:lvl w:ilvl="0" w:tplc="C1EE5C76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071067"/>
    <w:multiLevelType w:val="hybridMultilevel"/>
    <w:tmpl w:val="6BDC53BE"/>
    <w:lvl w:ilvl="0" w:tplc="3EBE50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197EA7"/>
    <w:multiLevelType w:val="hybridMultilevel"/>
    <w:tmpl w:val="1DAA69F8"/>
    <w:lvl w:ilvl="0" w:tplc="C09EF366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0448C6"/>
    <w:multiLevelType w:val="multilevel"/>
    <w:tmpl w:val="1B18C6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A031A5B"/>
    <w:multiLevelType w:val="hybridMultilevel"/>
    <w:tmpl w:val="4D5A012C"/>
    <w:lvl w:ilvl="0" w:tplc="4ACC0A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2D1322"/>
    <w:multiLevelType w:val="hybridMultilevel"/>
    <w:tmpl w:val="73CE3D2E"/>
    <w:lvl w:ilvl="0" w:tplc="92F2F6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7D195A"/>
    <w:multiLevelType w:val="hybridMultilevel"/>
    <w:tmpl w:val="1E1C6FE4"/>
    <w:lvl w:ilvl="0" w:tplc="C92670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14F5975"/>
    <w:multiLevelType w:val="hybridMultilevel"/>
    <w:tmpl w:val="C04EFB96"/>
    <w:lvl w:ilvl="0" w:tplc="48682460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505366A"/>
    <w:multiLevelType w:val="hybridMultilevel"/>
    <w:tmpl w:val="2E0E5B98"/>
    <w:lvl w:ilvl="0" w:tplc="3EBE50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697A40"/>
    <w:multiLevelType w:val="hybridMultilevel"/>
    <w:tmpl w:val="8E26EBD0"/>
    <w:lvl w:ilvl="0" w:tplc="3EBE507E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c1703f-fc53-4a86-82c6-4d98ab794ab3"/>
  </w:docVars>
  <w:rsids>
    <w:rsidRoot w:val="00CD28B4"/>
    <w:rsid w:val="00000993"/>
    <w:rsid w:val="00004550"/>
    <w:rsid w:val="00004757"/>
    <w:rsid w:val="000047D4"/>
    <w:rsid w:val="00024754"/>
    <w:rsid w:val="00031054"/>
    <w:rsid w:val="00033381"/>
    <w:rsid w:val="00037627"/>
    <w:rsid w:val="0004369F"/>
    <w:rsid w:val="000519A0"/>
    <w:rsid w:val="00060048"/>
    <w:rsid w:val="00061A50"/>
    <w:rsid w:val="00064813"/>
    <w:rsid w:val="00072AF1"/>
    <w:rsid w:val="000815D7"/>
    <w:rsid w:val="000943A7"/>
    <w:rsid w:val="0009472F"/>
    <w:rsid w:val="00094B8A"/>
    <w:rsid w:val="000976AD"/>
    <w:rsid w:val="000A1662"/>
    <w:rsid w:val="000A16D2"/>
    <w:rsid w:val="000A19EA"/>
    <w:rsid w:val="000B40A0"/>
    <w:rsid w:val="000B6E40"/>
    <w:rsid w:val="000B6ECD"/>
    <w:rsid w:val="000C6CB8"/>
    <w:rsid w:val="000D1D0A"/>
    <w:rsid w:val="000D425D"/>
    <w:rsid w:val="000D448B"/>
    <w:rsid w:val="000D6462"/>
    <w:rsid w:val="000E7029"/>
    <w:rsid w:val="000F36B0"/>
    <w:rsid w:val="000F6FB0"/>
    <w:rsid w:val="000F7431"/>
    <w:rsid w:val="00101030"/>
    <w:rsid w:val="00104BB9"/>
    <w:rsid w:val="00106974"/>
    <w:rsid w:val="00110137"/>
    <w:rsid w:val="00125B85"/>
    <w:rsid w:val="00126483"/>
    <w:rsid w:val="001305F6"/>
    <w:rsid w:val="00140CA4"/>
    <w:rsid w:val="00142D8A"/>
    <w:rsid w:val="00165810"/>
    <w:rsid w:val="001751B2"/>
    <w:rsid w:val="001855EF"/>
    <w:rsid w:val="00194D00"/>
    <w:rsid w:val="001A1019"/>
    <w:rsid w:val="001A2C35"/>
    <w:rsid w:val="001A4B87"/>
    <w:rsid w:val="001A7CE9"/>
    <w:rsid w:val="001B07CD"/>
    <w:rsid w:val="001B15ED"/>
    <w:rsid w:val="001B5A1E"/>
    <w:rsid w:val="001C3581"/>
    <w:rsid w:val="001C5428"/>
    <w:rsid w:val="001E1663"/>
    <w:rsid w:val="001E294A"/>
    <w:rsid w:val="001E32D4"/>
    <w:rsid w:val="001E6B58"/>
    <w:rsid w:val="001F4BE1"/>
    <w:rsid w:val="00202FAF"/>
    <w:rsid w:val="002035FE"/>
    <w:rsid w:val="00207F9D"/>
    <w:rsid w:val="002225B0"/>
    <w:rsid w:val="00222622"/>
    <w:rsid w:val="00247152"/>
    <w:rsid w:val="00253911"/>
    <w:rsid w:val="00254168"/>
    <w:rsid w:val="00267141"/>
    <w:rsid w:val="00272D37"/>
    <w:rsid w:val="002742ED"/>
    <w:rsid w:val="00275248"/>
    <w:rsid w:val="002847B0"/>
    <w:rsid w:val="0028489E"/>
    <w:rsid w:val="002850F2"/>
    <w:rsid w:val="002913EE"/>
    <w:rsid w:val="00292705"/>
    <w:rsid w:val="002A0345"/>
    <w:rsid w:val="002A6843"/>
    <w:rsid w:val="002A6F7C"/>
    <w:rsid w:val="002B1F5A"/>
    <w:rsid w:val="002B65D0"/>
    <w:rsid w:val="002C2270"/>
    <w:rsid w:val="002C50EE"/>
    <w:rsid w:val="002C5D63"/>
    <w:rsid w:val="002D040A"/>
    <w:rsid w:val="002D6DDC"/>
    <w:rsid w:val="002D7F20"/>
    <w:rsid w:val="002E1E2F"/>
    <w:rsid w:val="00301AFE"/>
    <w:rsid w:val="00304264"/>
    <w:rsid w:val="00313EC0"/>
    <w:rsid w:val="00332FA5"/>
    <w:rsid w:val="003361AE"/>
    <w:rsid w:val="003454EC"/>
    <w:rsid w:val="00345F09"/>
    <w:rsid w:val="00357983"/>
    <w:rsid w:val="003761F3"/>
    <w:rsid w:val="00383320"/>
    <w:rsid w:val="00383DE4"/>
    <w:rsid w:val="00385357"/>
    <w:rsid w:val="003909E8"/>
    <w:rsid w:val="00393B8A"/>
    <w:rsid w:val="00397A9F"/>
    <w:rsid w:val="003A0EB3"/>
    <w:rsid w:val="003A1067"/>
    <w:rsid w:val="003B0081"/>
    <w:rsid w:val="003B3E1F"/>
    <w:rsid w:val="003C0FA1"/>
    <w:rsid w:val="003C5E96"/>
    <w:rsid w:val="003C7765"/>
    <w:rsid w:val="003D46D7"/>
    <w:rsid w:val="003D4F37"/>
    <w:rsid w:val="003D5893"/>
    <w:rsid w:val="003E3404"/>
    <w:rsid w:val="003E6F8D"/>
    <w:rsid w:val="003E7687"/>
    <w:rsid w:val="003E791E"/>
    <w:rsid w:val="003F1528"/>
    <w:rsid w:val="003F5AE8"/>
    <w:rsid w:val="00403950"/>
    <w:rsid w:val="0041072C"/>
    <w:rsid w:val="004108B0"/>
    <w:rsid w:val="00425D63"/>
    <w:rsid w:val="004354C0"/>
    <w:rsid w:val="00435D19"/>
    <w:rsid w:val="0044509D"/>
    <w:rsid w:val="0045000A"/>
    <w:rsid w:val="00454361"/>
    <w:rsid w:val="0045732D"/>
    <w:rsid w:val="00470ABB"/>
    <w:rsid w:val="00482D68"/>
    <w:rsid w:val="00485C94"/>
    <w:rsid w:val="004867A3"/>
    <w:rsid w:val="0049791B"/>
    <w:rsid w:val="004A4608"/>
    <w:rsid w:val="004C074E"/>
    <w:rsid w:val="004C1FC3"/>
    <w:rsid w:val="004C4D09"/>
    <w:rsid w:val="004C6007"/>
    <w:rsid w:val="004C69B5"/>
    <w:rsid w:val="004D06A5"/>
    <w:rsid w:val="004D0A4E"/>
    <w:rsid w:val="004D10BB"/>
    <w:rsid w:val="004E119E"/>
    <w:rsid w:val="004E797C"/>
    <w:rsid w:val="004F2BCF"/>
    <w:rsid w:val="00502DDB"/>
    <w:rsid w:val="0050651D"/>
    <w:rsid w:val="00515E9A"/>
    <w:rsid w:val="00521511"/>
    <w:rsid w:val="0052334B"/>
    <w:rsid w:val="00524A54"/>
    <w:rsid w:val="00526647"/>
    <w:rsid w:val="00531D13"/>
    <w:rsid w:val="0053651B"/>
    <w:rsid w:val="00553AB0"/>
    <w:rsid w:val="0056305E"/>
    <w:rsid w:val="005669ED"/>
    <w:rsid w:val="00570F08"/>
    <w:rsid w:val="00573E93"/>
    <w:rsid w:val="00577E19"/>
    <w:rsid w:val="00580E76"/>
    <w:rsid w:val="0058309A"/>
    <w:rsid w:val="00590B0F"/>
    <w:rsid w:val="005953C3"/>
    <w:rsid w:val="005A582A"/>
    <w:rsid w:val="005B2C0E"/>
    <w:rsid w:val="005B37D2"/>
    <w:rsid w:val="005B4E33"/>
    <w:rsid w:val="005C4CFC"/>
    <w:rsid w:val="005C7F42"/>
    <w:rsid w:val="005D5259"/>
    <w:rsid w:val="005D64BE"/>
    <w:rsid w:val="005D680B"/>
    <w:rsid w:val="005E285E"/>
    <w:rsid w:val="005E3050"/>
    <w:rsid w:val="005E4885"/>
    <w:rsid w:val="005E57A4"/>
    <w:rsid w:val="005F42B9"/>
    <w:rsid w:val="005F56F5"/>
    <w:rsid w:val="005F5B08"/>
    <w:rsid w:val="005F75CB"/>
    <w:rsid w:val="005F7872"/>
    <w:rsid w:val="00606342"/>
    <w:rsid w:val="006157E3"/>
    <w:rsid w:val="0061771F"/>
    <w:rsid w:val="00620323"/>
    <w:rsid w:val="00624165"/>
    <w:rsid w:val="00633069"/>
    <w:rsid w:val="00633BAB"/>
    <w:rsid w:val="00635091"/>
    <w:rsid w:val="00655001"/>
    <w:rsid w:val="006563E4"/>
    <w:rsid w:val="00657E63"/>
    <w:rsid w:val="00664FFF"/>
    <w:rsid w:val="00671811"/>
    <w:rsid w:val="0067266A"/>
    <w:rsid w:val="00675D11"/>
    <w:rsid w:val="006773E6"/>
    <w:rsid w:val="00677C06"/>
    <w:rsid w:val="00681E02"/>
    <w:rsid w:val="006855D8"/>
    <w:rsid w:val="0068759A"/>
    <w:rsid w:val="006A49AA"/>
    <w:rsid w:val="006B3C37"/>
    <w:rsid w:val="006B6F7C"/>
    <w:rsid w:val="006C32E1"/>
    <w:rsid w:val="006D0E6B"/>
    <w:rsid w:val="006D19F5"/>
    <w:rsid w:val="006D7859"/>
    <w:rsid w:val="006E72EC"/>
    <w:rsid w:val="006E75ED"/>
    <w:rsid w:val="006F361F"/>
    <w:rsid w:val="006F5C08"/>
    <w:rsid w:val="006F7511"/>
    <w:rsid w:val="0070405C"/>
    <w:rsid w:val="007041D7"/>
    <w:rsid w:val="0073160B"/>
    <w:rsid w:val="00737356"/>
    <w:rsid w:val="007455EA"/>
    <w:rsid w:val="00750F11"/>
    <w:rsid w:val="00751A43"/>
    <w:rsid w:val="00755C75"/>
    <w:rsid w:val="00761F2D"/>
    <w:rsid w:val="00763908"/>
    <w:rsid w:val="00765C00"/>
    <w:rsid w:val="00766A99"/>
    <w:rsid w:val="00773208"/>
    <w:rsid w:val="00773CBC"/>
    <w:rsid w:val="00774E17"/>
    <w:rsid w:val="00780408"/>
    <w:rsid w:val="007823E2"/>
    <w:rsid w:val="0078485D"/>
    <w:rsid w:val="007864DE"/>
    <w:rsid w:val="00790FB4"/>
    <w:rsid w:val="00792CF2"/>
    <w:rsid w:val="007A10A5"/>
    <w:rsid w:val="007A1F9A"/>
    <w:rsid w:val="007A3E36"/>
    <w:rsid w:val="007A4939"/>
    <w:rsid w:val="007A5221"/>
    <w:rsid w:val="007A5608"/>
    <w:rsid w:val="007A58F4"/>
    <w:rsid w:val="007B2FF9"/>
    <w:rsid w:val="007B693D"/>
    <w:rsid w:val="007C2A83"/>
    <w:rsid w:val="007E1F68"/>
    <w:rsid w:val="007E6195"/>
    <w:rsid w:val="007F04AD"/>
    <w:rsid w:val="007F566F"/>
    <w:rsid w:val="007F5DD3"/>
    <w:rsid w:val="00807CD8"/>
    <w:rsid w:val="00817356"/>
    <w:rsid w:val="00824977"/>
    <w:rsid w:val="00825228"/>
    <w:rsid w:val="00832AFD"/>
    <w:rsid w:val="0083553C"/>
    <w:rsid w:val="008365B3"/>
    <w:rsid w:val="0083713B"/>
    <w:rsid w:val="00841FA2"/>
    <w:rsid w:val="00842534"/>
    <w:rsid w:val="00842969"/>
    <w:rsid w:val="0085273B"/>
    <w:rsid w:val="008610CC"/>
    <w:rsid w:val="00862C8B"/>
    <w:rsid w:val="00862CCB"/>
    <w:rsid w:val="0086360B"/>
    <w:rsid w:val="008769C0"/>
    <w:rsid w:val="00877D9F"/>
    <w:rsid w:val="00880018"/>
    <w:rsid w:val="008801B4"/>
    <w:rsid w:val="00882BB1"/>
    <w:rsid w:val="00882FC7"/>
    <w:rsid w:val="00885362"/>
    <w:rsid w:val="008865BA"/>
    <w:rsid w:val="00894527"/>
    <w:rsid w:val="008A3EAD"/>
    <w:rsid w:val="008A624C"/>
    <w:rsid w:val="008A6574"/>
    <w:rsid w:val="008B07EF"/>
    <w:rsid w:val="008B1254"/>
    <w:rsid w:val="008B165D"/>
    <w:rsid w:val="008B2838"/>
    <w:rsid w:val="008B65F6"/>
    <w:rsid w:val="008C751B"/>
    <w:rsid w:val="008D64C9"/>
    <w:rsid w:val="008D785C"/>
    <w:rsid w:val="008E4BBC"/>
    <w:rsid w:val="008E5D7D"/>
    <w:rsid w:val="008F0263"/>
    <w:rsid w:val="008F1863"/>
    <w:rsid w:val="008F5EF8"/>
    <w:rsid w:val="00902766"/>
    <w:rsid w:val="0090350C"/>
    <w:rsid w:val="00907BB6"/>
    <w:rsid w:val="00914B47"/>
    <w:rsid w:val="00920BDE"/>
    <w:rsid w:val="00921C76"/>
    <w:rsid w:val="00922362"/>
    <w:rsid w:val="0092516C"/>
    <w:rsid w:val="009300B3"/>
    <w:rsid w:val="00934FE7"/>
    <w:rsid w:val="00951BF7"/>
    <w:rsid w:val="00960A2A"/>
    <w:rsid w:val="009625E8"/>
    <w:rsid w:val="00964DBD"/>
    <w:rsid w:val="00971960"/>
    <w:rsid w:val="00972108"/>
    <w:rsid w:val="009A4802"/>
    <w:rsid w:val="009A7307"/>
    <w:rsid w:val="009B043A"/>
    <w:rsid w:val="009B1AFC"/>
    <w:rsid w:val="009B456A"/>
    <w:rsid w:val="009B4C9E"/>
    <w:rsid w:val="009B5D6C"/>
    <w:rsid w:val="009B6259"/>
    <w:rsid w:val="009C5602"/>
    <w:rsid w:val="009D3A00"/>
    <w:rsid w:val="009E2D12"/>
    <w:rsid w:val="009F16E6"/>
    <w:rsid w:val="00A07F98"/>
    <w:rsid w:val="00A12549"/>
    <w:rsid w:val="00A14528"/>
    <w:rsid w:val="00A2059B"/>
    <w:rsid w:val="00A237F9"/>
    <w:rsid w:val="00A427B3"/>
    <w:rsid w:val="00A44C1A"/>
    <w:rsid w:val="00A45CA7"/>
    <w:rsid w:val="00A47136"/>
    <w:rsid w:val="00A5225A"/>
    <w:rsid w:val="00A52725"/>
    <w:rsid w:val="00A564D6"/>
    <w:rsid w:val="00A56907"/>
    <w:rsid w:val="00A62EF5"/>
    <w:rsid w:val="00A63687"/>
    <w:rsid w:val="00A67F4E"/>
    <w:rsid w:val="00A700E9"/>
    <w:rsid w:val="00A85DBB"/>
    <w:rsid w:val="00A95ABD"/>
    <w:rsid w:val="00AA0FCD"/>
    <w:rsid w:val="00AA2E91"/>
    <w:rsid w:val="00AB7BF2"/>
    <w:rsid w:val="00AC36CC"/>
    <w:rsid w:val="00AC5E10"/>
    <w:rsid w:val="00AC7C8D"/>
    <w:rsid w:val="00AD5827"/>
    <w:rsid w:val="00AE1122"/>
    <w:rsid w:val="00AE5A5E"/>
    <w:rsid w:val="00AF7B9C"/>
    <w:rsid w:val="00AF7D1C"/>
    <w:rsid w:val="00B01E38"/>
    <w:rsid w:val="00B05F2A"/>
    <w:rsid w:val="00B14E16"/>
    <w:rsid w:val="00B32159"/>
    <w:rsid w:val="00B34B05"/>
    <w:rsid w:val="00B364CF"/>
    <w:rsid w:val="00B3748D"/>
    <w:rsid w:val="00B448DF"/>
    <w:rsid w:val="00B45A7C"/>
    <w:rsid w:val="00B47C6B"/>
    <w:rsid w:val="00B509CD"/>
    <w:rsid w:val="00B551D4"/>
    <w:rsid w:val="00B55586"/>
    <w:rsid w:val="00B621A4"/>
    <w:rsid w:val="00B62B05"/>
    <w:rsid w:val="00B7411B"/>
    <w:rsid w:val="00B746BF"/>
    <w:rsid w:val="00B84205"/>
    <w:rsid w:val="00B97917"/>
    <w:rsid w:val="00BD4CBB"/>
    <w:rsid w:val="00BD7DB0"/>
    <w:rsid w:val="00BE29E7"/>
    <w:rsid w:val="00C0339A"/>
    <w:rsid w:val="00C0375C"/>
    <w:rsid w:val="00C03FA1"/>
    <w:rsid w:val="00C05BF5"/>
    <w:rsid w:val="00C11341"/>
    <w:rsid w:val="00C12B85"/>
    <w:rsid w:val="00C16F02"/>
    <w:rsid w:val="00C22734"/>
    <w:rsid w:val="00C343AC"/>
    <w:rsid w:val="00C34FAE"/>
    <w:rsid w:val="00C37D2C"/>
    <w:rsid w:val="00C40058"/>
    <w:rsid w:val="00C41BC2"/>
    <w:rsid w:val="00C46A00"/>
    <w:rsid w:val="00C478F8"/>
    <w:rsid w:val="00C578A8"/>
    <w:rsid w:val="00C675AD"/>
    <w:rsid w:val="00C726C8"/>
    <w:rsid w:val="00C7348F"/>
    <w:rsid w:val="00C75B69"/>
    <w:rsid w:val="00C777A0"/>
    <w:rsid w:val="00C80682"/>
    <w:rsid w:val="00C854EC"/>
    <w:rsid w:val="00C90188"/>
    <w:rsid w:val="00C95E62"/>
    <w:rsid w:val="00CB1D05"/>
    <w:rsid w:val="00CB29FF"/>
    <w:rsid w:val="00CB6686"/>
    <w:rsid w:val="00CD0FD0"/>
    <w:rsid w:val="00CD28B4"/>
    <w:rsid w:val="00CD431F"/>
    <w:rsid w:val="00CD6567"/>
    <w:rsid w:val="00CD6D83"/>
    <w:rsid w:val="00CD729F"/>
    <w:rsid w:val="00CF2C42"/>
    <w:rsid w:val="00D04A78"/>
    <w:rsid w:val="00D05227"/>
    <w:rsid w:val="00D10F88"/>
    <w:rsid w:val="00D1392C"/>
    <w:rsid w:val="00D20C6E"/>
    <w:rsid w:val="00D27281"/>
    <w:rsid w:val="00D27B83"/>
    <w:rsid w:val="00D324C4"/>
    <w:rsid w:val="00D32ECA"/>
    <w:rsid w:val="00D33106"/>
    <w:rsid w:val="00D43D11"/>
    <w:rsid w:val="00D54EB7"/>
    <w:rsid w:val="00D6388B"/>
    <w:rsid w:val="00D656F6"/>
    <w:rsid w:val="00D84153"/>
    <w:rsid w:val="00D9169C"/>
    <w:rsid w:val="00D924A4"/>
    <w:rsid w:val="00D95C06"/>
    <w:rsid w:val="00D979B9"/>
    <w:rsid w:val="00DA2448"/>
    <w:rsid w:val="00DB0A26"/>
    <w:rsid w:val="00DB1774"/>
    <w:rsid w:val="00DB1BBF"/>
    <w:rsid w:val="00DC1C3C"/>
    <w:rsid w:val="00DC321D"/>
    <w:rsid w:val="00DD0D61"/>
    <w:rsid w:val="00DE06BE"/>
    <w:rsid w:val="00DE077C"/>
    <w:rsid w:val="00DE2377"/>
    <w:rsid w:val="00DE2B23"/>
    <w:rsid w:val="00E017DB"/>
    <w:rsid w:val="00E11A69"/>
    <w:rsid w:val="00E145B4"/>
    <w:rsid w:val="00E23BAB"/>
    <w:rsid w:val="00E26857"/>
    <w:rsid w:val="00E34899"/>
    <w:rsid w:val="00E427BF"/>
    <w:rsid w:val="00E501E6"/>
    <w:rsid w:val="00E5565E"/>
    <w:rsid w:val="00E74277"/>
    <w:rsid w:val="00E75BB8"/>
    <w:rsid w:val="00E75C0E"/>
    <w:rsid w:val="00E76F74"/>
    <w:rsid w:val="00E77453"/>
    <w:rsid w:val="00E77F99"/>
    <w:rsid w:val="00E819B3"/>
    <w:rsid w:val="00E831FC"/>
    <w:rsid w:val="00E841DD"/>
    <w:rsid w:val="00E845DD"/>
    <w:rsid w:val="00EB03E4"/>
    <w:rsid w:val="00EB3A16"/>
    <w:rsid w:val="00EB5A1C"/>
    <w:rsid w:val="00EB78E7"/>
    <w:rsid w:val="00EC09D0"/>
    <w:rsid w:val="00EC5B3A"/>
    <w:rsid w:val="00EC6FBA"/>
    <w:rsid w:val="00EC71AF"/>
    <w:rsid w:val="00ED003F"/>
    <w:rsid w:val="00ED3F28"/>
    <w:rsid w:val="00ED4D36"/>
    <w:rsid w:val="00ED6816"/>
    <w:rsid w:val="00EE1473"/>
    <w:rsid w:val="00EE50F0"/>
    <w:rsid w:val="00EE512F"/>
    <w:rsid w:val="00EF3DA2"/>
    <w:rsid w:val="00EF7E79"/>
    <w:rsid w:val="00F10B0B"/>
    <w:rsid w:val="00F10DBE"/>
    <w:rsid w:val="00F13C14"/>
    <w:rsid w:val="00F32AF0"/>
    <w:rsid w:val="00F40019"/>
    <w:rsid w:val="00F41231"/>
    <w:rsid w:val="00F52186"/>
    <w:rsid w:val="00F525EF"/>
    <w:rsid w:val="00F55A61"/>
    <w:rsid w:val="00F73FF4"/>
    <w:rsid w:val="00F8139F"/>
    <w:rsid w:val="00F85965"/>
    <w:rsid w:val="00F90A4F"/>
    <w:rsid w:val="00F9123A"/>
    <w:rsid w:val="00F94D36"/>
    <w:rsid w:val="00F950E7"/>
    <w:rsid w:val="00F96020"/>
    <w:rsid w:val="00FA0484"/>
    <w:rsid w:val="00FA34DF"/>
    <w:rsid w:val="00FB5E6B"/>
    <w:rsid w:val="00FD5195"/>
    <w:rsid w:val="00FD5CE7"/>
    <w:rsid w:val="00FD7464"/>
    <w:rsid w:val="00FE1DE7"/>
    <w:rsid w:val="00FE2F6E"/>
    <w:rsid w:val="00FE403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6C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8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8B4"/>
    <w:rPr>
      <w:rFonts w:cs="Times New Roman"/>
    </w:rPr>
  </w:style>
  <w:style w:type="paragraph" w:styleId="a7">
    <w:name w:val="Normal (Web)"/>
    <w:basedOn w:val="a"/>
    <w:uiPriority w:val="99"/>
    <w:unhideWhenUsed/>
    <w:rsid w:val="00CD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28B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671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0FA1"/>
    <w:rPr>
      <w:rFonts w:ascii="Tahoma" w:hAnsi="Tahoma" w:cs="Times New Roman"/>
      <w:sz w:val="16"/>
    </w:rPr>
  </w:style>
  <w:style w:type="paragraph" w:styleId="ac">
    <w:name w:val="No Spacing"/>
    <w:uiPriority w:val="1"/>
    <w:qFormat/>
    <w:rsid w:val="00C0375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6C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8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8B4"/>
    <w:rPr>
      <w:rFonts w:cs="Times New Roman"/>
    </w:rPr>
  </w:style>
  <w:style w:type="paragraph" w:styleId="a7">
    <w:name w:val="Normal (Web)"/>
    <w:basedOn w:val="a"/>
    <w:uiPriority w:val="99"/>
    <w:unhideWhenUsed/>
    <w:rsid w:val="00CD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28B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671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0FA1"/>
    <w:rPr>
      <w:rFonts w:ascii="Tahoma" w:hAnsi="Tahoma" w:cs="Times New Roman"/>
      <w:sz w:val="16"/>
    </w:rPr>
  </w:style>
  <w:style w:type="paragraph" w:styleId="ac">
    <w:name w:val="No Spacing"/>
    <w:uiPriority w:val="1"/>
    <w:qFormat/>
    <w:rsid w:val="00C0375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6085&amp;dst=107389" TargetMode="External"/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https://login.consultant.ru/link/?req=doc&amp;base=RLAW434&amp;n=40447&amp;dst=100136" TargetMode="External"/><Relationship Id="rId26" Type="http://schemas.openxmlformats.org/officeDocument/2006/relationships/hyperlink" Target="https://login.consultant.ru/link/?req=doc&amp;base=LAW&amp;n=461663&amp;dst=100182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0230&amp;dst=100010" TargetMode="External"/><Relationship Id="rId34" Type="http://schemas.openxmlformats.org/officeDocument/2006/relationships/hyperlink" Target="https://login.consultant.ru/link/?req=doc&amp;base=RLAW434&amp;n=40447&amp;dst=1002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https://login.consultant.ru/link/?req=doc&amp;base=RLAW434&amp;n=40447&amp;dst=100097" TargetMode="External"/><Relationship Id="rId25" Type="http://schemas.openxmlformats.org/officeDocument/2006/relationships/hyperlink" Target="https://login.consultant.ru/link/?req=doc&amp;base=LAW&amp;n=465808&amp;dst=7161" TargetMode="External"/><Relationship Id="rId33" Type="http://schemas.openxmlformats.org/officeDocument/2006/relationships/hyperlink" Target="https://login.consultant.ru/link/?req=doc&amp;base=RLAW434&amp;n=40447&amp;dst=100336" TargetMode="External"/><Relationship Id="rId38" Type="http://schemas.openxmlformats.org/officeDocument/2006/relationships/hyperlink" Target="https://login.consultant.ru/link/?req=doc&amp;base=RLAW434&amp;n=40447&amp;dst=100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3707&amp;dst=45" TargetMode="External"/><Relationship Id="rId20" Type="http://schemas.openxmlformats.org/officeDocument/2006/relationships/hyperlink" Target="https://login.consultant.ru/link/?req=doc&amp;base=RLAW434&amp;n=41729&amp;dst=100011" TargetMode="External"/><Relationship Id="rId29" Type="http://schemas.openxmlformats.org/officeDocument/2006/relationships/hyperlink" Target="https://login.consultant.ru/link/?req=doc&amp;base=LAW&amp;n=451215&amp;dst=576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https://login.consultant.ru/link/?req=doc&amp;base=LAW&amp;n=451215&amp;dst=5769" TargetMode="External"/><Relationship Id="rId32" Type="http://schemas.openxmlformats.org/officeDocument/2006/relationships/hyperlink" Target="https://login.consultant.ru/link/?req=doc&amp;base=LAW&amp;n=452913" TargetMode="External"/><Relationship Id="rId37" Type="http://schemas.openxmlformats.org/officeDocument/2006/relationships/hyperlink" Target="https://login.consultant.ru/link/?req=doc&amp;base=RLAW434&amp;n=40447&amp;dst=10028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1663&amp;dst=100182" TargetMode="External"/><Relationship Id="rId23" Type="http://schemas.openxmlformats.org/officeDocument/2006/relationships/hyperlink" Target="https://login.consultant.ru/link/?req=doc&amp;base=LAW&amp;n=452913" TargetMode="External"/><Relationship Id="rId28" Type="http://schemas.openxmlformats.org/officeDocument/2006/relationships/hyperlink" Target="https://login.consultant.ru/link/?req=doc&amp;base=RLAW434&amp;n=40447&amp;dst=100330" TargetMode="External"/><Relationship Id="rId36" Type="http://schemas.openxmlformats.org/officeDocument/2006/relationships/hyperlink" Target="https://login.consultant.ru/link/?req=doc&amp;base=RLAW434&amp;n=40447&amp;dst=100232" TargetMode="Externa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hyperlink" Target="https://login.consultant.ru/link/?req=doc&amp;base=RLAW434&amp;n=36085&amp;dst=107389" TargetMode="External"/><Relationship Id="rId31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8687&amp;dst=102308" TargetMode="External"/><Relationship Id="rId14" Type="http://schemas.openxmlformats.org/officeDocument/2006/relationships/hyperlink" Target="https://login.consultant.ru/link/?req=doc&amp;base=LAW&amp;n=465808&amp;dst=7161" TargetMode="External"/><Relationship Id="rId22" Type="http://schemas.openxmlformats.org/officeDocument/2006/relationships/hyperlink" Target="https://login.consultant.ru/link/?req=doc&amp;base=LAW&amp;n=121087&amp;dst=100142" TargetMode="External"/><Relationship Id="rId27" Type="http://schemas.openxmlformats.org/officeDocument/2006/relationships/hyperlink" Target="https://login.consultant.ru/link/?req=doc&amp;base=LAW&amp;n=463707&amp;dst=45" TargetMode="External"/><Relationship Id="rId30" Type="http://schemas.openxmlformats.org/officeDocument/2006/relationships/hyperlink" Target="https://login.consultant.ru/link/?req=doc&amp;base=LAW&amp;n=420230&amp;dst=100010" TargetMode="External"/><Relationship Id="rId35" Type="http://schemas.openxmlformats.org/officeDocument/2006/relationships/hyperlink" Target="https://login.consultant.ru/link/?req=doc&amp;base=RLAW434&amp;n=40447&amp;dst=100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5645</Words>
  <Characters>32180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13.12.2022 N 804"О внесении изменений в Правила предоставления субсидий Фонду развития Республики Тыва в рамках Индивидуальной программы социально-экономического развития Республики Тыва на 2020 - 2024 годы в</vt:lpstr>
    </vt:vector>
  </TitlesOfParts>
  <Company>КонсультантПлюс Версия 4023.00.09</Company>
  <LinksUpToDate>false</LinksUpToDate>
  <CharactersWithSpaces>37750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13.12.2022 N 804"О внесении изменений в Правила предоставления субсидий Фонду развития Республики Тыва в рамках Индивидуальной программы социально-экономического развития Республики Тыва на 2020 - 2024 годы в</dc:title>
  <dc:creator>User</dc:creator>
  <cp:lastModifiedBy>Грецких О.П.</cp:lastModifiedBy>
  <cp:revision>2</cp:revision>
  <cp:lastPrinted>2024-04-17T04:46:00Z</cp:lastPrinted>
  <dcterms:created xsi:type="dcterms:W3CDTF">2024-04-17T04:46:00Z</dcterms:created>
  <dcterms:modified xsi:type="dcterms:W3CDTF">2024-04-17T04:46:00Z</dcterms:modified>
</cp:coreProperties>
</file>