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A5" w:rsidRDefault="00DB7DA5" w:rsidP="00DB7DA5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DB7DA5" w:rsidRDefault="00DB7DA5" w:rsidP="00DB7DA5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DB7DA5" w:rsidRDefault="00DB7DA5" w:rsidP="00DB7DA5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DB7DA5" w:rsidRPr="0025472A" w:rsidRDefault="00DB7DA5" w:rsidP="00DB7DA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B7DA5" w:rsidRPr="004C14FF" w:rsidRDefault="00DB7DA5" w:rsidP="00DB7DA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D223A" w:rsidRPr="00915948" w:rsidRDefault="009D223A" w:rsidP="009D223A">
      <w:pPr>
        <w:jc w:val="center"/>
        <w:rPr>
          <w:sz w:val="28"/>
          <w:szCs w:val="28"/>
        </w:rPr>
      </w:pPr>
    </w:p>
    <w:p w:rsidR="009D223A" w:rsidRPr="00915948" w:rsidRDefault="009D223A" w:rsidP="009D223A">
      <w:pPr>
        <w:jc w:val="center"/>
        <w:rPr>
          <w:sz w:val="28"/>
          <w:szCs w:val="28"/>
        </w:rPr>
      </w:pPr>
    </w:p>
    <w:p w:rsidR="009D223A" w:rsidRDefault="00FE7B3C" w:rsidP="00FE7B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мая 2023 г. № 284</w:t>
      </w:r>
    </w:p>
    <w:p w:rsidR="00FE7B3C" w:rsidRPr="00915948" w:rsidRDefault="00FE7B3C" w:rsidP="00FE7B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D223A" w:rsidRPr="00915948" w:rsidRDefault="009D223A" w:rsidP="00FE7B3C">
      <w:pPr>
        <w:spacing w:line="360" w:lineRule="auto"/>
        <w:jc w:val="center"/>
        <w:rPr>
          <w:sz w:val="28"/>
          <w:szCs w:val="28"/>
        </w:rPr>
      </w:pPr>
    </w:p>
    <w:p w:rsidR="009D223A" w:rsidRPr="00915948" w:rsidRDefault="002B7B0A" w:rsidP="009D223A">
      <w:pPr>
        <w:jc w:val="center"/>
        <w:rPr>
          <w:b/>
          <w:sz w:val="28"/>
          <w:szCs w:val="28"/>
        </w:rPr>
      </w:pPr>
      <w:r w:rsidRPr="009D223A">
        <w:rPr>
          <w:b/>
          <w:sz w:val="28"/>
          <w:szCs w:val="28"/>
        </w:rPr>
        <w:t xml:space="preserve">О мерах по предупреждению и ликвидации </w:t>
      </w:r>
    </w:p>
    <w:p w:rsidR="009D223A" w:rsidRPr="009D223A" w:rsidRDefault="002B7B0A" w:rsidP="009D223A">
      <w:pPr>
        <w:jc w:val="center"/>
        <w:rPr>
          <w:b/>
          <w:sz w:val="28"/>
          <w:szCs w:val="28"/>
        </w:rPr>
      </w:pPr>
      <w:r w:rsidRPr="009D223A">
        <w:rPr>
          <w:b/>
          <w:sz w:val="28"/>
          <w:szCs w:val="28"/>
        </w:rPr>
        <w:t xml:space="preserve">природных пожаров на территории </w:t>
      </w:r>
    </w:p>
    <w:p w:rsidR="00EE4AE9" w:rsidRPr="009D223A" w:rsidRDefault="002B7B0A" w:rsidP="009D223A">
      <w:pPr>
        <w:jc w:val="center"/>
        <w:rPr>
          <w:b/>
          <w:sz w:val="28"/>
          <w:szCs w:val="28"/>
        </w:rPr>
      </w:pPr>
      <w:r w:rsidRPr="009D223A">
        <w:rPr>
          <w:b/>
          <w:sz w:val="28"/>
          <w:szCs w:val="28"/>
        </w:rPr>
        <w:t>Республики Тыва</w:t>
      </w:r>
    </w:p>
    <w:p w:rsidR="002B7B0A" w:rsidRPr="00915948" w:rsidRDefault="002B7B0A" w:rsidP="009D223A">
      <w:pPr>
        <w:jc w:val="center"/>
        <w:rPr>
          <w:sz w:val="28"/>
          <w:szCs w:val="28"/>
        </w:rPr>
      </w:pPr>
    </w:p>
    <w:p w:rsidR="009D223A" w:rsidRPr="00915948" w:rsidRDefault="009D223A" w:rsidP="009D223A">
      <w:pPr>
        <w:jc w:val="center"/>
        <w:rPr>
          <w:sz w:val="28"/>
          <w:szCs w:val="28"/>
        </w:rPr>
      </w:pPr>
    </w:p>
    <w:p w:rsidR="008E003B" w:rsidRPr="009D223A" w:rsidRDefault="006C0AD4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 xml:space="preserve">В соответствии с пунктом 6 части 1 статьи 83 Лесного кодекса Российской </w:t>
      </w:r>
      <w:r w:rsidR="00E47E56">
        <w:rPr>
          <w:sz w:val="28"/>
          <w:szCs w:val="28"/>
        </w:rPr>
        <w:t xml:space="preserve">       </w:t>
      </w:r>
      <w:r w:rsidRPr="009D223A">
        <w:rPr>
          <w:sz w:val="28"/>
          <w:szCs w:val="28"/>
        </w:rPr>
        <w:t>Федерации</w:t>
      </w:r>
      <w:r w:rsidR="00495815" w:rsidRPr="009D223A">
        <w:rPr>
          <w:sz w:val="28"/>
          <w:szCs w:val="28"/>
        </w:rPr>
        <w:t>, статьей 18</w:t>
      </w:r>
      <w:r w:rsidR="009D223A" w:rsidRPr="009D223A">
        <w:rPr>
          <w:sz w:val="28"/>
          <w:szCs w:val="28"/>
        </w:rPr>
        <w:t xml:space="preserve"> </w:t>
      </w:r>
      <w:r w:rsidR="00495815" w:rsidRPr="009D223A">
        <w:rPr>
          <w:sz w:val="28"/>
          <w:szCs w:val="28"/>
        </w:rPr>
        <w:t>Федерального закона от 21 декабря 1994 г.</w:t>
      </w:r>
      <w:r w:rsidR="009D223A" w:rsidRPr="009D223A">
        <w:rPr>
          <w:sz w:val="28"/>
          <w:szCs w:val="28"/>
        </w:rPr>
        <w:t xml:space="preserve"> </w:t>
      </w:r>
      <w:r w:rsidR="00495815" w:rsidRPr="009D223A">
        <w:rPr>
          <w:sz w:val="28"/>
          <w:szCs w:val="28"/>
        </w:rPr>
        <w:t>№ 69-ФЗ</w:t>
      </w:r>
      <w:r w:rsidR="009D223A" w:rsidRPr="009D223A">
        <w:rPr>
          <w:sz w:val="28"/>
          <w:szCs w:val="28"/>
        </w:rPr>
        <w:t xml:space="preserve">                     </w:t>
      </w:r>
      <w:r w:rsidR="00495815" w:rsidRPr="009D223A">
        <w:rPr>
          <w:sz w:val="28"/>
          <w:szCs w:val="28"/>
        </w:rPr>
        <w:t>«О пожарной безопасности»,</w:t>
      </w:r>
      <w:r w:rsidRPr="009D223A">
        <w:rPr>
          <w:sz w:val="28"/>
          <w:szCs w:val="28"/>
        </w:rPr>
        <w:t xml:space="preserve"> статьей 11 Федерального закона от 21 декабря 1994 г. № 68-ФЗ «О защите населения и территорий от чрезвычайных ситуаций природного и техногенного характера»</w:t>
      </w:r>
      <w:r w:rsidR="00495815" w:rsidRPr="009D223A">
        <w:rPr>
          <w:sz w:val="28"/>
          <w:szCs w:val="28"/>
        </w:rPr>
        <w:t xml:space="preserve"> и постановлениями Правительства Российской Федерации от 16 сентября 2020 г. № 1479 «Об утверждении Правил противопожарного </w:t>
      </w:r>
      <w:r w:rsidR="009D223A" w:rsidRPr="009D223A">
        <w:rPr>
          <w:sz w:val="28"/>
          <w:szCs w:val="28"/>
        </w:rPr>
        <w:t xml:space="preserve">           </w:t>
      </w:r>
      <w:r w:rsidR="00E47E56">
        <w:rPr>
          <w:sz w:val="28"/>
          <w:szCs w:val="28"/>
        </w:rPr>
        <w:t xml:space="preserve">             </w:t>
      </w:r>
      <w:r w:rsidR="009D223A" w:rsidRPr="009D223A">
        <w:rPr>
          <w:sz w:val="28"/>
          <w:szCs w:val="28"/>
        </w:rPr>
        <w:t xml:space="preserve">  </w:t>
      </w:r>
      <w:r w:rsidR="00495815" w:rsidRPr="009D223A">
        <w:rPr>
          <w:sz w:val="28"/>
          <w:szCs w:val="28"/>
        </w:rPr>
        <w:t>режима в Российской Федерации»</w:t>
      </w:r>
      <w:r w:rsidR="00915948">
        <w:rPr>
          <w:sz w:val="28"/>
          <w:szCs w:val="28"/>
        </w:rPr>
        <w:t>,</w:t>
      </w:r>
      <w:r w:rsidR="00495815" w:rsidRPr="009D223A">
        <w:rPr>
          <w:sz w:val="28"/>
          <w:szCs w:val="28"/>
        </w:rPr>
        <w:t xml:space="preserve"> от</w:t>
      </w:r>
      <w:r w:rsidR="009D223A" w:rsidRPr="009D223A">
        <w:rPr>
          <w:sz w:val="28"/>
          <w:szCs w:val="28"/>
        </w:rPr>
        <w:t xml:space="preserve"> </w:t>
      </w:r>
      <w:r w:rsidR="00495815" w:rsidRPr="009D223A">
        <w:rPr>
          <w:sz w:val="28"/>
          <w:szCs w:val="28"/>
        </w:rPr>
        <w:t xml:space="preserve">7 октября 2020 г. № 1614 «Об утверждении Правил пожарной безопасности в лесах» </w:t>
      </w:r>
      <w:r w:rsidRPr="009D223A">
        <w:rPr>
          <w:sz w:val="28"/>
          <w:szCs w:val="28"/>
        </w:rPr>
        <w:t>Правительство Республики Тыва ПОСТАНОВЛЯЕТ</w:t>
      </w:r>
      <w:r w:rsidR="008B2919" w:rsidRPr="009D223A">
        <w:rPr>
          <w:sz w:val="28"/>
          <w:szCs w:val="28"/>
        </w:rPr>
        <w:t>:</w:t>
      </w:r>
    </w:p>
    <w:p w:rsidR="009D223A" w:rsidRPr="009D223A" w:rsidRDefault="009D223A" w:rsidP="009D223A">
      <w:pPr>
        <w:spacing w:line="360" w:lineRule="atLeast"/>
        <w:ind w:firstLine="709"/>
        <w:jc w:val="both"/>
        <w:rPr>
          <w:sz w:val="28"/>
          <w:szCs w:val="28"/>
        </w:rPr>
      </w:pPr>
    </w:p>
    <w:p w:rsidR="00306F9C" w:rsidRPr="009D223A" w:rsidRDefault="006C0AD4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1.</w:t>
      </w:r>
      <w:r w:rsidR="009D223A" w:rsidRPr="009D223A">
        <w:rPr>
          <w:sz w:val="28"/>
          <w:szCs w:val="28"/>
        </w:rPr>
        <w:t xml:space="preserve"> </w:t>
      </w:r>
      <w:r w:rsidR="00306F9C" w:rsidRPr="009D223A">
        <w:rPr>
          <w:sz w:val="28"/>
          <w:szCs w:val="28"/>
        </w:rPr>
        <w:t>Утвердить прилагаемы</w:t>
      </w:r>
      <w:r w:rsidR="0001333B" w:rsidRPr="009D223A">
        <w:rPr>
          <w:sz w:val="28"/>
          <w:szCs w:val="28"/>
        </w:rPr>
        <w:t>й е</w:t>
      </w:r>
      <w:r w:rsidR="00306F9C" w:rsidRPr="009D223A">
        <w:rPr>
          <w:sz w:val="28"/>
          <w:szCs w:val="28"/>
        </w:rPr>
        <w:t xml:space="preserve">жегодный план мероприятий по предупреждению и ликвидации </w:t>
      </w:r>
      <w:r w:rsidR="000139B3" w:rsidRPr="009D223A">
        <w:rPr>
          <w:sz w:val="28"/>
          <w:szCs w:val="28"/>
        </w:rPr>
        <w:t>природных</w:t>
      </w:r>
      <w:r w:rsidR="00306F9C" w:rsidRPr="009D223A">
        <w:rPr>
          <w:sz w:val="28"/>
          <w:szCs w:val="28"/>
        </w:rPr>
        <w:t xml:space="preserve"> пожаров на территории Республики Тыва</w:t>
      </w:r>
      <w:r w:rsidR="007A529F" w:rsidRPr="009D223A">
        <w:rPr>
          <w:sz w:val="28"/>
          <w:szCs w:val="28"/>
        </w:rPr>
        <w:t>.</w:t>
      </w:r>
    </w:p>
    <w:p w:rsidR="008A04CF" w:rsidRPr="009D223A" w:rsidRDefault="007C38D7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2</w:t>
      </w:r>
      <w:r w:rsidR="00E27C41" w:rsidRPr="009D223A">
        <w:rPr>
          <w:sz w:val="28"/>
          <w:szCs w:val="28"/>
        </w:rPr>
        <w:t>. </w:t>
      </w:r>
      <w:r w:rsidR="000D3625" w:rsidRPr="009D223A">
        <w:rPr>
          <w:sz w:val="28"/>
          <w:szCs w:val="28"/>
        </w:rPr>
        <w:t>Министерству лесного хозяйства и природопользования Республики Тыва в течение пожароопасного сезона обеспечить:</w:t>
      </w:r>
    </w:p>
    <w:p w:rsidR="000D3625" w:rsidRPr="009D223A" w:rsidRDefault="000D3625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организацию профилактических противопожарных работ</w:t>
      </w:r>
      <w:r w:rsidR="00DA6BCE" w:rsidRPr="009D223A">
        <w:rPr>
          <w:sz w:val="28"/>
          <w:szCs w:val="28"/>
        </w:rPr>
        <w:t xml:space="preserve"> в лесах</w:t>
      </w:r>
      <w:r w:rsidRPr="009D223A">
        <w:rPr>
          <w:sz w:val="28"/>
          <w:szCs w:val="28"/>
        </w:rPr>
        <w:t>;</w:t>
      </w:r>
    </w:p>
    <w:p w:rsidR="000D3625" w:rsidRPr="00915948" w:rsidRDefault="000D3625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тушение лесных пожаров на землях лесного фонда на территории Республики Тыва за счет субвенций из федерального бюджета и других источников финансирования;</w:t>
      </w:r>
    </w:p>
    <w:p w:rsidR="009D223A" w:rsidRPr="00915948" w:rsidRDefault="009D223A" w:rsidP="009D223A">
      <w:pPr>
        <w:spacing w:line="360" w:lineRule="atLeast"/>
        <w:ind w:firstLine="709"/>
        <w:jc w:val="both"/>
        <w:rPr>
          <w:sz w:val="28"/>
          <w:szCs w:val="28"/>
        </w:rPr>
      </w:pPr>
    </w:p>
    <w:p w:rsidR="000D3625" w:rsidRPr="009D223A" w:rsidRDefault="000D3625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lastRenderedPageBreak/>
        <w:t>координацию действий всех организаций, участвующих в пожаротушении</w:t>
      </w:r>
      <w:r w:rsidR="00F91066" w:rsidRPr="009D223A">
        <w:rPr>
          <w:sz w:val="28"/>
          <w:szCs w:val="28"/>
        </w:rPr>
        <w:t>, включенных в</w:t>
      </w:r>
      <w:r w:rsidR="009D223A" w:rsidRPr="009D223A">
        <w:rPr>
          <w:sz w:val="28"/>
          <w:szCs w:val="28"/>
        </w:rPr>
        <w:t xml:space="preserve"> </w:t>
      </w:r>
      <w:r w:rsidR="00F91066" w:rsidRPr="009D223A">
        <w:rPr>
          <w:sz w:val="28"/>
          <w:szCs w:val="28"/>
        </w:rPr>
        <w:t>Сводный план тушения лесных пожаров на территории Республики Тыва на период пожароопасного сезона</w:t>
      </w:r>
      <w:r w:rsidRPr="009D223A">
        <w:rPr>
          <w:sz w:val="28"/>
          <w:szCs w:val="28"/>
        </w:rPr>
        <w:t>;</w:t>
      </w:r>
    </w:p>
    <w:p w:rsidR="007C38D7" w:rsidRPr="009D223A" w:rsidRDefault="007C38D7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информирование населени</w:t>
      </w:r>
      <w:r w:rsidR="00DA6BCE" w:rsidRPr="009D223A">
        <w:rPr>
          <w:sz w:val="28"/>
          <w:szCs w:val="28"/>
        </w:rPr>
        <w:t>я</w:t>
      </w:r>
      <w:r w:rsidRPr="009D223A">
        <w:rPr>
          <w:sz w:val="28"/>
          <w:szCs w:val="28"/>
        </w:rPr>
        <w:t xml:space="preserve"> о состоянии пожарной безопасности в лесах Республики Тыва, принимаемых мерах по пресечению лесных пожаров, выявлению и наказанию виновных, а также об ограничении доступа пребывания граждан в лесах при объявлении особого противопожарного режима и введении режима чрезвычайной ситуации в лесах;</w:t>
      </w:r>
    </w:p>
    <w:p w:rsidR="000D3625" w:rsidRPr="009D223A" w:rsidRDefault="000D3625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 xml:space="preserve">выявление и привлечение к установленной законом ответственности лиц, виновных в возникновении лесных пожаров и нарушении Правил пожарной безопасности в лесах, утвержденных постановлением Правительства Российской Федерации от </w:t>
      </w:r>
      <w:r w:rsidR="009A203A" w:rsidRPr="009D223A">
        <w:rPr>
          <w:sz w:val="28"/>
          <w:szCs w:val="28"/>
        </w:rPr>
        <w:t>7 октября 2020 г. №</w:t>
      </w:r>
      <w:r w:rsidR="009D223A" w:rsidRPr="009D223A">
        <w:rPr>
          <w:sz w:val="28"/>
          <w:szCs w:val="28"/>
        </w:rPr>
        <w:t xml:space="preserve"> </w:t>
      </w:r>
      <w:r w:rsidR="009A203A" w:rsidRPr="009D223A">
        <w:rPr>
          <w:sz w:val="28"/>
          <w:szCs w:val="28"/>
        </w:rPr>
        <w:t>1614</w:t>
      </w:r>
      <w:r w:rsidRPr="009D223A">
        <w:rPr>
          <w:sz w:val="28"/>
          <w:szCs w:val="28"/>
        </w:rPr>
        <w:t xml:space="preserve"> (в пределах своей компетенции).</w:t>
      </w:r>
    </w:p>
    <w:p w:rsidR="00BF2C50" w:rsidRPr="009D223A" w:rsidRDefault="007C38D7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3</w:t>
      </w:r>
      <w:r w:rsidR="00BF2C50" w:rsidRPr="009D223A">
        <w:rPr>
          <w:sz w:val="28"/>
          <w:szCs w:val="28"/>
        </w:rPr>
        <w:t>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Тыва:</w:t>
      </w:r>
    </w:p>
    <w:p w:rsidR="00BF2C50" w:rsidRPr="009D223A" w:rsidRDefault="00BF2C50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совместно с Министерством лесного хозяйства и природопользования</w:t>
      </w:r>
      <w:r w:rsidR="009D223A" w:rsidRPr="009D223A">
        <w:rPr>
          <w:sz w:val="28"/>
          <w:szCs w:val="28"/>
        </w:rPr>
        <w:t xml:space="preserve"> </w:t>
      </w:r>
      <w:r w:rsidRPr="009D223A">
        <w:rPr>
          <w:sz w:val="28"/>
          <w:szCs w:val="28"/>
        </w:rPr>
        <w:t xml:space="preserve">Республики Тыва и органами местного самоуправления муниципальных образований Республики Тыва (по согласованию) организовать разъяснительную работу с населением по вопросам готовности к действиям при угрозе и возникновении чрезвычайных ситуаций, связанных с </w:t>
      </w:r>
      <w:bookmarkStart w:id="0" w:name="_Hlk132196257"/>
      <w:r w:rsidR="007C38D7" w:rsidRPr="009D223A">
        <w:rPr>
          <w:sz w:val="28"/>
          <w:szCs w:val="28"/>
        </w:rPr>
        <w:t>лесными пожарами и другими ландшафтными (природными) пожарами</w:t>
      </w:r>
      <w:bookmarkEnd w:id="0"/>
      <w:r w:rsidRPr="009D223A">
        <w:rPr>
          <w:sz w:val="28"/>
          <w:szCs w:val="28"/>
        </w:rPr>
        <w:t>;</w:t>
      </w:r>
    </w:p>
    <w:p w:rsidR="00BF2C50" w:rsidRPr="009D223A" w:rsidRDefault="00BF2C50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 xml:space="preserve">в пределах компетенции обеспечивать выявление и привлечение к установленной законом ответственности лиц, виновных в возникновении </w:t>
      </w:r>
      <w:r w:rsidR="007C38D7" w:rsidRPr="009D223A">
        <w:rPr>
          <w:sz w:val="28"/>
          <w:szCs w:val="28"/>
        </w:rPr>
        <w:t xml:space="preserve">лесных пожаров и других ландшафтных (природных) пожаров, </w:t>
      </w:r>
      <w:r w:rsidRPr="009D223A">
        <w:rPr>
          <w:sz w:val="28"/>
          <w:szCs w:val="28"/>
        </w:rPr>
        <w:t xml:space="preserve">нарушении </w:t>
      </w:r>
      <w:r w:rsidR="007C38D7" w:rsidRPr="009D223A">
        <w:rPr>
          <w:sz w:val="28"/>
          <w:szCs w:val="28"/>
        </w:rPr>
        <w:t>Правил противопожарного режима в Российской Федерации, утвержденных постановлением Правительства Российской Федерации 16 сентября 2020 г. № 1479</w:t>
      </w:r>
      <w:r w:rsidR="00915948">
        <w:rPr>
          <w:sz w:val="28"/>
          <w:szCs w:val="28"/>
        </w:rPr>
        <w:t>,</w:t>
      </w:r>
      <w:r w:rsidR="007C38D7" w:rsidRPr="009D223A">
        <w:rPr>
          <w:sz w:val="28"/>
          <w:szCs w:val="28"/>
        </w:rPr>
        <w:t xml:space="preserve"> и </w:t>
      </w:r>
      <w:r w:rsidRPr="009D223A">
        <w:rPr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</w:t>
      </w:r>
      <w:r w:rsidR="00474D97" w:rsidRPr="009D223A">
        <w:rPr>
          <w:sz w:val="28"/>
          <w:szCs w:val="28"/>
        </w:rPr>
        <w:t>7 октября 2020 г. №</w:t>
      </w:r>
      <w:r w:rsidR="009D223A" w:rsidRPr="009D223A">
        <w:rPr>
          <w:sz w:val="28"/>
          <w:szCs w:val="28"/>
        </w:rPr>
        <w:t xml:space="preserve"> </w:t>
      </w:r>
      <w:r w:rsidR="00474D97" w:rsidRPr="009D223A">
        <w:rPr>
          <w:sz w:val="28"/>
          <w:szCs w:val="28"/>
        </w:rPr>
        <w:t>1614.</w:t>
      </w:r>
    </w:p>
    <w:p w:rsidR="00BF2C50" w:rsidRPr="009D223A" w:rsidRDefault="007C38D7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4</w:t>
      </w:r>
      <w:r w:rsidR="00BF2C50" w:rsidRPr="009D223A">
        <w:rPr>
          <w:sz w:val="28"/>
          <w:szCs w:val="28"/>
        </w:rPr>
        <w:t xml:space="preserve">. Рекомендовать </w:t>
      </w:r>
      <w:r w:rsidRPr="009D223A">
        <w:rPr>
          <w:sz w:val="28"/>
          <w:szCs w:val="28"/>
        </w:rPr>
        <w:t>руководителям администраций муниципальных образований Республики Тыва</w:t>
      </w:r>
      <w:r w:rsidR="00BF2C50" w:rsidRPr="009D223A">
        <w:rPr>
          <w:sz w:val="28"/>
          <w:szCs w:val="28"/>
        </w:rPr>
        <w:t>:</w:t>
      </w:r>
    </w:p>
    <w:p w:rsidR="00BF2C50" w:rsidRPr="009D223A" w:rsidRDefault="00BF2C50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 xml:space="preserve">принять </w:t>
      </w:r>
      <w:r w:rsidR="001F0B4F" w:rsidRPr="009D223A">
        <w:rPr>
          <w:sz w:val="28"/>
          <w:szCs w:val="28"/>
        </w:rPr>
        <w:t>меры</w:t>
      </w:r>
      <w:r w:rsidRPr="009D223A">
        <w:rPr>
          <w:sz w:val="28"/>
          <w:szCs w:val="28"/>
        </w:rPr>
        <w:t xml:space="preserve"> по повышению уровня готовности противопожарной защиты населенных пунктов и объектов различных форм собственности по предотвращению гибели и травматизма людей при пожарах, а также об организации мероприятий по предупреждению и ликвидации перехода </w:t>
      </w:r>
      <w:r w:rsidR="007C38D7" w:rsidRPr="009D223A">
        <w:rPr>
          <w:sz w:val="28"/>
          <w:szCs w:val="28"/>
        </w:rPr>
        <w:t>лесных пожаров и других ландшафтных (природных) пожаров</w:t>
      </w:r>
      <w:r w:rsidR="009D223A" w:rsidRPr="009D223A">
        <w:rPr>
          <w:sz w:val="28"/>
          <w:szCs w:val="28"/>
        </w:rPr>
        <w:t xml:space="preserve"> </w:t>
      </w:r>
      <w:r w:rsidR="00413FA9" w:rsidRPr="009D223A">
        <w:rPr>
          <w:sz w:val="28"/>
          <w:szCs w:val="28"/>
        </w:rPr>
        <w:t xml:space="preserve">с земель сельскохозяйственного назначения и земель запаса </w:t>
      </w:r>
      <w:r w:rsidRPr="009D223A">
        <w:rPr>
          <w:sz w:val="28"/>
          <w:szCs w:val="28"/>
        </w:rPr>
        <w:t>к населенным пунктам и объектам различных форм собственности;</w:t>
      </w:r>
    </w:p>
    <w:p w:rsidR="00BF2C50" w:rsidRPr="009D223A" w:rsidRDefault="00BF2C50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взять под особый контроль состояние пожарной безопасности в населенных пунктах, расположенных в лесных массивах и непосредственной близости к ним;</w:t>
      </w:r>
    </w:p>
    <w:p w:rsidR="00BF2C50" w:rsidRPr="009D223A" w:rsidRDefault="00BF2C50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организовать обучение населения мерам пожарной безопасности.</w:t>
      </w:r>
    </w:p>
    <w:p w:rsidR="009D223A" w:rsidRPr="00915948" w:rsidRDefault="009D223A" w:rsidP="009D223A">
      <w:pPr>
        <w:spacing w:line="360" w:lineRule="atLeast"/>
        <w:ind w:firstLine="709"/>
        <w:jc w:val="both"/>
        <w:rPr>
          <w:sz w:val="28"/>
          <w:szCs w:val="28"/>
        </w:rPr>
      </w:pPr>
    </w:p>
    <w:p w:rsidR="006C7798" w:rsidRPr="009D223A" w:rsidRDefault="00E2451A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lastRenderedPageBreak/>
        <w:t>5</w:t>
      </w:r>
      <w:r w:rsidR="00BF2C50" w:rsidRPr="009D223A">
        <w:rPr>
          <w:sz w:val="28"/>
          <w:szCs w:val="28"/>
        </w:rPr>
        <w:t>. Признать утратившим</w:t>
      </w:r>
      <w:r w:rsidR="006C7798" w:rsidRPr="009D223A">
        <w:rPr>
          <w:sz w:val="28"/>
          <w:szCs w:val="28"/>
        </w:rPr>
        <w:t>и</w:t>
      </w:r>
      <w:r w:rsidR="00BF2C50" w:rsidRPr="009D223A">
        <w:rPr>
          <w:sz w:val="28"/>
          <w:szCs w:val="28"/>
        </w:rPr>
        <w:t xml:space="preserve"> силу</w:t>
      </w:r>
      <w:r w:rsidR="006C7798" w:rsidRPr="009D223A">
        <w:rPr>
          <w:sz w:val="28"/>
          <w:szCs w:val="28"/>
        </w:rPr>
        <w:t>:</w:t>
      </w:r>
    </w:p>
    <w:p w:rsidR="00BF2C50" w:rsidRPr="009D223A" w:rsidRDefault="00403B31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постановление Правительства Республики Тыва от 29 марта 2011 г. № 187</w:t>
      </w:r>
      <w:r w:rsidR="009D223A" w:rsidRPr="009D223A">
        <w:rPr>
          <w:sz w:val="28"/>
          <w:szCs w:val="28"/>
        </w:rPr>
        <w:t xml:space="preserve">                 </w:t>
      </w:r>
      <w:r w:rsidRPr="009D223A">
        <w:rPr>
          <w:sz w:val="28"/>
          <w:szCs w:val="28"/>
        </w:rPr>
        <w:t xml:space="preserve"> «О мерах по предупреждению и ликвидации лесных пожаров на территории Республики Тыва»</w:t>
      </w:r>
      <w:r w:rsidR="006C7798" w:rsidRPr="009D223A">
        <w:rPr>
          <w:sz w:val="28"/>
          <w:szCs w:val="28"/>
        </w:rPr>
        <w:t>;</w:t>
      </w:r>
    </w:p>
    <w:p w:rsidR="00862BA3" w:rsidRPr="009D223A" w:rsidRDefault="00862BA3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 xml:space="preserve">постановление Правительства Республики Тыва от 5 апреля 2012 г. № 154 </w:t>
      </w:r>
      <w:r w:rsidR="009D223A" w:rsidRPr="009D223A">
        <w:rPr>
          <w:sz w:val="28"/>
          <w:szCs w:val="28"/>
        </w:rPr>
        <w:t xml:space="preserve">             </w:t>
      </w:r>
      <w:r w:rsidRPr="009D223A">
        <w:rPr>
          <w:sz w:val="28"/>
          <w:szCs w:val="28"/>
        </w:rPr>
        <w:t xml:space="preserve">«О внесении изменений в постановление Правительства Республики Тыва от </w:t>
      </w:r>
      <w:r w:rsidR="009D223A" w:rsidRPr="009D223A">
        <w:rPr>
          <w:sz w:val="28"/>
          <w:szCs w:val="28"/>
        </w:rPr>
        <w:t xml:space="preserve">                   </w:t>
      </w:r>
      <w:r w:rsidRPr="009D223A">
        <w:rPr>
          <w:sz w:val="28"/>
          <w:szCs w:val="28"/>
        </w:rPr>
        <w:t>29 марта 2011 г. № 187»;</w:t>
      </w:r>
    </w:p>
    <w:p w:rsidR="00862BA3" w:rsidRPr="009D223A" w:rsidRDefault="00862BA3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постановление Правительства Республики Тыва от 4 сентября 2012 г.</w:t>
      </w:r>
      <w:r w:rsidR="009D223A" w:rsidRPr="009D223A">
        <w:rPr>
          <w:sz w:val="28"/>
          <w:szCs w:val="28"/>
        </w:rPr>
        <w:t xml:space="preserve"> </w:t>
      </w:r>
      <w:r w:rsidRPr="009D223A">
        <w:rPr>
          <w:sz w:val="28"/>
          <w:szCs w:val="28"/>
        </w:rPr>
        <w:t xml:space="preserve">№ 485 </w:t>
      </w:r>
      <w:r w:rsidR="00E47E56">
        <w:rPr>
          <w:sz w:val="28"/>
          <w:szCs w:val="28"/>
        </w:rPr>
        <w:t xml:space="preserve">           </w:t>
      </w:r>
      <w:proofErr w:type="gramStart"/>
      <w:r w:rsidR="00E47E56">
        <w:rPr>
          <w:sz w:val="28"/>
          <w:szCs w:val="28"/>
        </w:rPr>
        <w:t xml:space="preserve">   </w:t>
      </w:r>
      <w:bookmarkStart w:id="1" w:name="_GoBack"/>
      <w:bookmarkEnd w:id="1"/>
      <w:r w:rsidRPr="009D223A">
        <w:rPr>
          <w:sz w:val="28"/>
          <w:szCs w:val="28"/>
        </w:rPr>
        <w:t>«</w:t>
      </w:r>
      <w:proofErr w:type="gramEnd"/>
      <w:r w:rsidRPr="009D223A">
        <w:rPr>
          <w:sz w:val="28"/>
          <w:szCs w:val="28"/>
        </w:rPr>
        <w:t xml:space="preserve">О внесении изменений в постановление Правительства Республики Тыва от </w:t>
      </w:r>
      <w:r w:rsidR="009D223A" w:rsidRPr="009D223A">
        <w:rPr>
          <w:sz w:val="28"/>
          <w:szCs w:val="28"/>
        </w:rPr>
        <w:t xml:space="preserve">               </w:t>
      </w:r>
      <w:r w:rsidRPr="009D223A">
        <w:rPr>
          <w:sz w:val="28"/>
          <w:szCs w:val="28"/>
        </w:rPr>
        <w:t>29 марта 2011 г. № 187»;</w:t>
      </w:r>
    </w:p>
    <w:p w:rsidR="00862BA3" w:rsidRPr="009D223A" w:rsidRDefault="00862BA3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постановление Правительства Республики Тыва от 28 марта 2013 г.</w:t>
      </w:r>
      <w:r w:rsidR="009D223A" w:rsidRPr="009D223A">
        <w:rPr>
          <w:sz w:val="28"/>
          <w:szCs w:val="28"/>
        </w:rPr>
        <w:t xml:space="preserve"> </w:t>
      </w:r>
      <w:r w:rsidRPr="009D223A">
        <w:rPr>
          <w:sz w:val="28"/>
          <w:szCs w:val="28"/>
        </w:rPr>
        <w:t>№ 183</w:t>
      </w:r>
      <w:r w:rsidR="009D223A" w:rsidRPr="009D223A">
        <w:rPr>
          <w:sz w:val="28"/>
          <w:szCs w:val="28"/>
        </w:rPr>
        <w:t xml:space="preserve">             </w:t>
      </w:r>
      <w:r w:rsidRPr="009D223A">
        <w:rPr>
          <w:sz w:val="28"/>
          <w:szCs w:val="28"/>
        </w:rPr>
        <w:t xml:space="preserve"> «О внесении изменений в постановление Правительства Республики Тыва от </w:t>
      </w:r>
      <w:r w:rsidR="009D223A" w:rsidRPr="009D223A">
        <w:rPr>
          <w:sz w:val="28"/>
          <w:szCs w:val="28"/>
        </w:rPr>
        <w:t xml:space="preserve">                 </w:t>
      </w:r>
      <w:r w:rsidRPr="009D223A">
        <w:rPr>
          <w:sz w:val="28"/>
          <w:szCs w:val="28"/>
        </w:rPr>
        <w:t>29 марта 2011 г. № 187»;</w:t>
      </w:r>
    </w:p>
    <w:p w:rsidR="00862BA3" w:rsidRPr="009D223A" w:rsidRDefault="00862BA3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постановление Правительства Республики Тыва от 13 июня 2013 г.</w:t>
      </w:r>
      <w:r w:rsidR="009D223A" w:rsidRPr="009D223A">
        <w:rPr>
          <w:sz w:val="28"/>
          <w:szCs w:val="28"/>
        </w:rPr>
        <w:t xml:space="preserve"> </w:t>
      </w:r>
      <w:r w:rsidRPr="009D223A">
        <w:rPr>
          <w:sz w:val="28"/>
          <w:szCs w:val="28"/>
        </w:rPr>
        <w:t>№ 361</w:t>
      </w:r>
      <w:r w:rsidR="009D223A" w:rsidRPr="009D223A">
        <w:rPr>
          <w:sz w:val="28"/>
          <w:szCs w:val="28"/>
        </w:rPr>
        <w:t xml:space="preserve">             </w:t>
      </w:r>
      <w:r w:rsidRPr="009D223A">
        <w:rPr>
          <w:sz w:val="28"/>
          <w:szCs w:val="28"/>
        </w:rPr>
        <w:t xml:space="preserve"> «О внесении изменений в Ежегодный план мероприятий по предупреждению и ликвидации лесных пожаров на территории Республики Тыва»;</w:t>
      </w:r>
    </w:p>
    <w:p w:rsidR="00862BA3" w:rsidRPr="009D223A" w:rsidRDefault="007212D1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пункт 10 постановления Правительства Республики Тыва от 24 мая 2017 г.</w:t>
      </w:r>
      <w:r w:rsidR="009D223A" w:rsidRPr="009D223A">
        <w:rPr>
          <w:sz w:val="28"/>
          <w:szCs w:val="28"/>
        </w:rPr>
        <w:t xml:space="preserve">             </w:t>
      </w:r>
      <w:r w:rsidRPr="009D223A">
        <w:rPr>
          <w:sz w:val="28"/>
          <w:szCs w:val="28"/>
        </w:rPr>
        <w:t>№ 239 «О внесении изменений в некоторые постановления Правительства Республики Тыва в области гражданской обороны, защиты населения и территорий от чрезвычайных ситуаций»;</w:t>
      </w:r>
    </w:p>
    <w:p w:rsidR="007212D1" w:rsidRPr="009D223A" w:rsidRDefault="00E2451A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п</w:t>
      </w:r>
      <w:r w:rsidR="007212D1" w:rsidRPr="009D223A">
        <w:rPr>
          <w:sz w:val="28"/>
          <w:szCs w:val="28"/>
        </w:rPr>
        <w:t>остановление Правительства Республики Тыва от 2 апреля 2019 г.</w:t>
      </w:r>
      <w:r w:rsidR="009D223A" w:rsidRPr="009D223A">
        <w:rPr>
          <w:sz w:val="28"/>
          <w:szCs w:val="28"/>
        </w:rPr>
        <w:t xml:space="preserve"> </w:t>
      </w:r>
      <w:r w:rsidR="007212D1" w:rsidRPr="009D223A">
        <w:rPr>
          <w:sz w:val="28"/>
          <w:szCs w:val="28"/>
        </w:rPr>
        <w:t xml:space="preserve">№ 146 </w:t>
      </w:r>
      <w:r w:rsidR="009D223A" w:rsidRPr="009D223A">
        <w:rPr>
          <w:sz w:val="28"/>
          <w:szCs w:val="28"/>
        </w:rPr>
        <w:t xml:space="preserve">         </w:t>
      </w:r>
      <w:r w:rsidR="007212D1" w:rsidRPr="009D223A">
        <w:rPr>
          <w:sz w:val="28"/>
          <w:szCs w:val="28"/>
        </w:rPr>
        <w:t xml:space="preserve">«О внесении изменений в постановление Правительства Республики Тыва от </w:t>
      </w:r>
      <w:r w:rsidR="009D223A" w:rsidRPr="009D223A">
        <w:rPr>
          <w:sz w:val="28"/>
          <w:szCs w:val="28"/>
        </w:rPr>
        <w:t xml:space="preserve">                        </w:t>
      </w:r>
      <w:r w:rsidR="007212D1" w:rsidRPr="009D223A">
        <w:rPr>
          <w:sz w:val="28"/>
          <w:szCs w:val="28"/>
        </w:rPr>
        <w:t>29 марта 2011 г. № 187».</w:t>
      </w:r>
    </w:p>
    <w:p w:rsidR="00BF2C50" w:rsidRPr="009D223A" w:rsidRDefault="00E2451A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6</w:t>
      </w:r>
      <w:r w:rsidR="00BF2C50" w:rsidRPr="009D223A">
        <w:rPr>
          <w:sz w:val="28"/>
          <w:szCs w:val="28"/>
        </w:rPr>
        <w:t xml:space="preserve">. </w:t>
      </w:r>
      <w:r w:rsidR="00BA3430" w:rsidRPr="009D223A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2C50" w:rsidRPr="009D223A" w:rsidRDefault="00E2451A" w:rsidP="009D223A">
      <w:pPr>
        <w:spacing w:line="360" w:lineRule="atLeast"/>
        <w:ind w:firstLine="709"/>
        <w:jc w:val="both"/>
        <w:rPr>
          <w:sz w:val="28"/>
          <w:szCs w:val="28"/>
        </w:rPr>
      </w:pPr>
      <w:r w:rsidRPr="009D223A">
        <w:rPr>
          <w:sz w:val="28"/>
          <w:szCs w:val="28"/>
        </w:rPr>
        <w:t>7</w:t>
      </w:r>
      <w:r w:rsidR="00BF2C50" w:rsidRPr="009D223A">
        <w:rPr>
          <w:sz w:val="28"/>
          <w:szCs w:val="28"/>
        </w:rPr>
        <w:t xml:space="preserve">. Контроль за исполнением </w:t>
      </w:r>
      <w:r w:rsidR="00915948">
        <w:rPr>
          <w:sz w:val="28"/>
          <w:szCs w:val="28"/>
        </w:rPr>
        <w:t>настоящего</w:t>
      </w:r>
      <w:r w:rsidR="00BF2C50" w:rsidRPr="009D223A">
        <w:rPr>
          <w:sz w:val="28"/>
          <w:szCs w:val="28"/>
        </w:rPr>
        <w:t xml:space="preserve"> постановления возложить на </w:t>
      </w:r>
      <w:r w:rsidR="00986953">
        <w:rPr>
          <w:sz w:val="28"/>
          <w:szCs w:val="28"/>
        </w:rPr>
        <w:t xml:space="preserve">и.о. заместителя Председателя Правительства Республики Тыва </w:t>
      </w:r>
      <w:proofErr w:type="spellStart"/>
      <w:r w:rsidR="00986953">
        <w:rPr>
          <w:sz w:val="28"/>
          <w:szCs w:val="28"/>
        </w:rPr>
        <w:t>Монгуша</w:t>
      </w:r>
      <w:proofErr w:type="spellEnd"/>
      <w:r w:rsidR="00986953">
        <w:rPr>
          <w:sz w:val="28"/>
          <w:szCs w:val="28"/>
        </w:rPr>
        <w:t xml:space="preserve"> А.К.</w:t>
      </w:r>
    </w:p>
    <w:p w:rsidR="008A04CF" w:rsidRPr="009D223A" w:rsidRDefault="008A04CF" w:rsidP="009D223A">
      <w:pPr>
        <w:spacing w:line="360" w:lineRule="atLeast"/>
        <w:rPr>
          <w:sz w:val="28"/>
          <w:szCs w:val="28"/>
        </w:rPr>
      </w:pPr>
    </w:p>
    <w:p w:rsidR="00310B5F" w:rsidRPr="00915948" w:rsidRDefault="00310B5F" w:rsidP="009D223A">
      <w:pPr>
        <w:spacing w:line="360" w:lineRule="atLeast"/>
        <w:rPr>
          <w:sz w:val="28"/>
          <w:szCs w:val="28"/>
        </w:rPr>
      </w:pPr>
    </w:p>
    <w:p w:rsidR="009D223A" w:rsidRPr="00915948" w:rsidRDefault="009D223A" w:rsidP="009D223A">
      <w:pPr>
        <w:spacing w:line="360" w:lineRule="atLeast"/>
        <w:rPr>
          <w:sz w:val="28"/>
          <w:szCs w:val="28"/>
        </w:rPr>
      </w:pPr>
    </w:p>
    <w:p w:rsidR="00310B5F" w:rsidRPr="009D223A" w:rsidRDefault="009D223A" w:rsidP="009D223A">
      <w:pPr>
        <w:spacing w:line="360" w:lineRule="atLeast"/>
        <w:rPr>
          <w:sz w:val="28"/>
          <w:szCs w:val="28"/>
        </w:rPr>
      </w:pPr>
      <w:r w:rsidRPr="009D223A">
        <w:rPr>
          <w:sz w:val="28"/>
          <w:szCs w:val="28"/>
        </w:rPr>
        <w:t>Глава Республики Тыва</w:t>
      </w:r>
      <w:r w:rsidRPr="00915948">
        <w:rPr>
          <w:sz w:val="28"/>
          <w:szCs w:val="28"/>
        </w:rPr>
        <w:t xml:space="preserve">                                                                                    </w:t>
      </w:r>
      <w:r w:rsidRPr="009D223A">
        <w:rPr>
          <w:sz w:val="28"/>
          <w:szCs w:val="28"/>
        </w:rPr>
        <w:t xml:space="preserve"> В. </w:t>
      </w:r>
      <w:proofErr w:type="spellStart"/>
      <w:r w:rsidRPr="009D223A">
        <w:rPr>
          <w:sz w:val="28"/>
          <w:szCs w:val="28"/>
        </w:rPr>
        <w:t>Ховалыг</w:t>
      </w:r>
      <w:proofErr w:type="spellEnd"/>
    </w:p>
    <w:p w:rsidR="006C4B1B" w:rsidRPr="009D223A" w:rsidRDefault="006C4B1B" w:rsidP="009D223A">
      <w:pPr>
        <w:spacing w:line="360" w:lineRule="atLeast"/>
        <w:ind w:firstLine="709"/>
        <w:jc w:val="both"/>
        <w:rPr>
          <w:sz w:val="28"/>
          <w:szCs w:val="28"/>
        </w:rPr>
      </w:pPr>
    </w:p>
    <w:p w:rsidR="006C4B1B" w:rsidRDefault="006C4B1B" w:rsidP="00F45EA7">
      <w:pPr>
        <w:rPr>
          <w:sz w:val="28"/>
        </w:rPr>
      </w:pPr>
    </w:p>
    <w:p w:rsidR="006C4B1B" w:rsidRDefault="006C4B1B" w:rsidP="00F45EA7">
      <w:pPr>
        <w:rPr>
          <w:sz w:val="28"/>
        </w:rPr>
      </w:pPr>
    </w:p>
    <w:p w:rsidR="009D223A" w:rsidRDefault="009D223A" w:rsidP="00F45EA7">
      <w:pPr>
        <w:rPr>
          <w:sz w:val="28"/>
        </w:rPr>
        <w:sectPr w:rsidR="009D223A" w:rsidSect="009D22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A1CF3" w:rsidRPr="009D223A" w:rsidRDefault="00FA1CF3" w:rsidP="009D223A">
      <w:pPr>
        <w:ind w:left="5670"/>
        <w:jc w:val="center"/>
        <w:rPr>
          <w:rFonts w:eastAsiaTheme="minorEastAsia"/>
          <w:sz w:val="28"/>
          <w:szCs w:val="28"/>
        </w:rPr>
      </w:pPr>
      <w:r w:rsidRPr="009D223A">
        <w:rPr>
          <w:rFonts w:eastAsiaTheme="minorEastAsia"/>
          <w:sz w:val="28"/>
          <w:szCs w:val="28"/>
        </w:rPr>
        <w:lastRenderedPageBreak/>
        <w:t>Утвержден</w:t>
      </w:r>
    </w:p>
    <w:p w:rsidR="00FA1CF3" w:rsidRPr="009D223A" w:rsidRDefault="00FA1CF3" w:rsidP="009D223A">
      <w:pPr>
        <w:ind w:left="5670"/>
        <w:jc w:val="center"/>
        <w:rPr>
          <w:rFonts w:eastAsiaTheme="minorEastAsia"/>
          <w:sz w:val="28"/>
          <w:szCs w:val="28"/>
        </w:rPr>
      </w:pPr>
      <w:r w:rsidRPr="009D223A">
        <w:rPr>
          <w:rFonts w:eastAsiaTheme="minorEastAsia"/>
          <w:sz w:val="28"/>
          <w:szCs w:val="28"/>
        </w:rPr>
        <w:t>постановлением Правительства</w:t>
      </w:r>
    </w:p>
    <w:p w:rsidR="00FA1CF3" w:rsidRPr="009D223A" w:rsidRDefault="00FA1CF3" w:rsidP="009D223A">
      <w:pPr>
        <w:ind w:left="5670"/>
        <w:jc w:val="center"/>
        <w:rPr>
          <w:rFonts w:eastAsiaTheme="minorEastAsia"/>
          <w:sz w:val="28"/>
          <w:szCs w:val="28"/>
        </w:rPr>
      </w:pPr>
      <w:r w:rsidRPr="009D223A">
        <w:rPr>
          <w:rFonts w:eastAsiaTheme="minorEastAsia"/>
          <w:sz w:val="28"/>
          <w:szCs w:val="28"/>
        </w:rPr>
        <w:t>Республики Тыва</w:t>
      </w:r>
    </w:p>
    <w:p w:rsidR="00FE7B3C" w:rsidRDefault="00FE7B3C" w:rsidP="00FE7B3C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3 мая 2023 г. № 284</w:t>
      </w:r>
    </w:p>
    <w:p w:rsidR="009D223A" w:rsidRPr="009D223A" w:rsidRDefault="009D223A" w:rsidP="009D223A">
      <w:pPr>
        <w:jc w:val="center"/>
        <w:rPr>
          <w:rFonts w:eastAsiaTheme="minorEastAsia"/>
          <w:sz w:val="28"/>
          <w:szCs w:val="28"/>
        </w:rPr>
      </w:pPr>
    </w:p>
    <w:p w:rsidR="00FA1CF3" w:rsidRPr="009D223A" w:rsidRDefault="00FA1CF3" w:rsidP="009D223A">
      <w:pPr>
        <w:jc w:val="center"/>
        <w:rPr>
          <w:rFonts w:eastAsiaTheme="minorEastAsia"/>
          <w:b/>
          <w:sz w:val="28"/>
          <w:szCs w:val="28"/>
        </w:rPr>
      </w:pPr>
      <w:bookmarkStart w:id="2" w:name="P63"/>
      <w:bookmarkEnd w:id="2"/>
      <w:r w:rsidRPr="009D223A">
        <w:rPr>
          <w:rFonts w:eastAsiaTheme="minorEastAsia"/>
          <w:b/>
          <w:sz w:val="28"/>
          <w:szCs w:val="28"/>
        </w:rPr>
        <w:t>ЕЖЕГОДНЫЙ ПЛАН</w:t>
      </w:r>
    </w:p>
    <w:p w:rsidR="009D223A" w:rsidRPr="00915948" w:rsidRDefault="009D223A" w:rsidP="009D223A">
      <w:pPr>
        <w:jc w:val="center"/>
        <w:rPr>
          <w:rFonts w:eastAsiaTheme="minorEastAsia"/>
          <w:sz w:val="28"/>
          <w:szCs w:val="28"/>
        </w:rPr>
      </w:pPr>
      <w:r w:rsidRPr="009D223A">
        <w:rPr>
          <w:rFonts w:eastAsiaTheme="minorEastAsia"/>
          <w:sz w:val="28"/>
          <w:szCs w:val="28"/>
        </w:rPr>
        <w:t xml:space="preserve">мероприятий по предупреждению и ликвидации </w:t>
      </w:r>
    </w:p>
    <w:p w:rsidR="006C4B1B" w:rsidRPr="009D223A" w:rsidRDefault="009D223A" w:rsidP="009D223A">
      <w:pPr>
        <w:jc w:val="center"/>
        <w:rPr>
          <w:rFonts w:eastAsiaTheme="minorHAnsi"/>
          <w:sz w:val="28"/>
          <w:szCs w:val="28"/>
        </w:rPr>
      </w:pPr>
      <w:r w:rsidRPr="009D223A">
        <w:rPr>
          <w:rFonts w:eastAsiaTheme="minorEastAsia"/>
          <w:sz w:val="28"/>
          <w:szCs w:val="28"/>
        </w:rPr>
        <w:t xml:space="preserve">природных пожаров </w:t>
      </w:r>
      <w:r w:rsidRPr="009D223A">
        <w:rPr>
          <w:rFonts w:eastAsiaTheme="minorHAnsi"/>
          <w:sz w:val="28"/>
          <w:szCs w:val="28"/>
        </w:rPr>
        <w:t>на территории Республики Тыва</w:t>
      </w:r>
    </w:p>
    <w:p w:rsidR="00FA1CF3" w:rsidRPr="009D223A" w:rsidRDefault="00FA1CF3" w:rsidP="009D223A">
      <w:pPr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814"/>
        <w:gridCol w:w="4032"/>
      </w:tblGrid>
      <w:tr w:rsidR="00FA1CF3" w:rsidRPr="009D223A" w:rsidTr="009D223A">
        <w:trPr>
          <w:jc w:val="center"/>
        </w:trPr>
        <w:tc>
          <w:tcPr>
            <w:tcW w:w="4139" w:type="dxa"/>
          </w:tcPr>
          <w:p w:rsidR="00FA1CF3" w:rsidRPr="009D223A" w:rsidRDefault="009D223A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м</w:t>
            </w:r>
            <w:r w:rsidR="00FA1CF3" w:rsidRPr="009D223A">
              <w:rPr>
                <w:rFonts w:eastAsiaTheme="minorHAnsi"/>
                <w:sz w:val="24"/>
                <w:szCs w:val="24"/>
              </w:rPr>
              <w:t>ероприятия</w:t>
            </w:r>
          </w:p>
        </w:tc>
        <w:tc>
          <w:tcPr>
            <w:tcW w:w="1814" w:type="dxa"/>
          </w:tcPr>
          <w:p w:rsidR="009D223A" w:rsidRDefault="00FA1CF3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Сроки</w:t>
            </w:r>
          </w:p>
          <w:p w:rsidR="00FA1CF3" w:rsidRPr="009D223A" w:rsidRDefault="00FA1CF3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исполнения</w:t>
            </w:r>
          </w:p>
          <w:p w:rsidR="006D2BA6" w:rsidRPr="009D223A" w:rsidRDefault="006D2BA6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4032" w:type="dxa"/>
          </w:tcPr>
          <w:p w:rsidR="00FA1CF3" w:rsidRPr="009D223A" w:rsidRDefault="00FA1CF3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Ответственные за исполнение</w:t>
            </w:r>
          </w:p>
        </w:tc>
      </w:tr>
      <w:tr w:rsidR="00FA1CF3" w:rsidRPr="009D223A" w:rsidTr="009D223A">
        <w:trPr>
          <w:jc w:val="center"/>
        </w:trPr>
        <w:tc>
          <w:tcPr>
            <w:tcW w:w="4139" w:type="dxa"/>
          </w:tcPr>
          <w:p w:rsidR="00FA1CF3" w:rsidRPr="009D223A" w:rsidRDefault="00FA1CF3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A1CF3" w:rsidRPr="009D223A" w:rsidRDefault="00FA1CF3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FA1CF3" w:rsidRPr="009D223A" w:rsidRDefault="00FA1CF3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1. </w:t>
            </w:r>
            <w:r w:rsidR="00A327FF" w:rsidRPr="009D223A">
              <w:rPr>
                <w:rFonts w:eastAsiaTheme="minorHAnsi"/>
                <w:sz w:val="24"/>
                <w:szCs w:val="24"/>
              </w:rPr>
              <w:t>Рекомендовать создать добровольные пожарные дружины (команды)</w:t>
            </w:r>
            <w:r w:rsidR="00A327FF" w:rsidRPr="009D223A">
              <w:rPr>
                <w:sz w:val="24"/>
                <w:szCs w:val="24"/>
              </w:rPr>
              <w:t>, п</w:t>
            </w:r>
            <w:r w:rsidR="00A327FF" w:rsidRPr="009D223A">
              <w:rPr>
                <w:rFonts w:eastAsiaTheme="minorHAnsi"/>
                <w:sz w:val="24"/>
                <w:szCs w:val="24"/>
              </w:rPr>
              <w:t>атрульные, патрульно-маневренные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маневренные группы по защите населенных пунктов и объектов экономики от лесных пожаров и других ландшафтных (природных) пожаров, обеспечить</w:t>
            </w:r>
            <w:r w:rsidR="00455329" w:rsidRPr="009D223A">
              <w:rPr>
                <w:rFonts w:eastAsiaTheme="minorHAnsi"/>
                <w:sz w:val="24"/>
                <w:szCs w:val="24"/>
              </w:rPr>
              <w:t xml:space="preserve"> их страхование жизни и здоровья</w:t>
            </w:r>
            <w:r w:rsidR="0093777E" w:rsidRPr="009D223A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материально-техническими ресурсами (противопожарной техникой, оборудованием и инвентарем, средствами связи, спецодеждой, защитными касками, горюче-смазочными материалами, продуктами питания, медицинскими аптечками и т.д.)</w:t>
            </w:r>
            <w:r w:rsidR="005B2C17" w:rsidRPr="009D223A">
              <w:rPr>
                <w:rFonts w:eastAsiaTheme="minorHAnsi"/>
                <w:sz w:val="24"/>
                <w:szCs w:val="24"/>
              </w:rPr>
              <w:t xml:space="preserve">, а также </w:t>
            </w:r>
            <w:r w:rsidR="0093777E" w:rsidRPr="009D223A">
              <w:rPr>
                <w:rFonts w:eastAsiaTheme="minorHAnsi"/>
                <w:sz w:val="24"/>
                <w:szCs w:val="24"/>
              </w:rPr>
              <w:t xml:space="preserve">организовать </w:t>
            </w:r>
            <w:r w:rsidR="005B2C17" w:rsidRPr="009D223A">
              <w:rPr>
                <w:rFonts w:eastAsiaTheme="minorHAnsi"/>
                <w:sz w:val="24"/>
                <w:szCs w:val="24"/>
              </w:rPr>
              <w:t>их обучение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для выполнения работ по тушению ландшафтных (природных) пожаров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9A76F7" w:rsidRPr="009D223A">
              <w:rPr>
                <w:rFonts w:eastAsiaTheme="minorHAnsi"/>
                <w:sz w:val="24"/>
                <w:szCs w:val="24"/>
              </w:rPr>
              <w:t>на землях сельскохозяйственного назначения, землях запаса и землях населенных пунктов</w:t>
            </w: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до </w:t>
            </w:r>
            <w:r w:rsidR="00ED1AFD" w:rsidRPr="009D223A">
              <w:rPr>
                <w:rFonts w:eastAsiaTheme="minorHAnsi"/>
                <w:sz w:val="24"/>
                <w:szCs w:val="24"/>
              </w:rPr>
              <w:t xml:space="preserve">15 </w:t>
            </w:r>
            <w:r w:rsidRPr="009D223A">
              <w:rPr>
                <w:rFonts w:eastAsiaTheme="minorHAnsi"/>
                <w:sz w:val="24"/>
                <w:szCs w:val="24"/>
              </w:rPr>
              <w:t>января</w:t>
            </w:r>
          </w:p>
        </w:tc>
        <w:tc>
          <w:tcPr>
            <w:tcW w:w="4032" w:type="dxa"/>
          </w:tcPr>
          <w:p w:rsidR="00244AD6" w:rsidRPr="009D223A" w:rsidRDefault="009D223A" w:rsidP="00244AD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дминистрации </w:t>
            </w:r>
            <w:r w:rsidR="0093777E" w:rsidRPr="009D223A">
              <w:rPr>
                <w:rFonts w:eastAsiaTheme="minorHAnsi"/>
                <w:sz w:val="24"/>
                <w:szCs w:val="24"/>
              </w:rPr>
              <w:t>муниципальных районов Республики Тыва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 (по согласованию)</w:t>
            </w:r>
            <w:r w:rsidR="00986953">
              <w:rPr>
                <w:rFonts w:eastAsiaTheme="minorHAnsi"/>
                <w:sz w:val="24"/>
                <w:szCs w:val="24"/>
              </w:rPr>
              <w:t xml:space="preserve">, Служба </w:t>
            </w:r>
            <w:r w:rsidR="002D2BA2">
              <w:rPr>
                <w:rFonts w:eastAsiaTheme="minorHAnsi"/>
                <w:sz w:val="24"/>
                <w:szCs w:val="24"/>
              </w:rPr>
              <w:t>по гражданской обороне и чрезвычайным ситуациям</w:t>
            </w:r>
            <w:r w:rsidR="00244AD6">
              <w:rPr>
                <w:rFonts w:eastAsiaTheme="minorHAnsi"/>
                <w:sz w:val="24"/>
                <w:szCs w:val="24"/>
              </w:rPr>
              <w:t xml:space="preserve"> Республики Тыва - координация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2. </w:t>
            </w:r>
            <w:r w:rsidR="00A327FF" w:rsidRPr="009D223A">
              <w:rPr>
                <w:rFonts w:eastAsiaTheme="minorHAnsi"/>
                <w:sz w:val="24"/>
                <w:szCs w:val="24"/>
              </w:rPr>
              <w:t>Представить в государственные казенные учреждения Республики Тыва (лесничества) информацию о наличии противопожарного снаряжения и инвентаря, пожарной   техники и оборудования добровольных пожарных дружин (команд), которые могут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привлекаться для тушения лесных пожаров на территории соответствующего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лесничества, включаемых в план тушения лесных пожаров</w:t>
            </w:r>
          </w:p>
        </w:tc>
        <w:tc>
          <w:tcPr>
            <w:tcW w:w="1814" w:type="dxa"/>
          </w:tcPr>
          <w:p w:rsid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не позднее </w:t>
            </w: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15</w:t>
            </w:r>
            <w:r w:rsidR="009D223A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января</w:t>
            </w:r>
          </w:p>
        </w:tc>
        <w:tc>
          <w:tcPr>
            <w:tcW w:w="4032" w:type="dxa"/>
          </w:tcPr>
          <w:p w:rsidR="00A327FF" w:rsidRPr="009D223A" w:rsidRDefault="009D223A" w:rsidP="000C12B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  <w:r w:rsidR="00A327FF" w:rsidRPr="009D223A">
              <w:rPr>
                <w:rFonts w:eastAsiaTheme="minorHAnsi"/>
                <w:sz w:val="24"/>
                <w:szCs w:val="24"/>
              </w:rPr>
              <w:t>дминистрации</w:t>
            </w:r>
            <w:r w:rsidR="00577D5C" w:rsidRPr="009D223A">
              <w:rPr>
                <w:rFonts w:eastAsiaTheme="minorHAnsi"/>
                <w:sz w:val="24"/>
                <w:szCs w:val="24"/>
              </w:rPr>
              <w:t xml:space="preserve"> муниципальных районов Республики Тыва </w:t>
            </w:r>
            <w:r w:rsidR="00A327FF" w:rsidRPr="009D223A">
              <w:rPr>
                <w:rFonts w:eastAsiaTheme="minorHAnsi"/>
                <w:sz w:val="24"/>
                <w:szCs w:val="24"/>
              </w:rPr>
              <w:t>(по согласованию)</w:t>
            </w:r>
            <w:r w:rsidR="000C12BE">
              <w:rPr>
                <w:rFonts w:eastAsiaTheme="minorHAnsi"/>
                <w:sz w:val="24"/>
                <w:szCs w:val="24"/>
              </w:rPr>
              <w:t>, Министерство лесного хозяйства и природопользования Республики Тыва - координация</w:t>
            </w:r>
          </w:p>
        </w:tc>
      </w:tr>
    </w:tbl>
    <w:p w:rsidR="005A02BF" w:rsidRDefault="005A02BF"/>
    <w:p w:rsidR="005A02BF" w:rsidRDefault="005A02BF"/>
    <w:p w:rsidR="005A02BF" w:rsidRDefault="005A02BF"/>
    <w:p w:rsidR="005A02BF" w:rsidRDefault="005A02BF"/>
    <w:p w:rsidR="005A02BF" w:rsidRDefault="005A02BF"/>
    <w:p w:rsidR="005A02BF" w:rsidRDefault="005A02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814"/>
        <w:gridCol w:w="4032"/>
      </w:tblGrid>
      <w:tr w:rsidR="005A02BF" w:rsidRPr="009D223A" w:rsidTr="005A02BF">
        <w:trPr>
          <w:tblHeader/>
          <w:jc w:val="center"/>
        </w:trPr>
        <w:tc>
          <w:tcPr>
            <w:tcW w:w="4139" w:type="dxa"/>
          </w:tcPr>
          <w:p w:rsidR="005A02BF" w:rsidRPr="009D223A" w:rsidRDefault="005A02BF" w:rsidP="002B7EE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</w:tcPr>
          <w:p w:rsidR="005A02BF" w:rsidRPr="009D223A" w:rsidRDefault="005A02BF" w:rsidP="002B7EE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5A02BF" w:rsidRPr="009D223A" w:rsidRDefault="005A02BF" w:rsidP="002B7EE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3. </w:t>
            </w:r>
            <w:r w:rsidR="00A327FF" w:rsidRPr="009D223A">
              <w:rPr>
                <w:rFonts w:eastAsiaTheme="minorHAnsi"/>
                <w:sz w:val="24"/>
                <w:szCs w:val="24"/>
              </w:rPr>
              <w:t>В установленном порядке разработать и утвердить по согласованию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администраци</w:t>
            </w:r>
            <w:r w:rsidR="00577D5C" w:rsidRPr="009D223A">
              <w:rPr>
                <w:rFonts w:eastAsiaTheme="minorHAnsi"/>
                <w:sz w:val="24"/>
                <w:szCs w:val="24"/>
              </w:rPr>
              <w:t>ями муниципальных районов Республики Тыва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планы тушения лесны</w:t>
            </w:r>
            <w:r w:rsidR="006D2BA6" w:rsidRPr="009D223A">
              <w:rPr>
                <w:rFonts w:eastAsiaTheme="minorHAnsi"/>
                <w:sz w:val="24"/>
                <w:szCs w:val="24"/>
              </w:rPr>
              <w:t>х пожаров в границах лесничеств</w:t>
            </w: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не позднее 1 февраля</w:t>
            </w:r>
          </w:p>
        </w:tc>
        <w:tc>
          <w:tcPr>
            <w:tcW w:w="4032" w:type="dxa"/>
          </w:tcPr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лесного хозяйства и природопользования Республики Тыва, государственные казенные учреждения Республики Тыва (лесничества)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4. </w:t>
            </w:r>
            <w:r w:rsidR="00A327FF" w:rsidRPr="009D223A">
              <w:rPr>
                <w:rFonts w:eastAsiaTheme="minorHAnsi"/>
                <w:sz w:val="24"/>
                <w:szCs w:val="24"/>
              </w:rPr>
              <w:t>Рекомендовать разработать планы тушения лесных пожаров в границах государственных природных заповедников федерального значения, находящихся на территории Республики Тыва</w:t>
            </w: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не позднее 1 февраля</w:t>
            </w:r>
          </w:p>
        </w:tc>
        <w:tc>
          <w:tcPr>
            <w:tcW w:w="4032" w:type="dxa"/>
          </w:tcPr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ФГБУ «Государственный природный биосферный заповедник «</w:t>
            </w:r>
            <w:proofErr w:type="spellStart"/>
            <w:r w:rsidRPr="009D223A">
              <w:rPr>
                <w:rFonts w:eastAsiaTheme="minorHAnsi"/>
                <w:sz w:val="24"/>
                <w:szCs w:val="24"/>
              </w:rPr>
              <w:t>Убсунурская</w:t>
            </w:r>
            <w:proofErr w:type="spellEnd"/>
            <w:r w:rsidRPr="009D223A">
              <w:rPr>
                <w:rFonts w:eastAsiaTheme="minorHAnsi"/>
                <w:sz w:val="24"/>
                <w:szCs w:val="24"/>
              </w:rPr>
              <w:t xml:space="preserve"> котловина» (по согласованию), ФГБУ «Государственный природный заповедник «</w:t>
            </w:r>
            <w:proofErr w:type="spellStart"/>
            <w:r w:rsidRPr="009D223A">
              <w:rPr>
                <w:rFonts w:eastAsiaTheme="minorHAnsi"/>
                <w:sz w:val="24"/>
                <w:szCs w:val="24"/>
              </w:rPr>
              <w:t>Азас</w:t>
            </w:r>
            <w:proofErr w:type="spellEnd"/>
            <w:r w:rsidRPr="009D223A">
              <w:rPr>
                <w:rFonts w:eastAsiaTheme="minorHAnsi"/>
                <w:sz w:val="24"/>
                <w:szCs w:val="24"/>
              </w:rPr>
              <w:t>» (по согласованию)</w:t>
            </w:r>
            <w:r w:rsidR="000C12BE">
              <w:rPr>
                <w:rFonts w:eastAsiaTheme="minorHAnsi"/>
                <w:sz w:val="24"/>
                <w:szCs w:val="24"/>
              </w:rPr>
              <w:t>, Министерство лесного хозяйства и природопользования Республики Тыва - координация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5. </w:t>
            </w:r>
            <w:r w:rsidR="00A327FF" w:rsidRPr="009D223A">
              <w:rPr>
                <w:rFonts w:eastAsiaTheme="minorHAnsi"/>
                <w:sz w:val="24"/>
                <w:szCs w:val="24"/>
              </w:rPr>
              <w:t>Заключить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соглашения с лицами, которым лесные участки предоставлены в постоянное (бессрочное) пользование, безвозмездное пользование или в аренду, а также обладателями сервитута, а также с другими лицами, силы и средства которых планируется включить в</w:t>
            </w:r>
            <w:bookmarkStart w:id="3" w:name="_Hlk132195621"/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6D2BA6" w:rsidRPr="009D223A">
              <w:rPr>
                <w:sz w:val="24"/>
                <w:szCs w:val="24"/>
              </w:rPr>
              <w:t>с</w:t>
            </w:r>
            <w:r w:rsidR="00A327FF" w:rsidRPr="009D223A">
              <w:rPr>
                <w:rFonts w:eastAsiaTheme="minorHAnsi"/>
                <w:sz w:val="24"/>
                <w:szCs w:val="24"/>
              </w:rPr>
              <w:t>водный план тушения лесных пожаров на территории Республики Тыва на период пожароопасного сезона</w:t>
            </w:r>
            <w:bookmarkEnd w:id="3"/>
            <w:r w:rsidR="00A327FF" w:rsidRPr="009D223A">
              <w:rPr>
                <w:rFonts w:eastAsiaTheme="minorHAnsi"/>
                <w:sz w:val="24"/>
                <w:szCs w:val="24"/>
              </w:rPr>
              <w:t>, которые будут привлекаться и использоваться для тушения лесных пожаров</w:t>
            </w: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31 января</w:t>
            </w:r>
          </w:p>
        </w:tc>
        <w:tc>
          <w:tcPr>
            <w:tcW w:w="4032" w:type="dxa"/>
          </w:tcPr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лесного хозяйства и приро</w:t>
            </w:r>
            <w:r w:rsidR="00923442" w:rsidRPr="009D223A">
              <w:rPr>
                <w:rFonts w:eastAsiaTheme="minorHAnsi"/>
                <w:sz w:val="24"/>
                <w:szCs w:val="24"/>
              </w:rPr>
              <w:t>допользования Республики Тыва, г</w:t>
            </w:r>
            <w:r w:rsidRPr="009D223A">
              <w:rPr>
                <w:rFonts w:eastAsiaTheme="minorHAnsi"/>
                <w:sz w:val="24"/>
                <w:szCs w:val="24"/>
              </w:rPr>
              <w:t>осударственные казенные учреждения Республики Тыва (лесничества)</w:t>
            </w:r>
          </w:p>
        </w:tc>
      </w:tr>
      <w:tr w:rsidR="001559D1" w:rsidRPr="009D223A" w:rsidTr="009D223A">
        <w:trPr>
          <w:jc w:val="center"/>
        </w:trPr>
        <w:tc>
          <w:tcPr>
            <w:tcW w:w="4139" w:type="dxa"/>
          </w:tcPr>
          <w:p w:rsidR="001559D1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6. </w:t>
            </w:r>
            <w:r w:rsidR="00E56C20" w:rsidRPr="009D223A">
              <w:rPr>
                <w:rFonts w:eastAsiaTheme="minorHAnsi"/>
                <w:sz w:val="24"/>
                <w:szCs w:val="24"/>
              </w:rPr>
              <w:t xml:space="preserve">Разработать проект распоряжения Правительства Республики Тыва, которым утверждается перечень вопросов по проверке готовности муниципальных образований Республики Тыва к </w:t>
            </w:r>
            <w:proofErr w:type="spellStart"/>
            <w:r w:rsidR="00E56C20" w:rsidRPr="009D223A">
              <w:rPr>
                <w:rFonts w:eastAsiaTheme="minorHAnsi"/>
                <w:sz w:val="24"/>
                <w:szCs w:val="24"/>
              </w:rPr>
              <w:t>паводкоопасному</w:t>
            </w:r>
            <w:proofErr w:type="spellEnd"/>
            <w:r w:rsidR="00E56C20" w:rsidRPr="009D223A">
              <w:rPr>
                <w:rFonts w:eastAsiaTheme="minorHAnsi"/>
                <w:sz w:val="24"/>
                <w:szCs w:val="24"/>
              </w:rPr>
              <w:t xml:space="preserve"> и пожароопасному периодам, с графиком </w:t>
            </w:r>
            <w:r w:rsidR="000B5D3C" w:rsidRPr="009D223A">
              <w:rPr>
                <w:rFonts w:eastAsiaTheme="minorHAnsi"/>
                <w:sz w:val="24"/>
                <w:szCs w:val="24"/>
              </w:rPr>
              <w:t xml:space="preserve">проведения </w:t>
            </w:r>
            <w:r w:rsidR="00E56C20" w:rsidRPr="009D223A">
              <w:rPr>
                <w:rFonts w:eastAsiaTheme="minorHAnsi"/>
                <w:sz w:val="24"/>
                <w:szCs w:val="24"/>
              </w:rPr>
              <w:t>проверок</w:t>
            </w:r>
            <w:r w:rsidR="000C12BE">
              <w:rPr>
                <w:rFonts w:eastAsiaTheme="minorHAnsi"/>
                <w:sz w:val="24"/>
                <w:szCs w:val="24"/>
              </w:rPr>
              <w:t xml:space="preserve"> и представить на утверждение в Правительство Республики Тыва</w:t>
            </w:r>
          </w:p>
        </w:tc>
        <w:tc>
          <w:tcPr>
            <w:tcW w:w="1814" w:type="dxa"/>
          </w:tcPr>
          <w:p w:rsidR="001559D1" w:rsidRPr="009D223A" w:rsidRDefault="00BE5C02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20 февраля</w:t>
            </w:r>
          </w:p>
        </w:tc>
        <w:tc>
          <w:tcPr>
            <w:tcW w:w="4032" w:type="dxa"/>
          </w:tcPr>
          <w:p w:rsidR="001559D1" w:rsidRPr="009D223A" w:rsidRDefault="00BE5C02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7. </w:t>
            </w:r>
            <w:r w:rsidR="00A327FF" w:rsidRPr="009D223A">
              <w:rPr>
                <w:rFonts w:eastAsiaTheme="minorHAnsi"/>
                <w:sz w:val="24"/>
                <w:szCs w:val="24"/>
              </w:rPr>
              <w:t>Организовать и провести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Республики Тыва по вопросам подготовки к пожароопасному сезону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на территории Республики Тыва</w:t>
            </w: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20 февраля</w:t>
            </w:r>
          </w:p>
        </w:tc>
        <w:tc>
          <w:tcPr>
            <w:tcW w:w="4032" w:type="dxa"/>
          </w:tcPr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9D223A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Служба по гражданской обороне и чрезвычайным ситуациям Республики Тыва,</w:t>
            </w:r>
            <w:r w:rsidR="009D223A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Главное управление МЧС России по Республике Тыва (по согласованию)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8. </w:t>
            </w:r>
            <w:r w:rsidR="00A327FF" w:rsidRPr="009D223A">
              <w:rPr>
                <w:rFonts w:eastAsiaTheme="minorHAnsi"/>
                <w:sz w:val="24"/>
                <w:szCs w:val="24"/>
              </w:rPr>
              <w:t>В установленном порядке разработать и представить Главе Республики Тыва для утве</w:t>
            </w:r>
            <w:r w:rsidR="006D2BA6" w:rsidRPr="009D223A">
              <w:rPr>
                <w:rFonts w:eastAsiaTheme="minorHAnsi"/>
                <w:sz w:val="24"/>
                <w:szCs w:val="24"/>
              </w:rPr>
              <w:t>рждения с</w:t>
            </w:r>
            <w:r w:rsidR="00A327FF" w:rsidRPr="009D223A">
              <w:rPr>
                <w:rFonts w:eastAsiaTheme="minorHAnsi"/>
                <w:sz w:val="24"/>
                <w:szCs w:val="24"/>
              </w:rPr>
              <w:t>водный план тушения лесных пожаров на территории Республики Тыва на период пожароопасного сезона</w:t>
            </w:r>
          </w:p>
          <w:p w:rsidR="00FE7B3C" w:rsidRPr="009D223A" w:rsidRDefault="00FE7B3C" w:rsidP="009D223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20 марта</w:t>
            </w:r>
          </w:p>
        </w:tc>
        <w:tc>
          <w:tcPr>
            <w:tcW w:w="4032" w:type="dxa"/>
          </w:tcPr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sz w:val="24"/>
                <w:szCs w:val="24"/>
              </w:rPr>
              <w:lastRenderedPageBreak/>
              <w:t xml:space="preserve">9. </w:t>
            </w:r>
            <w:r w:rsidR="00A327FF" w:rsidRPr="009D223A">
              <w:rPr>
                <w:sz w:val="24"/>
                <w:szCs w:val="24"/>
              </w:rPr>
              <w:t>Обеспечить готовность противопожарной техники и оборудования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327FF" w:rsidRPr="009D223A">
              <w:rPr>
                <w:sz w:val="24"/>
                <w:szCs w:val="24"/>
              </w:rPr>
              <w:t>лесопожарных</w:t>
            </w:r>
            <w:proofErr w:type="spellEnd"/>
            <w:r w:rsidR="00A327FF" w:rsidRPr="009D223A">
              <w:rPr>
                <w:sz w:val="24"/>
                <w:szCs w:val="24"/>
              </w:rPr>
              <w:t xml:space="preserve"> формирований (</w:t>
            </w:r>
            <w:proofErr w:type="spellStart"/>
            <w:r w:rsidR="00A327FF" w:rsidRPr="009D223A">
              <w:rPr>
                <w:sz w:val="24"/>
                <w:szCs w:val="24"/>
              </w:rPr>
              <w:t>лесопожарных</w:t>
            </w:r>
            <w:proofErr w:type="spellEnd"/>
            <w:r w:rsidR="00A327FF" w:rsidRPr="009D223A">
              <w:rPr>
                <w:sz w:val="24"/>
                <w:szCs w:val="24"/>
              </w:rPr>
              <w:t xml:space="preserve"> станций и </w:t>
            </w:r>
            <w:proofErr w:type="spellStart"/>
            <w:r w:rsidR="00A327FF" w:rsidRPr="009D223A">
              <w:rPr>
                <w:sz w:val="24"/>
                <w:szCs w:val="24"/>
              </w:rPr>
              <w:t>авиаотделений</w:t>
            </w:r>
            <w:proofErr w:type="spellEnd"/>
            <w:r w:rsidR="00A327FF" w:rsidRPr="009D223A">
              <w:rPr>
                <w:sz w:val="24"/>
                <w:szCs w:val="24"/>
              </w:rPr>
              <w:t>), создать необходимый резерв материальных ресурсов (продовольствия, горюче-смазочных материалов, вещевого имущества, лекарственных средств и медицинских изделий, и других ресурсов)</w:t>
            </w:r>
            <w:r w:rsidR="005A02BF">
              <w:rPr>
                <w:sz w:val="24"/>
                <w:szCs w:val="24"/>
              </w:rPr>
              <w:t xml:space="preserve"> </w:t>
            </w:r>
            <w:r w:rsidR="00A327FF" w:rsidRPr="009D223A">
              <w:rPr>
                <w:sz w:val="24"/>
                <w:szCs w:val="24"/>
              </w:rPr>
              <w:t xml:space="preserve">на тушение лесных пожаров в подведомственных автономных учреждениях (специализированных </w:t>
            </w:r>
            <w:r w:rsidR="006D2BA6" w:rsidRPr="009D223A">
              <w:rPr>
                <w:sz w:val="24"/>
                <w:szCs w:val="24"/>
              </w:rPr>
              <w:t>л</w:t>
            </w:r>
            <w:r w:rsidR="00A327FF" w:rsidRPr="009D223A">
              <w:rPr>
                <w:sz w:val="24"/>
                <w:szCs w:val="24"/>
              </w:rPr>
              <w:t>есохозяйственных учреждениях) и государственном автономном учреждении «Тувинская база авиационной охраны лесов от пожаров»</w:t>
            </w: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sz w:val="24"/>
                <w:szCs w:val="24"/>
              </w:rPr>
              <w:t>до 1 апреля</w:t>
            </w:r>
          </w:p>
        </w:tc>
        <w:tc>
          <w:tcPr>
            <w:tcW w:w="4032" w:type="dxa"/>
          </w:tcPr>
          <w:p w:rsidR="00DA2D9B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  <w:r w:rsidR="00DA2D9B" w:rsidRPr="009D223A">
              <w:rPr>
                <w:sz w:val="24"/>
                <w:szCs w:val="24"/>
              </w:rPr>
              <w:t>,</w:t>
            </w:r>
            <w:r w:rsidR="009D223A">
              <w:rPr>
                <w:sz w:val="24"/>
                <w:szCs w:val="24"/>
              </w:rPr>
              <w:t xml:space="preserve"> </w:t>
            </w:r>
            <w:r w:rsidR="006D2BA6" w:rsidRPr="009D223A">
              <w:rPr>
                <w:rFonts w:eastAsiaTheme="minorHAnsi"/>
                <w:sz w:val="24"/>
                <w:szCs w:val="24"/>
              </w:rPr>
              <w:t xml:space="preserve">государственные казенные </w:t>
            </w:r>
            <w:r w:rsidR="00DA2D9B" w:rsidRPr="009D223A">
              <w:rPr>
                <w:rFonts w:eastAsiaTheme="minorHAnsi"/>
                <w:sz w:val="24"/>
                <w:szCs w:val="24"/>
              </w:rPr>
              <w:t>учреждения Республики Тыва (лесничества),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="006D2BA6" w:rsidRPr="009D223A">
              <w:rPr>
                <w:rFonts w:eastAsiaTheme="minorHAnsi"/>
                <w:sz w:val="24"/>
                <w:szCs w:val="24"/>
              </w:rPr>
              <w:t xml:space="preserve">автономные </w:t>
            </w:r>
            <w:r w:rsidR="00DA2D9B" w:rsidRPr="009D223A">
              <w:rPr>
                <w:rFonts w:eastAsiaTheme="minorHAnsi"/>
                <w:sz w:val="24"/>
                <w:szCs w:val="24"/>
              </w:rPr>
              <w:t xml:space="preserve">учреждения (специализированные лесохозяйственные учреждения) и ГАУ </w:t>
            </w:r>
            <w:r w:rsidR="00370C8B" w:rsidRPr="009D223A">
              <w:rPr>
                <w:rFonts w:eastAsiaTheme="minorHAnsi"/>
                <w:sz w:val="24"/>
                <w:szCs w:val="24"/>
              </w:rPr>
              <w:t>Республики Тыва</w:t>
            </w:r>
            <w:r w:rsidR="00DA2D9B" w:rsidRPr="009D223A">
              <w:rPr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="00DA2D9B" w:rsidRPr="009D223A">
              <w:rPr>
                <w:rFonts w:eastAsiaTheme="minorHAnsi"/>
                <w:sz w:val="24"/>
                <w:szCs w:val="24"/>
              </w:rPr>
              <w:t>Авиалесоохрана</w:t>
            </w:r>
            <w:proofErr w:type="spellEnd"/>
            <w:r w:rsidR="00DA2D9B" w:rsidRPr="009D223A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10. </w:t>
            </w:r>
            <w:r w:rsidR="00A327FF" w:rsidRPr="009D223A">
              <w:rPr>
                <w:rFonts w:eastAsiaTheme="minorHAnsi"/>
                <w:sz w:val="24"/>
                <w:szCs w:val="24"/>
              </w:rPr>
              <w:t>Организовать:</w:t>
            </w:r>
          </w:p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1) 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создание систем, средств предупреждения, защиты и тушения пожаров в населенных пунктах, объектах экономики, подверженных угрозе лесных пожаров и других ландшафтных (природных) пожаров, а также на </w:t>
            </w:r>
            <w:r w:rsidR="00A327FF" w:rsidRPr="009D223A">
              <w:rPr>
                <w:sz w:val="24"/>
                <w:szCs w:val="24"/>
              </w:rPr>
              <w:t>территориях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 организаций отдыха детей и их оздоровления, подверженных угрозе лесных пожаров;</w:t>
            </w:r>
          </w:p>
          <w:p w:rsidR="00915948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2) 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контроль за выполнением работ </w:t>
            </w:r>
          </w:p>
          <w:p w:rsidR="00915948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организациями (независимо от форм собственности) и лицами</w:t>
            </w:r>
            <w:r w:rsidR="00915948">
              <w:rPr>
                <w:rFonts w:eastAsiaTheme="minorHAnsi"/>
                <w:sz w:val="24"/>
                <w:szCs w:val="24"/>
              </w:rPr>
              <w:t>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 xml:space="preserve">пользующимися и (или) распоряжающимися территорией, прилегающей к лесу </w:t>
            </w:r>
          </w:p>
          <w:p w:rsidR="00915948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(покрытые лесной растительностью земли), по обеспечению ее очистки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 xml:space="preserve">от сухой травянистой растительности, пожнивных остатков, валежника, </w:t>
            </w: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</w:t>
            </w:r>
            <w:r w:rsidR="006D2BA6" w:rsidRPr="009D223A">
              <w:rPr>
                <w:rFonts w:eastAsiaTheme="minorHAnsi"/>
                <w:sz w:val="24"/>
                <w:szCs w:val="24"/>
              </w:rPr>
              <w:t>противопожарным барьером</w:t>
            </w: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1 апреля</w:t>
            </w:r>
          </w:p>
          <w:p w:rsidR="00A327FF" w:rsidRPr="009D223A" w:rsidRDefault="00A327FF" w:rsidP="009D223A">
            <w:pPr>
              <w:jc w:val="center"/>
              <w:rPr>
                <w:sz w:val="24"/>
                <w:szCs w:val="24"/>
              </w:rPr>
            </w:pP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5A02BF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в течение </w:t>
            </w:r>
          </w:p>
          <w:p w:rsidR="00A327FF" w:rsidRPr="009D223A" w:rsidRDefault="00A327FF" w:rsidP="009D223A">
            <w:pPr>
              <w:jc w:val="center"/>
              <w:rPr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пожароопасного периода</w:t>
            </w:r>
          </w:p>
        </w:tc>
        <w:tc>
          <w:tcPr>
            <w:tcW w:w="4032" w:type="dxa"/>
          </w:tcPr>
          <w:p w:rsidR="00A327FF" w:rsidRPr="009D223A" w:rsidRDefault="005A02BF" w:rsidP="009D223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дминистрации </w:t>
            </w:r>
            <w:r w:rsidR="00577D5C" w:rsidRPr="009D223A">
              <w:rPr>
                <w:rFonts w:eastAsiaTheme="minorHAnsi"/>
                <w:sz w:val="24"/>
                <w:szCs w:val="24"/>
              </w:rPr>
              <w:t xml:space="preserve">муниципальных </w:t>
            </w:r>
            <w:r w:rsidR="00A31422" w:rsidRPr="009D223A">
              <w:rPr>
                <w:rFonts w:eastAsiaTheme="minorHAnsi"/>
                <w:sz w:val="24"/>
                <w:szCs w:val="24"/>
              </w:rPr>
              <w:t>образований</w:t>
            </w:r>
            <w:r w:rsidR="00577D5C" w:rsidRPr="009D223A">
              <w:rPr>
                <w:rFonts w:eastAsiaTheme="minorHAnsi"/>
                <w:sz w:val="24"/>
                <w:szCs w:val="24"/>
              </w:rPr>
              <w:t xml:space="preserve"> Республики Тыва </w:t>
            </w:r>
            <w:r w:rsidR="00A327FF" w:rsidRPr="009D223A">
              <w:rPr>
                <w:rFonts w:eastAsiaTheme="minorHAnsi"/>
                <w:sz w:val="24"/>
                <w:szCs w:val="24"/>
              </w:rPr>
              <w:t>(по согласованию)</w:t>
            </w:r>
            <w:r w:rsidR="00244AD6">
              <w:rPr>
                <w:rFonts w:eastAsiaTheme="minorHAnsi"/>
                <w:sz w:val="24"/>
                <w:szCs w:val="24"/>
              </w:rPr>
              <w:t>, Служба по гражданской обороне и чрезвычайным ситуациям Республики Тыва - координация</w:t>
            </w: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577D5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11. </w:t>
            </w:r>
            <w:r w:rsidR="00915948">
              <w:rPr>
                <w:rFonts w:eastAsiaTheme="minorHAnsi"/>
                <w:sz w:val="24"/>
                <w:szCs w:val="24"/>
              </w:rPr>
              <w:t>Рекомендовать</w:t>
            </w:r>
            <w:r w:rsidR="00A327FF" w:rsidRPr="009D223A">
              <w:rPr>
                <w:rFonts w:eastAsiaTheme="minorHAnsi"/>
                <w:sz w:val="24"/>
                <w:szCs w:val="24"/>
              </w:rPr>
              <w:t>:</w:t>
            </w:r>
          </w:p>
          <w:p w:rsidR="005A02BF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1) </w:t>
            </w:r>
            <w:r w:rsidR="00A327FF" w:rsidRPr="009D223A">
              <w:rPr>
                <w:rFonts w:eastAsiaTheme="minorHAnsi"/>
                <w:sz w:val="24"/>
                <w:szCs w:val="24"/>
              </w:rPr>
              <w:t>составить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паспорт населенного пункта и паспорт территории к началу пожароопасного сезона на каждый населенный пункт, подверженный угрозе лесных пожаров и других ландшафтных (природных) пожаров, а </w:t>
            </w:r>
            <w:r w:rsidR="00A327FF" w:rsidRPr="009D223A">
              <w:rPr>
                <w:rFonts w:eastAsiaTheme="minorHAnsi"/>
                <w:sz w:val="24"/>
                <w:szCs w:val="24"/>
              </w:rPr>
              <w:lastRenderedPageBreak/>
              <w:t xml:space="preserve">также на территорию организации отдыха детей и их оздоровления, территорию садоводства или огородничества, подверженных угрозе лесных пожаров, в соответствии с требованиями пункта 414 </w:t>
            </w:r>
            <w:bookmarkStart w:id="4" w:name="_Hlk132195870"/>
            <w:r w:rsidR="00A327FF" w:rsidRPr="009D223A">
              <w:rPr>
                <w:rFonts w:eastAsiaTheme="minorHAnsi"/>
                <w:sz w:val="24"/>
                <w:szCs w:val="24"/>
              </w:rPr>
              <w:t xml:space="preserve">Правил противопожарного режима в Российской Федерации, утвержденных постановлением Правительства </w:t>
            </w: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Российской Федерации 16 сентября 2020 г. № 1479</w:t>
            </w:r>
            <w:bookmarkEnd w:id="4"/>
            <w:r w:rsidRPr="009D223A">
              <w:rPr>
                <w:rFonts w:eastAsiaTheme="minorHAnsi"/>
                <w:sz w:val="24"/>
                <w:szCs w:val="24"/>
              </w:rPr>
              <w:t>;</w:t>
            </w:r>
          </w:p>
          <w:p w:rsidR="00A327FF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2) </w:t>
            </w:r>
            <w:r w:rsidR="00A327FF" w:rsidRPr="009D223A">
              <w:rPr>
                <w:rFonts w:eastAsiaTheme="minorHAnsi"/>
                <w:sz w:val="24"/>
                <w:szCs w:val="24"/>
              </w:rPr>
              <w:t>утвердить паспорт населенного пункта и паспорт территории и в течение 3 дней со дня его утверждения представить в Комиссию по предупреждению и ликвидации чрезвычайных ситуаций и обеспечению пожарной безопасности Республики Тыва и Главное управление МЧС России по Республике Тыва</w:t>
            </w: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lastRenderedPageBreak/>
              <w:t xml:space="preserve">в течение 15 дней со дня принятия </w:t>
            </w:r>
            <w:r w:rsidR="00AE2D13" w:rsidRPr="009D223A">
              <w:rPr>
                <w:rFonts w:eastAsiaTheme="minorHAnsi"/>
                <w:sz w:val="24"/>
                <w:szCs w:val="24"/>
              </w:rPr>
              <w:t>распоряжения П</w:t>
            </w:r>
            <w:r w:rsidRPr="009D223A">
              <w:rPr>
                <w:rFonts w:eastAsiaTheme="minorHAnsi"/>
                <w:sz w:val="24"/>
                <w:szCs w:val="24"/>
              </w:rPr>
              <w:t xml:space="preserve">равительства Республики Тыва, утверждающего </w:t>
            </w:r>
            <w:r w:rsidRPr="009D223A">
              <w:rPr>
                <w:rFonts w:eastAsiaTheme="minorHAnsi"/>
                <w:sz w:val="24"/>
                <w:szCs w:val="24"/>
              </w:rPr>
              <w:lastRenderedPageBreak/>
              <w:t>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</w:t>
            </w:r>
          </w:p>
          <w:p w:rsidR="00A327FF" w:rsidRPr="009D223A" w:rsidRDefault="00A327FF" w:rsidP="009D223A">
            <w:pPr>
              <w:jc w:val="center"/>
              <w:rPr>
                <w:sz w:val="24"/>
                <w:szCs w:val="24"/>
              </w:rPr>
            </w:pPr>
          </w:p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1 апреля</w:t>
            </w:r>
          </w:p>
        </w:tc>
        <w:tc>
          <w:tcPr>
            <w:tcW w:w="4032" w:type="dxa"/>
          </w:tcPr>
          <w:p w:rsidR="00A327FF" w:rsidRPr="009D223A" w:rsidRDefault="005A02BF" w:rsidP="009D223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а</w:t>
            </w:r>
            <w:r w:rsidR="00A327FF" w:rsidRPr="009D223A">
              <w:rPr>
                <w:rFonts w:eastAsiaTheme="minorHAnsi"/>
                <w:sz w:val="24"/>
                <w:szCs w:val="24"/>
              </w:rPr>
              <w:t>дминистрации</w:t>
            </w:r>
            <w:r w:rsidR="00577D5C" w:rsidRPr="009D223A">
              <w:rPr>
                <w:rFonts w:eastAsiaTheme="minorHAnsi"/>
                <w:sz w:val="24"/>
                <w:szCs w:val="24"/>
              </w:rPr>
              <w:t xml:space="preserve"> муниципальных </w:t>
            </w:r>
            <w:r w:rsidR="00815980" w:rsidRPr="009D223A">
              <w:rPr>
                <w:rFonts w:eastAsiaTheme="minorHAnsi"/>
                <w:sz w:val="24"/>
                <w:szCs w:val="24"/>
              </w:rPr>
              <w:t>образований</w:t>
            </w:r>
            <w:r w:rsidR="00577D5C" w:rsidRPr="009D223A">
              <w:rPr>
                <w:rFonts w:eastAsiaTheme="minorHAnsi"/>
                <w:sz w:val="24"/>
                <w:szCs w:val="24"/>
              </w:rPr>
              <w:t xml:space="preserve"> Республики Тыва</w:t>
            </w:r>
            <w:r w:rsidR="00370C8B">
              <w:rPr>
                <w:rFonts w:eastAsiaTheme="minorHAnsi"/>
                <w:sz w:val="24"/>
                <w:szCs w:val="24"/>
              </w:rPr>
              <w:t xml:space="preserve"> </w:t>
            </w:r>
            <w:r w:rsidR="00A327FF" w:rsidRPr="009D223A">
              <w:rPr>
                <w:rFonts w:eastAsiaTheme="minorHAnsi"/>
                <w:sz w:val="24"/>
                <w:szCs w:val="24"/>
              </w:rPr>
              <w:t>(по согласованию), руководители организаций отдыха детей и их оздоровления, председатели садоводческого или огороднического некоммерческого тов</w:t>
            </w:r>
            <w:r w:rsidR="0039787F" w:rsidRPr="009D223A">
              <w:rPr>
                <w:rFonts w:eastAsiaTheme="minorHAnsi"/>
                <w:sz w:val="24"/>
                <w:szCs w:val="24"/>
              </w:rPr>
              <w:t xml:space="preserve">арищества </w:t>
            </w:r>
            <w:r w:rsidR="00A327FF" w:rsidRPr="009D223A">
              <w:rPr>
                <w:rFonts w:eastAsiaTheme="minorHAnsi"/>
                <w:sz w:val="24"/>
                <w:szCs w:val="24"/>
              </w:rPr>
              <w:t>(по согласованию)</w:t>
            </w:r>
            <w:r w:rsidR="00244AD6">
              <w:rPr>
                <w:rFonts w:eastAsiaTheme="minorHAnsi"/>
                <w:sz w:val="24"/>
                <w:szCs w:val="24"/>
              </w:rPr>
              <w:t xml:space="preserve">, Служба по гражданской обороне и </w:t>
            </w:r>
            <w:r w:rsidR="00244AD6">
              <w:rPr>
                <w:rFonts w:eastAsiaTheme="minorHAnsi"/>
                <w:sz w:val="24"/>
                <w:szCs w:val="24"/>
              </w:rPr>
              <w:lastRenderedPageBreak/>
              <w:t>чрезвычайным ситуациям Республики Тыва - координация</w:t>
            </w: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0939B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lastRenderedPageBreak/>
              <w:t xml:space="preserve">12. 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 Представить в Комиссию по предупреждению и ликвидации чрезвычайных ситуаций и обеспечению пожарной безопасности Республики Тыва прогноз </w:t>
            </w:r>
            <w:proofErr w:type="spellStart"/>
            <w:r w:rsidR="00A327FF" w:rsidRPr="009D223A">
              <w:rPr>
                <w:rFonts w:eastAsiaTheme="minorHAnsi"/>
                <w:sz w:val="24"/>
                <w:szCs w:val="24"/>
              </w:rPr>
              <w:t>лесопожарной</w:t>
            </w:r>
            <w:proofErr w:type="spellEnd"/>
            <w:r w:rsidR="00A327FF" w:rsidRPr="009D223A">
              <w:rPr>
                <w:rFonts w:eastAsiaTheme="minorHAnsi"/>
                <w:sz w:val="24"/>
                <w:szCs w:val="24"/>
              </w:rPr>
              <w:t xml:space="preserve"> обстановки на территории Республики Тыва</w:t>
            </w:r>
          </w:p>
        </w:tc>
        <w:tc>
          <w:tcPr>
            <w:tcW w:w="1814" w:type="dxa"/>
          </w:tcPr>
          <w:p w:rsidR="00A327FF" w:rsidRPr="009D223A" w:rsidRDefault="00A327F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1 апреля</w:t>
            </w:r>
          </w:p>
        </w:tc>
        <w:tc>
          <w:tcPr>
            <w:tcW w:w="4032" w:type="dxa"/>
          </w:tcPr>
          <w:p w:rsidR="00A327FF" w:rsidRPr="009D223A" w:rsidRDefault="00A327FF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Служба по гражданской обороне и чрезвычайным ситуациям Республики Тыва,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 xml:space="preserve">Тувинский центр по гидрометеорологии и мониторингу окружающей среды </w:t>
            </w:r>
            <w:r w:rsidR="005A02BF">
              <w:rPr>
                <w:rFonts w:eastAsiaTheme="minorHAnsi"/>
                <w:sz w:val="24"/>
                <w:szCs w:val="24"/>
              </w:rPr>
              <w:t>–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филиал федерального государственного бюджетного учреждения «Среднесибирское управление по гидрометеорологии и мониторингу окружающей среды»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(по согласованию)</w:t>
            </w:r>
          </w:p>
        </w:tc>
      </w:tr>
      <w:tr w:rsidR="00A327FF" w:rsidRPr="009D223A" w:rsidTr="009D223A">
        <w:trPr>
          <w:jc w:val="center"/>
        </w:trPr>
        <w:tc>
          <w:tcPr>
            <w:tcW w:w="4139" w:type="dxa"/>
          </w:tcPr>
          <w:p w:rsidR="00A327FF" w:rsidRPr="009D223A" w:rsidRDefault="000939B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13. 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Разработать проекты противопожарного обустройства населенных пунктов, расположенных в лесных массивах и прилегающих к ним, и представить </w:t>
            </w:r>
            <w:r w:rsidR="003D0BF9" w:rsidRPr="009D223A">
              <w:rPr>
                <w:rFonts w:eastAsiaTheme="minorHAnsi"/>
                <w:sz w:val="24"/>
                <w:szCs w:val="24"/>
              </w:rPr>
              <w:t xml:space="preserve">их </w:t>
            </w:r>
            <w:r w:rsidR="00A327FF" w:rsidRPr="009D223A">
              <w:rPr>
                <w:rFonts w:eastAsiaTheme="minorHAnsi"/>
                <w:sz w:val="24"/>
                <w:szCs w:val="24"/>
              </w:rPr>
              <w:t>в Службу по гражданской обороне и чрезвычайным ситуациям Республики Тыва</w:t>
            </w:r>
          </w:p>
        </w:tc>
        <w:tc>
          <w:tcPr>
            <w:tcW w:w="1814" w:type="dxa"/>
          </w:tcPr>
          <w:p w:rsidR="00A327FF" w:rsidRPr="009D223A" w:rsidRDefault="00F92B07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до </w:t>
            </w:r>
            <w:r w:rsidR="00A327FF" w:rsidRPr="009D223A">
              <w:rPr>
                <w:rFonts w:eastAsiaTheme="minorHAnsi"/>
                <w:sz w:val="24"/>
                <w:szCs w:val="24"/>
              </w:rPr>
              <w:t>1 апреля</w:t>
            </w:r>
          </w:p>
        </w:tc>
        <w:tc>
          <w:tcPr>
            <w:tcW w:w="4032" w:type="dxa"/>
          </w:tcPr>
          <w:p w:rsidR="00A327FF" w:rsidRPr="009D223A" w:rsidRDefault="005A02BF" w:rsidP="009D223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  <w:r w:rsidR="00A327FF" w:rsidRPr="009D223A">
              <w:rPr>
                <w:rFonts w:eastAsiaTheme="minorHAnsi"/>
                <w:sz w:val="24"/>
                <w:szCs w:val="24"/>
              </w:rPr>
              <w:t xml:space="preserve">дминистрации </w:t>
            </w:r>
            <w:r w:rsidR="000939BC" w:rsidRPr="009D223A">
              <w:rPr>
                <w:rFonts w:eastAsiaTheme="minorHAnsi"/>
                <w:sz w:val="24"/>
                <w:szCs w:val="24"/>
              </w:rPr>
              <w:t>муниципальных районов</w:t>
            </w:r>
            <w:r w:rsidR="00EF6CB4" w:rsidRPr="009D223A">
              <w:rPr>
                <w:rFonts w:eastAsiaTheme="minorHAnsi"/>
                <w:sz w:val="24"/>
                <w:szCs w:val="24"/>
              </w:rPr>
              <w:t xml:space="preserve"> и сельских поселений</w:t>
            </w:r>
            <w:r w:rsidR="000939BC" w:rsidRPr="009D223A">
              <w:rPr>
                <w:rFonts w:eastAsiaTheme="minorHAnsi"/>
                <w:sz w:val="24"/>
                <w:szCs w:val="24"/>
              </w:rPr>
              <w:t xml:space="preserve"> Республики Тыва (</w:t>
            </w:r>
            <w:r w:rsidR="00A327FF" w:rsidRPr="009D223A">
              <w:rPr>
                <w:rFonts w:eastAsiaTheme="minorHAnsi"/>
                <w:sz w:val="24"/>
                <w:szCs w:val="24"/>
              </w:rPr>
              <w:t>по согласованию)</w:t>
            </w:r>
            <w:r w:rsidR="00244AD6">
              <w:rPr>
                <w:rFonts w:eastAsiaTheme="minorHAnsi"/>
                <w:sz w:val="24"/>
                <w:szCs w:val="24"/>
              </w:rPr>
              <w:t>, Служба по гражданской обороне и чрезвычайным ситуациям Республики Тыва - координация</w:t>
            </w:r>
          </w:p>
        </w:tc>
      </w:tr>
      <w:tr w:rsidR="003A484A" w:rsidRPr="009D223A" w:rsidTr="009D223A">
        <w:trPr>
          <w:jc w:val="center"/>
        </w:trPr>
        <w:tc>
          <w:tcPr>
            <w:tcW w:w="4139" w:type="dxa"/>
          </w:tcPr>
          <w:p w:rsidR="003A484A" w:rsidRPr="009D223A" w:rsidRDefault="000939BC" w:rsidP="009D223A">
            <w:pPr>
              <w:rPr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14.</w:t>
            </w:r>
            <w:r w:rsidR="003A484A" w:rsidRPr="009D223A">
              <w:rPr>
                <w:rFonts w:eastAsiaTheme="minorHAnsi"/>
                <w:sz w:val="24"/>
                <w:szCs w:val="24"/>
              </w:rPr>
              <w:t> Рекомендовать создать резерв материальных ресурсов (продовольствия, горюче-смазочных материалов, вещевого имущества, лекарственных средств и медицинских изделий, и других ресурсов) для предотвращения чрезвычайных ситуаций, связанных с природными пожарами</w:t>
            </w:r>
          </w:p>
        </w:tc>
        <w:tc>
          <w:tcPr>
            <w:tcW w:w="1814" w:type="dxa"/>
          </w:tcPr>
          <w:p w:rsidR="003A484A" w:rsidRPr="009D223A" w:rsidRDefault="003A484A" w:rsidP="009D223A">
            <w:pPr>
              <w:jc w:val="center"/>
              <w:rPr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1 апреля</w:t>
            </w:r>
          </w:p>
        </w:tc>
        <w:tc>
          <w:tcPr>
            <w:tcW w:w="4032" w:type="dxa"/>
          </w:tcPr>
          <w:p w:rsidR="003A484A" w:rsidRPr="009D223A" w:rsidRDefault="005A02BF" w:rsidP="009D223A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  <w:r w:rsidR="003A484A" w:rsidRPr="009D223A">
              <w:rPr>
                <w:rFonts w:eastAsiaTheme="minorHAnsi"/>
                <w:sz w:val="24"/>
                <w:szCs w:val="24"/>
              </w:rPr>
              <w:t>дминистрации</w:t>
            </w:r>
            <w:r w:rsidR="000939BC" w:rsidRPr="009D223A">
              <w:rPr>
                <w:rFonts w:eastAsiaTheme="minorHAnsi"/>
                <w:sz w:val="24"/>
                <w:szCs w:val="24"/>
              </w:rPr>
              <w:t xml:space="preserve"> муниципальных </w:t>
            </w:r>
            <w:r w:rsidR="00EF6CB4" w:rsidRPr="009D223A">
              <w:rPr>
                <w:rFonts w:eastAsiaTheme="minorHAnsi"/>
                <w:sz w:val="24"/>
                <w:szCs w:val="24"/>
              </w:rPr>
              <w:t>образований</w:t>
            </w:r>
            <w:r w:rsidR="000939BC" w:rsidRPr="009D223A">
              <w:rPr>
                <w:rFonts w:eastAsiaTheme="minorHAnsi"/>
                <w:sz w:val="24"/>
                <w:szCs w:val="24"/>
              </w:rPr>
              <w:t xml:space="preserve"> Республики Тыва </w:t>
            </w:r>
            <w:r w:rsidR="003A484A" w:rsidRPr="009D223A">
              <w:rPr>
                <w:rFonts w:eastAsiaTheme="minorHAnsi"/>
                <w:sz w:val="24"/>
                <w:szCs w:val="24"/>
              </w:rPr>
              <w:t>(по согласованию)</w:t>
            </w:r>
            <w:r w:rsidR="00244AD6">
              <w:rPr>
                <w:rFonts w:eastAsiaTheme="minorHAnsi"/>
                <w:sz w:val="24"/>
                <w:szCs w:val="24"/>
              </w:rPr>
              <w:t>, Служба по гражданской обороне и чрезвычайным ситуациям Республики Тыва - координация</w:t>
            </w:r>
          </w:p>
        </w:tc>
      </w:tr>
      <w:tr w:rsidR="003A484A" w:rsidRPr="009D223A" w:rsidTr="009D223A">
        <w:trPr>
          <w:jc w:val="center"/>
        </w:trPr>
        <w:tc>
          <w:tcPr>
            <w:tcW w:w="4139" w:type="dxa"/>
          </w:tcPr>
          <w:p w:rsidR="003A484A" w:rsidRPr="009D223A" w:rsidRDefault="000939B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15. </w:t>
            </w:r>
            <w:r w:rsidR="003A484A" w:rsidRPr="009D223A">
              <w:rPr>
                <w:rFonts w:eastAsiaTheme="minorHAnsi"/>
                <w:sz w:val="24"/>
                <w:szCs w:val="24"/>
              </w:rPr>
              <w:t>Принять меры:</w:t>
            </w:r>
          </w:p>
          <w:p w:rsidR="003A484A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1) </w:t>
            </w:r>
            <w:r w:rsidR="003A484A" w:rsidRPr="009D223A">
              <w:rPr>
                <w:rFonts w:eastAsiaTheme="minorHAnsi"/>
                <w:sz w:val="24"/>
                <w:szCs w:val="24"/>
              </w:rPr>
              <w:t>по принятию первичных мер пожарной безопасности;</w:t>
            </w:r>
          </w:p>
          <w:p w:rsidR="003A484A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2) </w:t>
            </w:r>
            <w:r w:rsidR="003A484A" w:rsidRPr="009D223A">
              <w:rPr>
                <w:rFonts w:eastAsiaTheme="minorHAnsi"/>
                <w:sz w:val="24"/>
                <w:szCs w:val="24"/>
              </w:rPr>
              <w:t xml:space="preserve">по обеспечению устройства противопожарных минерализованных полос </w:t>
            </w:r>
            <w:r w:rsidR="003A484A" w:rsidRPr="009D223A">
              <w:rPr>
                <w:rFonts w:eastAsiaTheme="minorHAnsi"/>
                <w:sz w:val="24"/>
                <w:szCs w:val="24"/>
              </w:rPr>
              <w:lastRenderedPageBreak/>
              <w:t>вокруг населенных пунктов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="003A484A" w:rsidRPr="009D223A">
              <w:rPr>
                <w:rFonts w:eastAsiaTheme="minorHAnsi"/>
                <w:sz w:val="24"/>
                <w:szCs w:val="24"/>
              </w:rPr>
              <w:t>и объектов экономики;</w:t>
            </w:r>
          </w:p>
          <w:p w:rsidR="003A484A" w:rsidRPr="009D223A" w:rsidRDefault="009D223A" w:rsidP="006D17C3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3) </w:t>
            </w:r>
            <w:r w:rsidR="003A484A" w:rsidRPr="009D223A">
              <w:rPr>
                <w:rFonts w:eastAsiaTheme="minorHAnsi"/>
                <w:sz w:val="24"/>
                <w:szCs w:val="24"/>
              </w:rPr>
              <w:t>по приведению в исправное состоя</w:t>
            </w:r>
            <w:r w:rsidR="006D17C3">
              <w:rPr>
                <w:rFonts w:eastAsiaTheme="minorHAnsi"/>
                <w:sz w:val="24"/>
                <w:szCs w:val="24"/>
              </w:rPr>
              <w:t>-</w:t>
            </w:r>
            <w:r w:rsidR="006D17C3" w:rsidRPr="009D223A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3A484A" w:rsidRPr="009D223A" w:rsidRDefault="003A484A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lastRenderedPageBreak/>
              <w:t>до 15 апреля</w:t>
            </w:r>
          </w:p>
        </w:tc>
        <w:tc>
          <w:tcPr>
            <w:tcW w:w="4032" w:type="dxa"/>
          </w:tcPr>
          <w:p w:rsidR="003A484A" w:rsidRPr="009D223A" w:rsidRDefault="003A484A" w:rsidP="005A02BF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Служба по гражданской обороне и чрезвычайным ситуациям Республики Тыва,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Главное управление МЧС России по Республике Тыва (по согласованию),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администрации</w:t>
            </w:r>
            <w:r w:rsidR="000939BC" w:rsidRPr="009D223A">
              <w:rPr>
                <w:rFonts w:eastAsiaTheme="minorHAnsi"/>
                <w:sz w:val="24"/>
                <w:szCs w:val="24"/>
              </w:rPr>
              <w:t xml:space="preserve"> муниципальных </w:t>
            </w:r>
            <w:r w:rsidR="00EF6CB4" w:rsidRPr="009D223A">
              <w:rPr>
                <w:rFonts w:eastAsiaTheme="minorHAnsi"/>
                <w:sz w:val="24"/>
                <w:szCs w:val="24"/>
              </w:rPr>
              <w:t>образований</w:t>
            </w:r>
            <w:r w:rsidR="000939BC" w:rsidRPr="009D223A">
              <w:rPr>
                <w:rFonts w:eastAsiaTheme="minorHAnsi"/>
                <w:sz w:val="24"/>
                <w:szCs w:val="24"/>
              </w:rPr>
              <w:t xml:space="preserve"> Республики </w:t>
            </w:r>
            <w:r w:rsidR="000939BC" w:rsidRPr="009D223A">
              <w:rPr>
                <w:rFonts w:eastAsiaTheme="minorHAnsi"/>
                <w:sz w:val="24"/>
                <w:szCs w:val="24"/>
              </w:rPr>
              <w:lastRenderedPageBreak/>
              <w:t>Тыва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915948" w:rsidRPr="009D223A" w:rsidTr="009D223A">
        <w:trPr>
          <w:jc w:val="center"/>
        </w:trPr>
        <w:tc>
          <w:tcPr>
            <w:tcW w:w="4139" w:type="dxa"/>
          </w:tcPr>
          <w:p w:rsidR="00915948" w:rsidRPr="009D223A" w:rsidRDefault="006D17C3" w:rsidP="009D223A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9D223A">
              <w:rPr>
                <w:rFonts w:eastAsiaTheme="minorHAnsi"/>
                <w:sz w:val="24"/>
                <w:szCs w:val="24"/>
              </w:rPr>
              <w:lastRenderedPageBreak/>
              <w:t>ние</w:t>
            </w:r>
            <w:proofErr w:type="spellEnd"/>
            <w:r w:rsidRPr="009D223A">
              <w:rPr>
                <w:rFonts w:eastAsiaTheme="minorHAnsi"/>
                <w:sz w:val="24"/>
                <w:szCs w:val="24"/>
              </w:rPr>
              <w:t xml:space="preserve"> источников противопожар</w:t>
            </w:r>
            <w:r>
              <w:rPr>
                <w:rFonts w:eastAsiaTheme="minorHAnsi"/>
                <w:sz w:val="24"/>
                <w:szCs w:val="24"/>
              </w:rPr>
              <w:t xml:space="preserve">ного </w:t>
            </w:r>
            <w:r w:rsidR="00915948" w:rsidRPr="009D223A">
              <w:rPr>
                <w:rFonts w:eastAsiaTheme="minorHAnsi"/>
                <w:sz w:val="24"/>
                <w:szCs w:val="24"/>
              </w:rPr>
              <w:t>водоснабжения и техники, предназначенной для пожаротушения, а также по обеспечению населения средствами пожаротушения</w:t>
            </w:r>
          </w:p>
        </w:tc>
        <w:tc>
          <w:tcPr>
            <w:tcW w:w="1814" w:type="dxa"/>
          </w:tcPr>
          <w:p w:rsidR="00915948" w:rsidRPr="009D223A" w:rsidRDefault="00915948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:rsidR="00915948" w:rsidRPr="009D223A" w:rsidRDefault="00915948" w:rsidP="005A02B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921AD5" w:rsidRPr="009D223A" w:rsidTr="009D223A">
        <w:trPr>
          <w:jc w:val="center"/>
        </w:trPr>
        <w:tc>
          <w:tcPr>
            <w:tcW w:w="4139" w:type="dxa"/>
          </w:tcPr>
          <w:p w:rsidR="00921AD5" w:rsidRPr="009D223A" w:rsidRDefault="000939B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16. </w:t>
            </w:r>
            <w:r w:rsidR="00921AD5" w:rsidRPr="009D223A">
              <w:rPr>
                <w:rFonts w:eastAsiaTheme="minorHAnsi"/>
                <w:sz w:val="24"/>
                <w:szCs w:val="24"/>
              </w:rPr>
              <w:t xml:space="preserve">Привести в </w:t>
            </w:r>
            <w:proofErr w:type="spellStart"/>
            <w:r w:rsidR="00921AD5" w:rsidRPr="009D223A">
              <w:rPr>
                <w:rFonts w:eastAsiaTheme="minorHAnsi"/>
                <w:sz w:val="24"/>
                <w:szCs w:val="24"/>
              </w:rPr>
              <w:t>пожаробезопасное</w:t>
            </w:r>
            <w:proofErr w:type="spellEnd"/>
            <w:r w:rsidR="00921AD5" w:rsidRPr="009D223A">
              <w:rPr>
                <w:rFonts w:eastAsiaTheme="minorHAnsi"/>
                <w:sz w:val="24"/>
                <w:szCs w:val="24"/>
              </w:rPr>
              <w:t xml:space="preserve"> состояние полосы отвода земель вдоль автомобильных дорог федерального и общего пользования, линий электропередачи и линий связи, расположенных в границах земель лесного фонда</w:t>
            </w:r>
          </w:p>
        </w:tc>
        <w:tc>
          <w:tcPr>
            <w:tcW w:w="1814" w:type="dxa"/>
          </w:tcPr>
          <w:p w:rsidR="00921AD5" w:rsidRPr="009D223A" w:rsidRDefault="00921AD5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1 апреля</w:t>
            </w:r>
          </w:p>
        </w:tc>
        <w:tc>
          <w:tcPr>
            <w:tcW w:w="4032" w:type="dxa"/>
          </w:tcPr>
          <w:p w:rsidR="00921AD5" w:rsidRPr="009D223A" w:rsidRDefault="00921AD5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дорожно-транспортного комплекса Республики Тыва, Министерство топлива и энергетики Республики Тыва, Федеральное казенное учреждение «Управление</w:t>
            </w:r>
            <w:r w:rsidR="000939BC" w:rsidRPr="009D223A">
              <w:rPr>
                <w:rFonts w:eastAsiaTheme="minorHAnsi"/>
                <w:sz w:val="24"/>
                <w:szCs w:val="24"/>
              </w:rPr>
              <w:t xml:space="preserve"> автомобильной магистрали М-54 «</w:t>
            </w:r>
            <w:r w:rsidRPr="009D223A">
              <w:rPr>
                <w:rFonts w:eastAsiaTheme="minorHAnsi"/>
                <w:sz w:val="24"/>
                <w:szCs w:val="24"/>
              </w:rPr>
              <w:t>Енисей» Федерального дорожного агентства» (по согласованию)</w:t>
            </w:r>
            <w:r w:rsidR="000939BC" w:rsidRPr="009D223A">
              <w:rPr>
                <w:rFonts w:eastAsiaTheme="minorHAnsi"/>
                <w:sz w:val="24"/>
                <w:szCs w:val="24"/>
              </w:rPr>
              <w:t xml:space="preserve">, </w:t>
            </w:r>
            <w:r w:rsidR="00265BFC" w:rsidRPr="009D223A">
              <w:rPr>
                <w:rFonts w:eastAsiaTheme="minorHAnsi"/>
                <w:sz w:val="24"/>
                <w:szCs w:val="24"/>
              </w:rPr>
              <w:t>АО «</w:t>
            </w:r>
            <w:proofErr w:type="spellStart"/>
            <w:r w:rsidR="00265BFC" w:rsidRPr="009D223A">
              <w:rPr>
                <w:rFonts w:eastAsiaTheme="minorHAnsi"/>
                <w:sz w:val="24"/>
                <w:szCs w:val="24"/>
              </w:rPr>
              <w:t>Россети</w:t>
            </w:r>
            <w:proofErr w:type="spellEnd"/>
            <w:r w:rsidR="00265BFC" w:rsidRPr="009D223A">
              <w:rPr>
                <w:rFonts w:eastAsiaTheme="minorHAnsi"/>
                <w:sz w:val="24"/>
                <w:szCs w:val="24"/>
              </w:rPr>
              <w:t xml:space="preserve"> Сибирь</w:t>
            </w:r>
            <w:r w:rsidR="0091594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915948">
              <w:rPr>
                <w:rFonts w:eastAsiaTheme="minorHAnsi"/>
                <w:sz w:val="24"/>
                <w:szCs w:val="24"/>
              </w:rPr>
              <w:t>Тываэнерго</w:t>
            </w:r>
            <w:proofErr w:type="spellEnd"/>
            <w:r w:rsidR="00265BFC" w:rsidRPr="009D223A">
              <w:rPr>
                <w:rFonts w:eastAsiaTheme="minorHAnsi"/>
                <w:sz w:val="24"/>
                <w:szCs w:val="24"/>
              </w:rPr>
              <w:t>» (по согласованию)</w:t>
            </w:r>
          </w:p>
        </w:tc>
      </w:tr>
      <w:tr w:rsidR="003A484A" w:rsidRPr="009D223A" w:rsidTr="009D223A">
        <w:trPr>
          <w:jc w:val="center"/>
        </w:trPr>
        <w:tc>
          <w:tcPr>
            <w:tcW w:w="4139" w:type="dxa"/>
          </w:tcPr>
          <w:p w:rsidR="003A484A" w:rsidRPr="009D223A" w:rsidRDefault="00265BF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17.</w:t>
            </w:r>
            <w:r w:rsidR="003A484A" w:rsidRPr="009D223A">
              <w:rPr>
                <w:rFonts w:eastAsiaTheme="minorHAnsi"/>
                <w:sz w:val="24"/>
                <w:szCs w:val="24"/>
              </w:rPr>
              <w:t> </w:t>
            </w:r>
            <w:r w:rsidR="00392F11" w:rsidRPr="009D223A">
              <w:rPr>
                <w:rFonts w:eastAsiaTheme="minorHAnsi"/>
                <w:sz w:val="24"/>
                <w:szCs w:val="24"/>
              </w:rPr>
              <w:t>Провести проверки готовности пунктов сосредоточения противопожарного инвентаря у лиц, использующих леса (арендаторов, лиц, использующих лесные участки на праве безвозмездного, постоянного (бессрочного) пользования и сервитуту), к пожароопасному сезону</w:t>
            </w:r>
          </w:p>
        </w:tc>
        <w:tc>
          <w:tcPr>
            <w:tcW w:w="1814" w:type="dxa"/>
          </w:tcPr>
          <w:p w:rsidR="003A484A" w:rsidRPr="009D223A" w:rsidRDefault="001551E9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до 15 апреля</w:t>
            </w:r>
          </w:p>
        </w:tc>
        <w:tc>
          <w:tcPr>
            <w:tcW w:w="4032" w:type="dxa"/>
          </w:tcPr>
          <w:p w:rsidR="003A484A" w:rsidRPr="009D223A" w:rsidRDefault="003A484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  <w:r w:rsidR="00DA2D9B" w:rsidRPr="009D223A">
              <w:rPr>
                <w:rFonts w:eastAsiaTheme="minorHAnsi"/>
                <w:sz w:val="24"/>
                <w:szCs w:val="24"/>
              </w:rPr>
              <w:t>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="00DA2D9B" w:rsidRPr="009D223A">
              <w:rPr>
                <w:rFonts w:eastAsiaTheme="minorHAnsi"/>
                <w:sz w:val="24"/>
                <w:szCs w:val="24"/>
              </w:rPr>
              <w:t>государственные казенные учреждения Республики Тыва (лесничества)</w:t>
            </w:r>
          </w:p>
        </w:tc>
      </w:tr>
      <w:tr w:rsidR="003A484A" w:rsidRPr="009D223A" w:rsidTr="009D223A">
        <w:trPr>
          <w:jc w:val="center"/>
        </w:trPr>
        <w:tc>
          <w:tcPr>
            <w:tcW w:w="4139" w:type="dxa"/>
          </w:tcPr>
          <w:p w:rsidR="00901395" w:rsidRPr="009D223A" w:rsidRDefault="00265BF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18. </w:t>
            </w:r>
            <w:r w:rsidR="003A484A" w:rsidRPr="009D223A">
              <w:rPr>
                <w:rFonts w:eastAsiaTheme="minorHAnsi"/>
                <w:sz w:val="24"/>
                <w:szCs w:val="24"/>
              </w:rPr>
              <w:t>Организовать контроль за:</w:t>
            </w:r>
          </w:p>
          <w:p w:rsidR="00901395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1) </w:t>
            </w:r>
            <w:r w:rsidR="003A484A" w:rsidRPr="009D223A">
              <w:rPr>
                <w:rFonts w:eastAsiaTheme="minorHAnsi"/>
                <w:sz w:val="24"/>
                <w:szCs w:val="24"/>
              </w:rPr>
              <w:t>созданием систем, средств предупреждения, защиты и тушения пожаров в населенных пунктах, расположенных в лесных массивах или непосредственной близости к ним;</w:t>
            </w:r>
          </w:p>
          <w:p w:rsidR="003A484A" w:rsidRPr="009D223A" w:rsidRDefault="009D223A" w:rsidP="00915948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2) </w:t>
            </w:r>
            <w:r w:rsidR="00915948">
              <w:rPr>
                <w:rFonts w:eastAsiaTheme="minorHAnsi"/>
                <w:sz w:val="24"/>
                <w:szCs w:val="24"/>
              </w:rPr>
              <w:t xml:space="preserve">соблюдением </w:t>
            </w:r>
            <w:r w:rsidR="0033348E" w:rsidRPr="009D223A">
              <w:rPr>
                <w:rFonts w:eastAsiaTheme="minorHAnsi"/>
                <w:sz w:val="24"/>
                <w:szCs w:val="24"/>
              </w:rPr>
              <w:t>запрет</w:t>
            </w:r>
            <w:r w:rsidR="00915948">
              <w:rPr>
                <w:rFonts w:eastAsiaTheme="minorHAnsi"/>
                <w:sz w:val="24"/>
                <w:szCs w:val="24"/>
              </w:rPr>
              <w:t>а</w:t>
            </w:r>
            <w:r w:rsidR="0033348E" w:rsidRPr="009D223A">
              <w:rPr>
                <w:rFonts w:eastAsiaTheme="minorHAnsi"/>
                <w:sz w:val="24"/>
                <w:szCs w:val="24"/>
              </w:rPr>
              <w:t xml:space="preserve"> выжигания сухой травянистой растительности, стерни, пожнивных остатков </w:t>
            </w:r>
            <w:bookmarkStart w:id="5" w:name="_Hlk132206741"/>
            <w:r w:rsidR="0033348E" w:rsidRPr="009D223A">
              <w:rPr>
                <w:rFonts w:eastAsiaTheme="minorHAnsi"/>
                <w:sz w:val="24"/>
                <w:szCs w:val="24"/>
              </w:rPr>
              <w:t>на землях сельскохозяйственного назначения, землях запаса и землях населенных пунктов</w:t>
            </w:r>
            <w:bookmarkEnd w:id="5"/>
          </w:p>
        </w:tc>
        <w:tc>
          <w:tcPr>
            <w:tcW w:w="1814" w:type="dxa"/>
          </w:tcPr>
          <w:p w:rsidR="003A484A" w:rsidRPr="009D223A" w:rsidRDefault="003A484A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032" w:type="dxa"/>
          </w:tcPr>
          <w:p w:rsidR="003A484A" w:rsidRPr="009D223A" w:rsidRDefault="003A484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Главное управление МЧС России по Республике Тыва (по согласованию),</w:t>
            </w:r>
          </w:p>
          <w:p w:rsidR="003A484A" w:rsidRPr="009D223A" w:rsidRDefault="00EF5AA0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Служба по гражданской обороне и чрезвычайным ситуациям Республики Тыва,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="003A484A" w:rsidRPr="009D223A">
              <w:rPr>
                <w:rFonts w:eastAsiaTheme="minorHAnsi"/>
                <w:sz w:val="24"/>
                <w:szCs w:val="24"/>
              </w:rPr>
              <w:t xml:space="preserve">администрации </w:t>
            </w:r>
            <w:r w:rsidR="00265BFC" w:rsidRPr="009D223A">
              <w:rPr>
                <w:rFonts w:eastAsiaTheme="minorHAnsi"/>
                <w:sz w:val="24"/>
                <w:szCs w:val="24"/>
              </w:rPr>
              <w:t xml:space="preserve">муниципальных </w:t>
            </w:r>
            <w:r w:rsidR="00EF6CB4" w:rsidRPr="009D223A">
              <w:rPr>
                <w:rFonts w:eastAsiaTheme="minorHAnsi"/>
                <w:sz w:val="24"/>
                <w:szCs w:val="24"/>
              </w:rPr>
              <w:t>образований</w:t>
            </w:r>
            <w:r w:rsidR="00265BFC" w:rsidRPr="009D223A">
              <w:rPr>
                <w:rFonts w:eastAsiaTheme="minorHAnsi"/>
                <w:sz w:val="24"/>
                <w:szCs w:val="24"/>
              </w:rPr>
              <w:t xml:space="preserve"> Республики Тыва</w:t>
            </w:r>
            <w:r w:rsidR="003A484A" w:rsidRPr="009D223A">
              <w:rPr>
                <w:rFonts w:eastAsia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577E46" w:rsidRPr="009D223A" w:rsidTr="009D223A">
        <w:trPr>
          <w:jc w:val="center"/>
        </w:trPr>
        <w:tc>
          <w:tcPr>
            <w:tcW w:w="4139" w:type="dxa"/>
          </w:tcPr>
          <w:p w:rsidR="00577E46" w:rsidRPr="009D223A" w:rsidRDefault="00265BF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19. </w:t>
            </w:r>
            <w:r w:rsidR="00577E46" w:rsidRPr="009D223A">
              <w:rPr>
                <w:rFonts w:eastAsiaTheme="minorHAnsi"/>
                <w:sz w:val="24"/>
                <w:szCs w:val="24"/>
              </w:rPr>
              <w:t>Создать в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муниципальных районах Республики Тыва</w:t>
            </w:r>
            <w:r w:rsidR="00577E46" w:rsidRPr="009D223A">
              <w:rPr>
                <w:rFonts w:eastAsiaTheme="minorHAnsi"/>
                <w:sz w:val="24"/>
                <w:szCs w:val="24"/>
              </w:rPr>
              <w:t xml:space="preserve"> мобильные патрульно-контрольные группы из числа представителей территориальных подразделений надзорных органов Главного управления МЧС России по Республике Тыва, территориальных подразделений Министерства внутренних дел по Республике Тыва, Министерства лесного хозяйства и природопользования Республики Тыва, управлений сельского хозяйства муниципальных образований и инспекторов </w:t>
            </w:r>
            <w:r w:rsidR="00577E46" w:rsidRPr="009D223A">
              <w:rPr>
                <w:rFonts w:eastAsiaTheme="minorHAnsi"/>
                <w:sz w:val="24"/>
                <w:szCs w:val="24"/>
              </w:rPr>
              <w:lastRenderedPageBreak/>
              <w:t>государственных учреждений (лесничеств) в целях пресечения, выявления нарушителей Правил пожарной безопасности в лесах и виновных в возникновении лесных пожаров</w:t>
            </w:r>
          </w:p>
        </w:tc>
        <w:tc>
          <w:tcPr>
            <w:tcW w:w="1814" w:type="dxa"/>
          </w:tcPr>
          <w:p w:rsidR="00577E46" w:rsidRPr="009D223A" w:rsidRDefault="00577E46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lastRenderedPageBreak/>
              <w:t>до 1 апреля</w:t>
            </w:r>
          </w:p>
        </w:tc>
        <w:tc>
          <w:tcPr>
            <w:tcW w:w="4032" w:type="dxa"/>
          </w:tcPr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внутренних дел по Республике Тыва (по согласованию),</w:t>
            </w:r>
          </w:p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 xml:space="preserve">государственные </w:t>
            </w:r>
            <w:r w:rsidR="00265BFC" w:rsidRPr="009D223A">
              <w:rPr>
                <w:rFonts w:eastAsiaTheme="minorHAnsi"/>
                <w:sz w:val="24"/>
                <w:szCs w:val="24"/>
              </w:rPr>
              <w:t xml:space="preserve">казенные </w:t>
            </w:r>
            <w:r w:rsidRPr="009D223A">
              <w:rPr>
                <w:rFonts w:eastAsiaTheme="minorHAnsi"/>
                <w:sz w:val="24"/>
                <w:szCs w:val="24"/>
              </w:rPr>
              <w:t>учреждения</w:t>
            </w:r>
            <w:r w:rsidR="00265BFC" w:rsidRPr="009D223A">
              <w:rPr>
                <w:rFonts w:eastAsiaTheme="minorHAnsi"/>
                <w:sz w:val="24"/>
                <w:szCs w:val="24"/>
              </w:rPr>
              <w:t xml:space="preserve"> Республики Тыва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(лесничества)</w:t>
            </w:r>
          </w:p>
        </w:tc>
      </w:tr>
      <w:tr w:rsidR="00577E46" w:rsidRPr="009D223A" w:rsidTr="009D223A">
        <w:trPr>
          <w:jc w:val="center"/>
        </w:trPr>
        <w:tc>
          <w:tcPr>
            <w:tcW w:w="4139" w:type="dxa"/>
          </w:tcPr>
          <w:p w:rsidR="00577E46" w:rsidRPr="009D223A" w:rsidRDefault="00265BF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lastRenderedPageBreak/>
              <w:t>20.</w:t>
            </w:r>
            <w:r w:rsidR="00577E46" w:rsidRPr="009D223A">
              <w:rPr>
                <w:rFonts w:eastAsiaTheme="minorHAnsi"/>
                <w:sz w:val="24"/>
                <w:szCs w:val="24"/>
              </w:rPr>
              <w:t xml:space="preserve"> Обеспечить своевременное и качественное выполнение плановых объемов по противопожарному обустройству лесов и календарного плана по защите лесов в границах лесничеств Республики Тыва в рамках доведенных государственных заданий на выполнение работ по охране, защите и воспроизводству лесов, предусмотренных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="00577E46" w:rsidRPr="009D223A">
              <w:rPr>
                <w:rFonts w:eastAsiaTheme="minorHAnsi"/>
                <w:sz w:val="24"/>
                <w:szCs w:val="24"/>
              </w:rPr>
              <w:t>частью 2 статьи 53.1 Лесного кодекса Российской Федерации и постановлением Правительства Российской Федерации от 16 апреля 2011 г. № 281 «О мерах противопожарного обустройства лесов»</w:t>
            </w:r>
          </w:p>
        </w:tc>
        <w:tc>
          <w:tcPr>
            <w:tcW w:w="1814" w:type="dxa"/>
          </w:tcPr>
          <w:p w:rsidR="00577E46" w:rsidRPr="009D223A" w:rsidRDefault="005A02BF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II-</w:t>
            </w:r>
            <w:r w:rsidR="00577E46" w:rsidRPr="009D223A">
              <w:rPr>
                <w:rFonts w:eastAsiaTheme="minorHAnsi"/>
                <w:sz w:val="24"/>
                <w:szCs w:val="24"/>
              </w:rPr>
              <w:t>IV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577E46" w:rsidRPr="009D223A">
              <w:rPr>
                <w:rFonts w:eastAsiaTheme="minorHAnsi"/>
                <w:sz w:val="24"/>
                <w:szCs w:val="24"/>
              </w:rPr>
              <w:t>кварталы</w:t>
            </w:r>
            <w:r w:rsidR="005663D1" w:rsidRPr="009D223A">
              <w:rPr>
                <w:rFonts w:eastAsiaTheme="minorHAnsi"/>
                <w:sz w:val="24"/>
                <w:szCs w:val="24"/>
              </w:rPr>
              <w:t xml:space="preserve"> (согласно планам-графикам выполнения ра</w:t>
            </w:r>
            <w:r w:rsidR="0013272F" w:rsidRPr="009D223A">
              <w:rPr>
                <w:rFonts w:eastAsiaTheme="minorHAnsi"/>
                <w:sz w:val="24"/>
                <w:szCs w:val="24"/>
              </w:rPr>
              <w:t>б</w:t>
            </w:r>
            <w:r w:rsidR="005663D1" w:rsidRPr="009D223A">
              <w:rPr>
                <w:rFonts w:eastAsiaTheme="minorHAnsi"/>
                <w:sz w:val="24"/>
                <w:szCs w:val="24"/>
              </w:rPr>
              <w:t>от)</w:t>
            </w:r>
          </w:p>
        </w:tc>
        <w:tc>
          <w:tcPr>
            <w:tcW w:w="4032" w:type="dxa"/>
          </w:tcPr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лесного хозяйства и природопользования Республики Тыва, ГАУ Р</w:t>
            </w:r>
            <w:r w:rsidR="005A02BF">
              <w:rPr>
                <w:rFonts w:eastAsiaTheme="minorHAnsi"/>
                <w:sz w:val="24"/>
                <w:szCs w:val="24"/>
              </w:rPr>
              <w:t xml:space="preserve">еспублики </w:t>
            </w:r>
            <w:r w:rsidRPr="009D223A">
              <w:rPr>
                <w:rFonts w:eastAsiaTheme="minorHAnsi"/>
                <w:sz w:val="24"/>
                <w:szCs w:val="24"/>
              </w:rPr>
              <w:t>Т</w:t>
            </w:r>
            <w:r w:rsidR="005A02BF">
              <w:rPr>
                <w:rFonts w:eastAsiaTheme="minorHAnsi"/>
                <w:sz w:val="24"/>
                <w:szCs w:val="24"/>
              </w:rPr>
              <w:t>ыва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Pr="009D223A">
              <w:rPr>
                <w:rFonts w:eastAsiaTheme="minorHAnsi"/>
                <w:sz w:val="24"/>
                <w:szCs w:val="24"/>
              </w:rPr>
              <w:t>Авиалесоохрана</w:t>
            </w:r>
            <w:proofErr w:type="spellEnd"/>
            <w:r w:rsidRPr="009D223A">
              <w:rPr>
                <w:rFonts w:eastAsiaTheme="minorHAnsi"/>
                <w:sz w:val="24"/>
                <w:szCs w:val="24"/>
              </w:rPr>
              <w:t>», государственные автономные учреждения (специализированные лесохозяйственные учреждения)</w:t>
            </w:r>
          </w:p>
        </w:tc>
      </w:tr>
      <w:tr w:rsidR="00577E46" w:rsidRPr="009D223A" w:rsidTr="009D223A">
        <w:trPr>
          <w:jc w:val="center"/>
        </w:trPr>
        <w:tc>
          <w:tcPr>
            <w:tcW w:w="4139" w:type="dxa"/>
          </w:tcPr>
          <w:p w:rsidR="00577E46" w:rsidRPr="009D223A" w:rsidRDefault="00265BFC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21. </w:t>
            </w:r>
            <w:r w:rsidR="00577E46" w:rsidRPr="009D223A">
              <w:rPr>
                <w:rFonts w:eastAsiaTheme="minorHAnsi"/>
                <w:sz w:val="24"/>
                <w:szCs w:val="24"/>
              </w:rPr>
              <w:t>Провести агитационно-массовые мероприятия:</w:t>
            </w:r>
          </w:p>
          <w:p w:rsidR="00577E46" w:rsidRPr="009D223A" w:rsidRDefault="009D223A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1) </w:t>
            </w:r>
            <w:r w:rsidR="00577E46" w:rsidRPr="009D223A">
              <w:rPr>
                <w:rFonts w:eastAsiaTheme="minorHAnsi"/>
                <w:sz w:val="24"/>
                <w:szCs w:val="24"/>
              </w:rPr>
              <w:t>агитационно-пропагандистские акции по предупреждению выжигания сухой растительности</w:t>
            </w:r>
            <w:r w:rsidR="00FD37D3" w:rsidRPr="009D223A">
              <w:rPr>
                <w:rFonts w:eastAsiaTheme="minorHAnsi"/>
                <w:sz w:val="24"/>
                <w:szCs w:val="24"/>
              </w:rPr>
              <w:t xml:space="preserve">, </w:t>
            </w:r>
            <w:r w:rsidR="00577E46" w:rsidRPr="009D223A">
              <w:rPr>
                <w:rFonts w:eastAsiaTheme="minorHAnsi"/>
                <w:sz w:val="24"/>
                <w:szCs w:val="24"/>
              </w:rPr>
              <w:t xml:space="preserve">соблюдению </w:t>
            </w:r>
            <w:r w:rsidR="00FD37D3" w:rsidRPr="009D223A">
              <w:rPr>
                <w:rFonts w:eastAsiaTheme="minorHAnsi"/>
                <w:sz w:val="24"/>
                <w:szCs w:val="24"/>
              </w:rPr>
              <w:t>П</w:t>
            </w:r>
            <w:r w:rsidR="002143BC" w:rsidRPr="009D223A">
              <w:rPr>
                <w:rFonts w:eastAsiaTheme="minorHAnsi"/>
                <w:sz w:val="24"/>
                <w:szCs w:val="24"/>
              </w:rPr>
              <w:t xml:space="preserve">равил </w:t>
            </w:r>
            <w:r w:rsidR="00FD37D3" w:rsidRPr="009D223A">
              <w:rPr>
                <w:rFonts w:eastAsiaTheme="minorHAnsi"/>
                <w:sz w:val="24"/>
                <w:szCs w:val="24"/>
              </w:rPr>
              <w:t xml:space="preserve">противопожарного режима в Российской Федерации и Правил </w:t>
            </w:r>
            <w:r w:rsidR="00577E46" w:rsidRPr="009D223A">
              <w:rPr>
                <w:rFonts w:eastAsiaTheme="minorHAnsi"/>
                <w:sz w:val="24"/>
                <w:szCs w:val="24"/>
              </w:rPr>
              <w:t>пожарной безопасности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="00577E46" w:rsidRPr="009D223A">
              <w:rPr>
                <w:rFonts w:eastAsiaTheme="minorHAnsi"/>
                <w:sz w:val="24"/>
                <w:szCs w:val="24"/>
              </w:rPr>
              <w:t>в лесах путем:</w:t>
            </w:r>
          </w:p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-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сходов граждан;</w:t>
            </w:r>
          </w:p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-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 xml:space="preserve">установки аншлагов, </w:t>
            </w:r>
            <w:proofErr w:type="spellStart"/>
            <w:r w:rsidRPr="009D223A">
              <w:rPr>
                <w:rFonts w:eastAsiaTheme="minorHAnsi"/>
                <w:sz w:val="24"/>
                <w:szCs w:val="24"/>
              </w:rPr>
              <w:t>билбордов</w:t>
            </w:r>
            <w:proofErr w:type="spellEnd"/>
            <w:r w:rsidRPr="009D223A">
              <w:rPr>
                <w:rFonts w:eastAsiaTheme="minorHAnsi"/>
                <w:sz w:val="24"/>
                <w:szCs w:val="24"/>
              </w:rPr>
              <w:t>;</w:t>
            </w:r>
          </w:p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-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раздачи листовок;</w:t>
            </w:r>
          </w:p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-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размещения агитационных материалов в средствах массовой информации,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включая социальные сети (</w:t>
            </w:r>
            <w:proofErr w:type="spellStart"/>
            <w:r w:rsidRPr="009D223A">
              <w:rPr>
                <w:rFonts w:eastAsiaTheme="minorHAnsi"/>
                <w:sz w:val="24"/>
                <w:szCs w:val="24"/>
              </w:rPr>
              <w:t>Вконтакте</w:t>
            </w:r>
            <w:proofErr w:type="spellEnd"/>
            <w:r w:rsidRPr="009D223A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D223A">
              <w:rPr>
                <w:rFonts w:eastAsiaTheme="minorHAnsi"/>
                <w:sz w:val="24"/>
                <w:szCs w:val="24"/>
              </w:rPr>
              <w:t>Инстаграмм</w:t>
            </w:r>
            <w:proofErr w:type="spellEnd"/>
            <w:r w:rsidRPr="009D223A">
              <w:rPr>
                <w:rFonts w:eastAsiaTheme="minorHAnsi"/>
                <w:sz w:val="24"/>
                <w:szCs w:val="24"/>
              </w:rPr>
              <w:t>, Одноклассники и др.);</w:t>
            </w:r>
          </w:p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-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размещения бегущих строк, аудио</w:t>
            </w:r>
            <w:r w:rsidR="00915948">
              <w:rPr>
                <w:rFonts w:eastAsiaTheme="minorHAnsi"/>
                <w:sz w:val="24"/>
                <w:szCs w:val="24"/>
              </w:rPr>
              <w:t>-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и видеороликов с пропагандой по </w:t>
            </w:r>
            <w:r w:rsidR="002143BC" w:rsidRPr="009D223A">
              <w:rPr>
                <w:rFonts w:eastAsiaTheme="minorHAnsi"/>
                <w:sz w:val="24"/>
                <w:szCs w:val="24"/>
              </w:rPr>
              <w:t>соблюдени</w:t>
            </w:r>
            <w:r w:rsidR="00915948">
              <w:rPr>
                <w:rFonts w:eastAsiaTheme="minorHAnsi"/>
                <w:sz w:val="24"/>
                <w:szCs w:val="24"/>
              </w:rPr>
              <w:t>ю</w:t>
            </w:r>
            <w:r w:rsidR="002143BC" w:rsidRPr="009D223A">
              <w:rPr>
                <w:rFonts w:eastAsiaTheme="minorHAnsi"/>
                <w:sz w:val="24"/>
                <w:szCs w:val="24"/>
              </w:rPr>
              <w:t xml:space="preserve"> Правил </w:t>
            </w:r>
            <w:r w:rsidRPr="009D223A">
              <w:rPr>
                <w:rFonts w:eastAsiaTheme="minorHAnsi"/>
                <w:sz w:val="24"/>
                <w:szCs w:val="24"/>
              </w:rPr>
              <w:t>противопожарного режима в Российской Федерации и Правил пожарной безопасности в лесах на вокзалах, аэропортах и автостанциях;</w:t>
            </w:r>
          </w:p>
          <w:p w:rsidR="00FD37D3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2) организовать и провести конкурсы детского творчества на тем</w:t>
            </w:r>
            <w:r w:rsidR="00FD37D3" w:rsidRPr="009D223A">
              <w:rPr>
                <w:rFonts w:eastAsiaTheme="minorHAnsi"/>
                <w:sz w:val="24"/>
                <w:szCs w:val="24"/>
              </w:rPr>
              <w:t>ы:</w:t>
            </w:r>
          </w:p>
          <w:p w:rsidR="00FD37D3" w:rsidRPr="009D223A" w:rsidRDefault="00FD37D3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- запрета выжигания сухой травянистой растительности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на землях сельскохозяйственного назначения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и землях населенных пунктов;</w:t>
            </w:r>
          </w:p>
          <w:p w:rsidR="00577E46" w:rsidRPr="009D223A" w:rsidRDefault="00FD37D3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- </w:t>
            </w:r>
            <w:r w:rsidR="00577E46" w:rsidRPr="009D223A">
              <w:rPr>
                <w:rFonts w:eastAsiaTheme="minorHAnsi"/>
                <w:sz w:val="24"/>
                <w:szCs w:val="24"/>
              </w:rPr>
              <w:t>охраны лесов от пожаров</w:t>
            </w:r>
          </w:p>
        </w:tc>
        <w:tc>
          <w:tcPr>
            <w:tcW w:w="1814" w:type="dxa"/>
          </w:tcPr>
          <w:p w:rsidR="00370C8B" w:rsidRDefault="00577E46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 xml:space="preserve">в течение </w:t>
            </w:r>
          </w:p>
          <w:p w:rsidR="00577E46" w:rsidRPr="009D223A" w:rsidRDefault="00577E46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пожароопасного сезона</w:t>
            </w:r>
          </w:p>
        </w:tc>
        <w:tc>
          <w:tcPr>
            <w:tcW w:w="4032" w:type="dxa"/>
          </w:tcPr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Главное управление МЧС России по Республике Тыва (по согласованию),</w:t>
            </w:r>
          </w:p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Министерство цифрового развития Республики Тыва,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Служба по гражданской обороне и чрезвычайным ситуациям Республики Тыва,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rFonts w:eastAsiaTheme="minorHAnsi"/>
                <w:sz w:val="24"/>
                <w:szCs w:val="24"/>
              </w:rPr>
              <w:t>государственные казенные учреждения Республики Тыва (лесничества), ГАУ Р</w:t>
            </w:r>
            <w:r w:rsidR="005A02BF">
              <w:rPr>
                <w:rFonts w:eastAsiaTheme="minorHAnsi"/>
                <w:sz w:val="24"/>
                <w:szCs w:val="24"/>
              </w:rPr>
              <w:t xml:space="preserve">еспублики </w:t>
            </w:r>
            <w:r w:rsidRPr="009D223A">
              <w:rPr>
                <w:rFonts w:eastAsiaTheme="minorHAnsi"/>
                <w:sz w:val="24"/>
                <w:szCs w:val="24"/>
              </w:rPr>
              <w:t>Т</w:t>
            </w:r>
            <w:r w:rsidR="005A02BF">
              <w:rPr>
                <w:rFonts w:eastAsiaTheme="minorHAnsi"/>
                <w:sz w:val="24"/>
                <w:szCs w:val="24"/>
              </w:rPr>
              <w:t>ыва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Pr="009D223A">
              <w:rPr>
                <w:rFonts w:eastAsiaTheme="minorHAnsi"/>
                <w:sz w:val="24"/>
                <w:szCs w:val="24"/>
              </w:rPr>
              <w:t>Авиалесоохрана</w:t>
            </w:r>
            <w:proofErr w:type="spellEnd"/>
            <w:r w:rsidRPr="009D223A">
              <w:rPr>
                <w:rFonts w:eastAsiaTheme="minorHAnsi"/>
                <w:sz w:val="24"/>
                <w:szCs w:val="24"/>
              </w:rPr>
              <w:t xml:space="preserve">», государственные автономные учреждения (специализированные лесохозяйственные учреждения), администрации </w:t>
            </w:r>
            <w:r w:rsidR="00815980" w:rsidRPr="009D223A">
              <w:rPr>
                <w:rFonts w:eastAsiaTheme="minorHAnsi"/>
                <w:sz w:val="24"/>
                <w:szCs w:val="24"/>
              </w:rPr>
              <w:t>муниципальных образований Республики Тыва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(по согласованию)</w:t>
            </w:r>
            <w:r w:rsidR="00397D06" w:rsidRPr="009D223A">
              <w:rPr>
                <w:rFonts w:eastAsiaTheme="minorHAnsi"/>
                <w:sz w:val="24"/>
                <w:szCs w:val="24"/>
              </w:rPr>
              <w:t>, общественные организации (по согласованию)</w:t>
            </w:r>
          </w:p>
        </w:tc>
      </w:tr>
    </w:tbl>
    <w:p w:rsidR="00915948" w:rsidRDefault="00915948"/>
    <w:p w:rsidR="00915948" w:rsidRDefault="00915948"/>
    <w:p w:rsidR="00915948" w:rsidRDefault="00915948"/>
    <w:p w:rsidR="00915948" w:rsidRDefault="00915948"/>
    <w:p w:rsidR="00915948" w:rsidRDefault="00915948"/>
    <w:p w:rsidR="00915948" w:rsidRDefault="009159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814"/>
        <w:gridCol w:w="4032"/>
      </w:tblGrid>
      <w:tr w:rsidR="00915948" w:rsidRPr="009D223A" w:rsidTr="002B7EEC">
        <w:trPr>
          <w:tblHeader/>
          <w:jc w:val="center"/>
        </w:trPr>
        <w:tc>
          <w:tcPr>
            <w:tcW w:w="4139" w:type="dxa"/>
          </w:tcPr>
          <w:p w:rsidR="00915948" w:rsidRPr="009D223A" w:rsidRDefault="00915948" w:rsidP="002B7EE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15948" w:rsidRPr="009D223A" w:rsidRDefault="00915948" w:rsidP="002B7EE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915948" w:rsidRPr="009D223A" w:rsidRDefault="00915948" w:rsidP="002B7EE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577E46" w:rsidRPr="009D223A" w:rsidTr="009D223A">
        <w:trPr>
          <w:jc w:val="center"/>
        </w:trPr>
        <w:tc>
          <w:tcPr>
            <w:tcW w:w="4139" w:type="dxa"/>
          </w:tcPr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2</w:t>
            </w:r>
            <w:r w:rsidR="00265BFC" w:rsidRPr="009D223A">
              <w:rPr>
                <w:rFonts w:eastAsiaTheme="minorHAnsi"/>
                <w:sz w:val="24"/>
                <w:szCs w:val="24"/>
              </w:rPr>
              <w:t>2</w:t>
            </w:r>
            <w:r w:rsidRPr="009D223A">
              <w:rPr>
                <w:rFonts w:eastAsiaTheme="minorHAnsi"/>
                <w:sz w:val="24"/>
                <w:szCs w:val="24"/>
              </w:rPr>
              <w:t>. Обеспечить выполнение ра</w:t>
            </w:r>
            <w:r w:rsidR="002143BC" w:rsidRPr="009D223A">
              <w:rPr>
                <w:rFonts w:eastAsiaTheme="minorHAnsi"/>
                <w:sz w:val="24"/>
                <w:szCs w:val="24"/>
              </w:rPr>
              <w:t xml:space="preserve">бот по благоустройству наиболее </w:t>
            </w:r>
            <w:r w:rsidRPr="009D223A">
              <w:rPr>
                <w:rFonts w:eastAsiaTheme="minorHAnsi"/>
                <w:sz w:val="24"/>
                <w:szCs w:val="24"/>
              </w:rPr>
              <w:t>посещаемых населением мест отдыха в лесах</w:t>
            </w:r>
          </w:p>
        </w:tc>
        <w:tc>
          <w:tcPr>
            <w:tcW w:w="1814" w:type="dxa"/>
          </w:tcPr>
          <w:p w:rsidR="00577E46" w:rsidRPr="009D223A" w:rsidRDefault="00577E46" w:rsidP="009D22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II и III кварталы</w:t>
            </w:r>
          </w:p>
        </w:tc>
        <w:tc>
          <w:tcPr>
            <w:tcW w:w="4032" w:type="dxa"/>
          </w:tcPr>
          <w:p w:rsidR="00577E46" w:rsidRPr="009D223A" w:rsidRDefault="00577E46" w:rsidP="009D223A">
            <w:pPr>
              <w:rPr>
                <w:rFonts w:eastAsiaTheme="minorHAnsi"/>
                <w:sz w:val="24"/>
                <w:szCs w:val="24"/>
              </w:rPr>
            </w:pPr>
            <w:r w:rsidRPr="009D223A">
              <w:rPr>
                <w:rFonts w:eastAsiaTheme="minorHAnsi"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Pr="009D223A">
              <w:rPr>
                <w:sz w:val="24"/>
                <w:szCs w:val="24"/>
              </w:rPr>
              <w:t xml:space="preserve">государственные казенные учреждения Республики Тыва (лесничества), </w:t>
            </w:r>
            <w:r w:rsidRPr="009D223A">
              <w:rPr>
                <w:rFonts w:eastAsiaTheme="minorHAnsi"/>
                <w:sz w:val="24"/>
                <w:szCs w:val="24"/>
              </w:rPr>
              <w:t xml:space="preserve">ГАУ </w:t>
            </w:r>
            <w:r w:rsidR="005A02BF" w:rsidRPr="009D223A">
              <w:rPr>
                <w:sz w:val="24"/>
                <w:szCs w:val="24"/>
              </w:rPr>
              <w:t>Республики Тыва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Pr="009D223A">
              <w:rPr>
                <w:rFonts w:eastAsiaTheme="minorHAnsi"/>
                <w:sz w:val="24"/>
                <w:szCs w:val="24"/>
              </w:rPr>
              <w:t>Авиалесоохрана</w:t>
            </w:r>
            <w:proofErr w:type="spellEnd"/>
            <w:r w:rsidRPr="009D223A">
              <w:rPr>
                <w:rFonts w:eastAsiaTheme="minorHAnsi"/>
                <w:sz w:val="24"/>
                <w:szCs w:val="24"/>
              </w:rPr>
              <w:t>», государственные автономные учреждения (специализированные лесохозяйственные учреждения</w:t>
            </w:r>
            <w:r w:rsidR="00815980" w:rsidRPr="009D223A">
              <w:rPr>
                <w:rFonts w:eastAsiaTheme="minorHAnsi"/>
                <w:sz w:val="24"/>
                <w:szCs w:val="24"/>
              </w:rPr>
              <w:t>)</w:t>
            </w:r>
            <w:r w:rsidRPr="009D223A">
              <w:rPr>
                <w:rFonts w:eastAsiaTheme="minorHAnsi"/>
                <w:sz w:val="24"/>
                <w:szCs w:val="24"/>
              </w:rPr>
              <w:t>, администрации</w:t>
            </w:r>
            <w:r w:rsidR="005A02BF">
              <w:rPr>
                <w:rFonts w:eastAsiaTheme="minorHAnsi"/>
                <w:sz w:val="24"/>
                <w:szCs w:val="24"/>
              </w:rPr>
              <w:t xml:space="preserve"> </w:t>
            </w:r>
            <w:r w:rsidR="00923442" w:rsidRPr="009D223A">
              <w:rPr>
                <w:rFonts w:eastAsiaTheme="minorHAnsi"/>
                <w:sz w:val="24"/>
                <w:szCs w:val="24"/>
              </w:rPr>
              <w:t>муниципальных районов Республики Тыва</w:t>
            </w:r>
            <w:r w:rsidRPr="009D223A">
              <w:rPr>
                <w:rFonts w:eastAsiaTheme="minorHAnsi"/>
                <w:sz w:val="24"/>
                <w:szCs w:val="24"/>
              </w:rPr>
              <w:t xml:space="preserve"> (по согласованию)</w:t>
            </w:r>
          </w:p>
        </w:tc>
      </w:tr>
    </w:tbl>
    <w:p w:rsidR="00FA1CF3" w:rsidRDefault="00FA1CF3" w:rsidP="00FA1CF3">
      <w:pPr>
        <w:jc w:val="both"/>
        <w:rPr>
          <w:rFonts w:eastAsiaTheme="minorHAnsi"/>
          <w:b/>
          <w:sz w:val="28"/>
        </w:rPr>
      </w:pPr>
    </w:p>
    <w:sectPr w:rsidR="00FA1CF3" w:rsidSect="009D223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53" w:rsidRDefault="003B1153" w:rsidP="009D223A">
      <w:r>
        <w:separator/>
      </w:r>
    </w:p>
  </w:endnote>
  <w:endnote w:type="continuationSeparator" w:id="0">
    <w:p w:rsidR="003B1153" w:rsidRDefault="003B1153" w:rsidP="009D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39" w:rsidRDefault="00DA3D3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39" w:rsidRDefault="00DA3D3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39" w:rsidRDefault="00DA3D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53" w:rsidRDefault="003B1153" w:rsidP="009D223A">
      <w:r>
        <w:separator/>
      </w:r>
    </w:p>
  </w:footnote>
  <w:footnote w:type="continuationSeparator" w:id="0">
    <w:p w:rsidR="003B1153" w:rsidRDefault="003B1153" w:rsidP="009D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39" w:rsidRDefault="00DA3D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2416177"/>
    </w:sdtPr>
    <w:sdtEndPr/>
    <w:sdtContent>
      <w:p w:rsidR="009D223A" w:rsidRPr="009D223A" w:rsidRDefault="00B5587D">
        <w:pPr>
          <w:pStyle w:val="aa"/>
          <w:jc w:val="right"/>
          <w:rPr>
            <w:sz w:val="24"/>
          </w:rPr>
        </w:pPr>
        <w:r w:rsidRPr="009D223A">
          <w:rPr>
            <w:sz w:val="24"/>
          </w:rPr>
          <w:fldChar w:fldCharType="begin"/>
        </w:r>
        <w:r w:rsidR="009D223A" w:rsidRPr="009D223A">
          <w:rPr>
            <w:sz w:val="24"/>
          </w:rPr>
          <w:instrText xml:space="preserve"> PAGE   \* MERGEFORMAT </w:instrText>
        </w:r>
        <w:r w:rsidRPr="009D223A">
          <w:rPr>
            <w:sz w:val="24"/>
          </w:rPr>
          <w:fldChar w:fldCharType="separate"/>
        </w:r>
        <w:r w:rsidR="00E47E56">
          <w:rPr>
            <w:noProof/>
            <w:sz w:val="24"/>
          </w:rPr>
          <w:t>3</w:t>
        </w:r>
        <w:r w:rsidRPr="009D223A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39" w:rsidRDefault="00DA3D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63B"/>
    <w:multiLevelType w:val="hybridMultilevel"/>
    <w:tmpl w:val="E416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10911"/>
    <w:multiLevelType w:val="hybridMultilevel"/>
    <w:tmpl w:val="E416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58DA"/>
    <w:multiLevelType w:val="hybridMultilevel"/>
    <w:tmpl w:val="C0169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641EB"/>
    <w:multiLevelType w:val="hybridMultilevel"/>
    <w:tmpl w:val="3B44E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1495"/>
    <w:multiLevelType w:val="hybridMultilevel"/>
    <w:tmpl w:val="B852D576"/>
    <w:lvl w:ilvl="0" w:tplc="970C3E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abstractNum w:abstractNumId="7">
    <w:nsid w:val="4DC71DEE"/>
    <w:multiLevelType w:val="hybridMultilevel"/>
    <w:tmpl w:val="0BA29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19EE"/>
    <w:multiLevelType w:val="hybridMultilevel"/>
    <w:tmpl w:val="0C34A78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75A98"/>
    <w:multiLevelType w:val="hybridMultilevel"/>
    <w:tmpl w:val="E416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26729"/>
    <w:multiLevelType w:val="hybridMultilevel"/>
    <w:tmpl w:val="4DE0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484a0ba-d08f-450b-92c6-7fd5a2484b82"/>
  </w:docVars>
  <w:rsids>
    <w:rsidRoot w:val="003150D6"/>
    <w:rsid w:val="00003A6F"/>
    <w:rsid w:val="000118E9"/>
    <w:rsid w:val="00011DA0"/>
    <w:rsid w:val="0001333B"/>
    <w:rsid w:val="000139B3"/>
    <w:rsid w:val="0003177A"/>
    <w:rsid w:val="00042C20"/>
    <w:rsid w:val="00064233"/>
    <w:rsid w:val="0007100C"/>
    <w:rsid w:val="0008618C"/>
    <w:rsid w:val="000939BC"/>
    <w:rsid w:val="000974A8"/>
    <w:rsid w:val="000A6CAB"/>
    <w:rsid w:val="000B5D3C"/>
    <w:rsid w:val="000C12BE"/>
    <w:rsid w:val="000D3625"/>
    <w:rsid w:val="000E4A94"/>
    <w:rsid w:val="000E4AE5"/>
    <w:rsid w:val="000F3686"/>
    <w:rsid w:val="000F5E93"/>
    <w:rsid w:val="0013272F"/>
    <w:rsid w:val="001332C8"/>
    <w:rsid w:val="00153CFC"/>
    <w:rsid w:val="001551E9"/>
    <w:rsid w:val="00155550"/>
    <w:rsid w:val="001559D1"/>
    <w:rsid w:val="001652AC"/>
    <w:rsid w:val="00167412"/>
    <w:rsid w:val="00182F6F"/>
    <w:rsid w:val="001A499D"/>
    <w:rsid w:val="001B1642"/>
    <w:rsid w:val="001D4E35"/>
    <w:rsid w:val="001D4FD4"/>
    <w:rsid w:val="001F0B4F"/>
    <w:rsid w:val="002143BC"/>
    <w:rsid w:val="00215832"/>
    <w:rsid w:val="00225B5C"/>
    <w:rsid w:val="00232FD2"/>
    <w:rsid w:val="002345D0"/>
    <w:rsid w:val="00244AD6"/>
    <w:rsid w:val="002461AF"/>
    <w:rsid w:val="00246C9E"/>
    <w:rsid w:val="0025786A"/>
    <w:rsid w:val="002622B2"/>
    <w:rsid w:val="00265BFC"/>
    <w:rsid w:val="002B7B0A"/>
    <w:rsid w:val="002C3258"/>
    <w:rsid w:val="002D2BA2"/>
    <w:rsid w:val="00306F9C"/>
    <w:rsid w:val="00310B5F"/>
    <w:rsid w:val="003150D6"/>
    <w:rsid w:val="0033348E"/>
    <w:rsid w:val="003645E7"/>
    <w:rsid w:val="00366B9A"/>
    <w:rsid w:val="00370C8B"/>
    <w:rsid w:val="00372EF3"/>
    <w:rsid w:val="00377E20"/>
    <w:rsid w:val="00392F11"/>
    <w:rsid w:val="0039787F"/>
    <w:rsid w:val="00397D06"/>
    <w:rsid w:val="003A1AAA"/>
    <w:rsid w:val="003A484A"/>
    <w:rsid w:val="003A50CD"/>
    <w:rsid w:val="003B1153"/>
    <w:rsid w:val="003D0BF9"/>
    <w:rsid w:val="003E3EA8"/>
    <w:rsid w:val="003E5C7F"/>
    <w:rsid w:val="00402B9F"/>
    <w:rsid w:val="00403B31"/>
    <w:rsid w:val="00413FA9"/>
    <w:rsid w:val="00425E44"/>
    <w:rsid w:val="00430D7F"/>
    <w:rsid w:val="00443CAD"/>
    <w:rsid w:val="00455329"/>
    <w:rsid w:val="00474D97"/>
    <w:rsid w:val="004823E2"/>
    <w:rsid w:val="00487476"/>
    <w:rsid w:val="00487AE9"/>
    <w:rsid w:val="0049025A"/>
    <w:rsid w:val="00495815"/>
    <w:rsid w:val="004C087D"/>
    <w:rsid w:val="004D292B"/>
    <w:rsid w:val="005046FF"/>
    <w:rsid w:val="00504C59"/>
    <w:rsid w:val="0052203F"/>
    <w:rsid w:val="005663D1"/>
    <w:rsid w:val="00570128"/>
    <w:rsid w:val="005706AE"/>
    <w:rsid w:val="00577D5C"/>
    <w:rsid w:val="00577E46"/>
    <w:rsid w:val="00582687"/>
    <w:rsid w:val="0058618E"/>
    <w:rsid w:val="005A02BF"/>
    <w:rsid w:val="005A2272"/>
    <w:rsid w:val="005B1B99"/>
    <w:rsid w:val="005B2C17"/>
    <w:rsid w:val="005B3AB8"/>
    <w:rsid w:val="005E3F35"/>
    <w:rsid w:val="005F77EC"/>
    <w:rsid w:val="0061007E"/>
    <w:rsid w:val="00611CBD"/>
    <w:rsid w:val="00620036"/>
    <w:rsid w:val="00626961"/>
    <w:rsid w:val="006524B1"/>
    <w:rsid w:val="006631A9"/>
    <w:rsid w:val="0066329F"/>
    <w:rsid w:val="0066369D"/>
    <w:rsid w:val="00672538"/>
    <w:rsid w:val="00693FDC"/>
    <w:rsid w:val="006B2BBB"/>
    <w:rsid w:val="006B7D92"/>
    <w:rsid w:val="006C0AD4"/>
    <w:rsid w:val="006C4B1B"/>
    <w:rsid w:val="006C7798"/>
    <w:rsid w:val="006D17C3"/>
    <w:rsid w:val="006D2BA6"/>
    <w:rsid w:val="006E0558"/>
    <w:rsid w:val="006E4CB4"/>
    <w:rsid w:val="006E5B77"/>
    <w:rsid w:val="006F64FB"/>
    <w:rsid w:val="007212D1"/>
    <w:rsid w:val="0074350E"/>
    <w:rsid w:val="00770504"/>
    <w:rsid w:val="00772C1D"/>
    <w:rsid w:val="0078214D"/>
    <w:rsid w:val="007A3598"/>
    <w:rsid w:val="007A529F"/>
    <w:rsid w:val="007A6D7E"/>
    <w:rsid w:val="007C2E05"/>
    <w:rsid w:val="007C38D7"/>
    <w:rsid w:val="007D66C9"/>
    <w:rsid w:val="007D6C19"/>
    <w:rsid w:val="007F7275"/>
    <w:rsid w:val="00803E68"/>
    <w:rsid w:val="00813F7B"/>
    <w:rsid w:val="00815980"/>
    <w:rsid w:val="00822F04"/>
    <w:rsid w:val="008468B0"/>
    <w:rsid w:val="008500BC"/>
    <w:rsid w:val="00855201"/>
    <w:rsid w:val="0086215A"/>
    <w:rsid w:val="00862BA3"/>
    <w:rsid w:val="008A04CF"/>
    <w:rsid w:val="008B2919"/>
    <w:rsid w:val="008B3516"/>
    <w:rsid w:val="008D2500"/>
    <w:rsid w:val="008D725A"/>
    <w:rsid w:val="008E003B"/>
    <w:rsid w:val="00901395"/>
    <w:rsid w:val="00915948"/>
    <w:rsid w:val="00921AD5"/>
    <w:rsid w:val="00923442"/>
    <w:rsid w:val="00925F12"/>
    <w:rsid w:val="0093777E"/>
    <w:rsid w:val="00955150"/>
    <w:rsid w:val="00955D34"/>
    <w:rsid w:val="00986953"/>
    <w:rsid w:val="00991E6F"/>
    <w:rsid w:val="00995C8A"/>
    <w:rsid w:val="009A203A"/>
    <w:rsid w:val="009A76F7"/>
    <w:rsid w:val="009C26CE"/>
    <w:rsid w:val="009C7EA5"/>
    <w:rsid w:val="009D223A"/>
    <w:rsid w:val="009F553C"/>
    <w:rsid w:val="00A00081"/>
    <w:rsid w:val="00A13D3A"/>
    <w:rsid w:val="00A31422"/>
    <w:rsid w:val="00A327FF"/>
    <w:rsid w:val="00A34380"/>
    <w:rsid w:val="00A4130F"/>
    <w:rsid w:val="00A579DB"/>
    <w:rsid w:val="00A80AB1"/>
    <w:rsid w:val="00A81B9A"/>
    <w:rsid w:val="00A8292F"/>
    <w:rsid w:val="00A85C33"/>
    <w:rsid w:val="00AC4A59"/>
    <w:rsid w:val="00AD03A1"/>
    <w:rsid w:val="00AE2D13"/>
    <w:rsid w:val="00AE774D"/>
    <w:rsid w:val="00B008A8"/>
    <w:rsid w:val="00B2063D"/>
    <w:rsid w:val="00B33084"/>
    <w:rsid w:val="00B44FA0"/>
    <w:rsid w:val="00B548C3"/>
    <w:rsid w:val="00B5587D"/>
    <w:rsid w:val="00B62554"/>
    <w:rsid w:val="00B73344"/>
    <w:rsid w:val="00B73F4A"/>
    <w:rsid w:val="00B82914"/>
    <w:rsid w:val="00B84196"/>
    <w:rsid w:val="00BA3430"/>
    <w:rsid w:val="00BD64E9"/>
    <w:rsid w:val="00BE5C02"/>
    <w:rsid w:val="00BF2C50"/>
    <w:rsid w:val="00C0563F"/>
    <w:rsid w:val="00C15205"/>
    <w:rsid w:val="00C569B6"/>
    <w:rsid w:val="00C634AC"/>
    <w:rsid w:val="00C656F0"/>
    <w:rsid w:val="00C771D4"/>
    <w:rsid w:val="00CA5230"/>
    <w:rsid w:val="00CC3E00"/>
    <w:rsid w:val="00CC4035"/>
    <w:rsid w:val="00CE0D42"/>
    <w:rsid w:val="00D056BA"/>
    <w:rsid w:val="00D0773D"/>
    <w:rsid w:val="00D12930"/>
    <w:rsid w:val="00D46453"/>
    <w:rsid w:val="00D86F4C"/>
    <w:rsid w:val="00D930E6"/>
    <w:rsid w:val="00D95335"/>
    <w:rsid w:val="00D966B3"/>
    <w:rsid w:val="00DA1F82"/>
    <w:rsid w:val="00DA2D9B"/>
    <w:rsid w:val="00DA3D39"/>
    <w:rsid w:val="00DA6BCE"/>
    <w:rsid w:val="00DB7DA5"/>
    <w:rsid w:val="00DC1DE0"/>
    <w:rsid w:val="00DD253B"/>
    <w:rsid w:val="00DE7041"/>
    <w:rsid w:val="00DF11D1"/>
    <w:rsid w:val="00E17809"/>
    <w:rsid w:val="00E2451A"/>
    <w:rsid w:val="00E27C41"/>
    <w:rsid w:val="00E317EE"/>
    <w:rsid w:val="00E363A0"/>
    <w:rsid w:val="00E47E56"/>
    <w:rsid w:val="00E50B45"/>
    <w:rsid w:val="00E56C20"/>
    <w:rsid w:val="00E577E5"/>
    <w:rsid w:val="00E8196F"/>
    <w:rsid w:val="00E855DE"/>
    <w:rsid w:val="00EB1103"/>
    <w:rsid w:val="00EB1B94"/>
    <w:rsid w:val="00EC0485"/>
    <w:rsid w:val="00EC3C45"/>
    <w:rsid w:val="00ED1AFD"/>
    <w:rsid w:val="00EE4AE9"/>
    <w:rsid w:val="00EF5AA0"/>
    <w:rsid w:val="00EF6CB4"/>
    <w:rsid w:val="00EF71CF"/>
    <w:rsid w:val="00F05885"/>
    <w:rsid w:val="00F0797D"/>
    <w:rsid w:val="00F12153"/>
    <w:rsid w:val="00F1553D"/>
    <w:rsid w:val="00F16624"/>
    <w:rsid w:val="00F17566"/>
    <w:rsid w:val="00F17718"/>
    <w:rsid w:val="00F17DED"/>
    <w:rsid w:val="00F34C58"/>
    <w:rsid w:val="00F45EA7"/>
    <w:rsid w:val="00F91066"/>
    <w:rsid w:val="00F92B07"/>
    <w:rsid w:val="00F96D04"/>
    <w:rsid w:val="00FA1CF3"/>
    <w:rsid w:val="00FA2C7D"/>
    <w:rsid w:val="00FA69CF"/>
    <w:rsid w:val="00FB253C"/>
    <w:rsid w:val="00FC41B8"/>
    <w:rsid w:val="00FC4D35"/>
    <w:rsid w:val="00FC7250"/>
    <w:rsid w:val="00FD37D3"/>
    <w:rsid w:val="00FD61A1"/>
    <w:rsid w:val="00FE3989"/>
    <w:rsid w:val="00FE7B3C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179DB-21D4-4CF7-B291-FEB11C1D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6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A1CF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D22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9D22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22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92CF-5F5B-4A14-99C6-8FA01A84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3</cp:revision>
  <cp:lastPrinted>2023-05-03T05:05:00Z</cp:lastPrinted>
  <dcterms:created xsi:type="dcterms:W3CDTF">2023-05-03T05:05:00Z</dcterms:created>
  <dcterms:modified xsi:type="dcterms:W3CDTF">2023-05-03T05:06:00Z</dcterms:modified>
</cp:coreProperties>
</file>