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DA" w:rsidRDefault="00A33CDA" w:rsidP="00A33CDA">
      <w:pPr>
        <w:spacing w:after="200" w:line="276" w:lineRule="auto"/>
        <w:jc w:val="center"/>
        <w:rPr>
          <w:noProof/>
        </w:rPr>
      </w:pPr>
    </w:p>
    <w:p w:rsidR="00A33CDA" w:rsidRDefault="00A33CDA" w:rsidP="00A33CDA">
      <w:pPr>
        <w:spacing w:after="200" w:line="276" w:lineRule="auto"/>
        <w:jc w:val="center"/>
        <w:rPr>
          <w:noProof/>
        </w:rPr>
      </w:pPr>
    </w:p>
    <w:p w:rsidR="00A33CDA" w:rsidRDefault="00A33CDA" w:rsidP="00A33CDA">
      <w:pPr>
        <w:spacing w:after="200" w:line="276" w:lineRule="auto"/>
        <w:jc w:val="center"/>
        <w:rPr>
          <w:lang w:val="en-US"/>
        </w:rPr>
      </w:pPr>
    </w:p>
    <w:p w:rsidR="00A33CDA" w:rsidRPr="0025472A" w:rsidRDefault="00A33CDA" w:rsidP="00A33CD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33CDA" w:rsidRPr="004C14FF" w:rsidRDefault="00A33CDA" w:rsidP="00A33CD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C3D81" w:rsidRDefault="00BC3D81" w:rsidP="00BC3D8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3D81" w:rsidRDefault="00BC3D81" w:rsidP="00BC3D8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3D81" w:rsidRDefault="00D93937" w:rsidP="00D9393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3 мая 2023 г. № 290</w:t>
      </w:r>
    </w:p>
    <w:p w:rsidR="00D93937" w:rsidRPr="00BC3D81" w:rsidRDefault="00D93937" w:rsidP="00D9393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г. Кызыл</w:t>
      </w:r>
    </w:p>
    <w:p w:rsidR="00C814A5" w:rsidRPr="00BC3D81" w:rsidRDefault="00C814A5" w:rsidP="00BC3D81">
      <w:pPr>
        <w:jc w:val="center"/>
        <w:rPr>
          <w:sz w:val="28"/>
          <w:szCs w:val="28"/>
        </w:rPr>
      </w:pPr>
    </w:p>
    <w:p w:rsidR="00BC3D81" w:rsidRDefault="00C814A5" w:rsidP="00BC3D81">
      <w:pPr>
        <w:jc w:val="center"/>
        <w:rPr>
          <w:b/>
          <w:sz w:val="28"/>
          <w:szCs w:val="28"/>
        </w:rPr>
      </w:pPr>
      <w:bookmarkStart w:id="0" w:name="_GoBack"/>
      <w:r w:rsidRPr="00BC3D81">
        <w:rPr>
          <w:b/>
          <w:sz w:val="28"/>
          <w:szCs w:val="28"/>
        </w:rPr>
        <w:t xml:space="preserve">Об итогах деятельности Министерства </w:t>
      </w:r>
    </w:p>
    <w:p w:rsidR="00BC3D81" w:rsidRDefault="00C814A5" w:rsidP="00BC3D81">
      <w:pPr>
        <w:jc w:val="center"/>
        <w:rPr>
          <w:b/>
          <w:sz w:val="28"/>
          <w:szCs w:val="28"/>
        </w:rPr>
      </w:pPr>
      <w:r w:rsidRPr="00BC3D81">
        <w:rPr>
          <w:b/>
          <w:sz w:val="28"/>
          <w:szCs w:val="28"/>
        </w:rPr>
        <w:t xml:space="preserve">земельных и имущественных отношений </w:t>
      </w:r>
    </w:p>
    <w:p w:rsidR="00BC3D81" w:rsidRDefault="00C814A5" w:rsidP="00BC3D81">
      <w:pPr>
        <w:jc w:val="center"/>
        <w:rPr>
          <w:b/>
          <w:sz w:val="28"/>
          <w:szCs w:val="28"/>
        </w:rPr>
      </w:pPr>
      <w:r w:rsidRPr="00BC3D81">
        <w:rPr>
          <w:b/>
          <w:sz w:val="28"/>
          <w:szCs w:val="28"/>
        </w:rPr>
        <w:t>Республики Тыва</w:t>
      </w:r>
      <w:r w:rsidR="00144F2D" w:rsidRPr="00BC3D81">
        <w:rPr>
          <w:b/>
          <w:sz w:val="28"/>
          <w:szCs w:val="28"/>
        </w:rPr>
        <w:t xml:space="preserve"> за 2022 год</w:t>
      </w:r>
      <w:r w:rsidRPr="00BC3D81">
        <w:rPr>
          <w:b/>
          <w:sz w:val="28"/>
          <w:szCs w:val="28"/>
        </w:rPr>
        <w:t xml:space="preserve"> и об </w:t>
      </w:r>
    </w:p>
    <w:p w:rsidR="00BC3D81" w:rsidRDefault="00C814A5" w:rsidP="00BC3D81">
      <w:pPr>
        <w:jc w:val="center"/>
        <w:rPr>
          <w:b/>
          <w:sz w:val="28"/>
          <w:szCs w:val="28"/>
        </w:rPr>
      </w:pPr>
      <w:r w:rsidRPr="00BC3D81">
        <w:rPr>
          <w:b/>
          <w:sz w:val="28"/>
          <w:szCs w:val="28"/>
        </w:rPr>
        <w:t xml:space="preserve">утверждении приоритетных </w:t>
      </w:r>
      <w:r w:rsidR="00144F2D" w:rsidRPr="00BC3D81">
        <w:rPr>
          <w:b/>
          <w:sz w:val="28"/>
          <w:szCs w:val="28"/>
        </w:rPr>
        <w:t>направлений</w:t>
      </w:r>
    </w:p>
    <w:p w:rsidR="00C814A5" w:rsidRPr="00BC3D81" w:rsidRDefault="00144F2D" w:rsidP="00BC3D81">
      <w:pPr>
        <w:jc w:val="center"/>
        <w:rPr>
          <w:b/>
          <w:sz w:val="28"/>
          <w:szCs w:val="28"/>
        </w:rPr>
      </w:pPr>
      <w:r w:rsidRPr="00BC3D81">
        <w:rPr>
          <w:b/>
          <w:sz w:val="28"/>
          <w:szCs w:val="28"/>
        </w:rPr>
        <w:t xml:space="preserve"> деятельности на 2023</w:t>
      </w:r>
      <w:r w:rsidR="00C814A5" w:rsidRPr="00BC3D81">
        <w:rPr>
          <w:b/>
          <w:sz w:val="28"/>
          <w:szCs w:val="28"/>
        </w:rPr>
        <w:t xml:space="preserve"> год</w:t>
      </w:r>
    </w:p>
    <w:bookmarkEnd w:id="0"/>
    <w:p w:rsidR="00C814A5" w:rsidRDefault="00C814A5" w:rsidP="00BC3D81">
      <w:pPr>
        <w:jc w:val="center"/>
        <w:rPr>
          <w:b/>
          <w:sz w:val="28"/>
          <w:szCs w:val="28"/>
        </w:rPr>
      </w:pPr>
    </w:p>
    <w:p w:rsidR="00BC3D81" w:rsidRPr="00BC3D81" w:rsidRDefault="00BC3D81" w:rsidP="00BC3D81">
      <w:pPr>
        <w:jc w:val="center"/>
        <w:rPr>
          <w:b/>
          <w:sz w:val="28"/>
          <w:szCs w:val="28"/>
        </w:rPr>
      </w:pPr>
    </w:p>
    <w:p w:rsidR="00C814A5" w:rsidRDefault="00C814A5" w:rsidP="00BC3D8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304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303046">
          <w:rPr>
            <w:rFonts w:eastAsiaTheme="minorHAnsi"/>
            <w:sz w:val="28"/>
            <w:szCs w:val="28"/>
            <w:lang w:eastAsia="en-US"/>
          </w:rPr>
          <w:t>статьей 12</w:t>
        </w:r>
      </w:hyperlink>
      <w:r w:rsidRPr="00303046">
        <w:rPr>
          <w:rFonts w:eastAsiaTheme="minorHAnsi"/>
          <w:sz w:val="28"/>
          <w:szCs w:val="28"/>
          <w:lang w:eastAsia="en-US"/>
        </w:rPr>
        <w:t xml:space="preserve"> Конституционного закона Республики Тыва от</w:t>
      </w:r>
      <w:r w:rsidR="00E31C95">
        <w:rPr>
          <w:rFonts w:eastAsiaTheme="minorHAnsi"/>
          <w:sz w:val="28"/>
          <w:szCs w:val="28"/>
          <w:lang w:eastAsia="en-US"/>
        </w:rPr>
        <w:t xml:space="preserve">   </w:t>
      </w:r>
      <w:r w:rsidRPr="00303046">
        <w:rPr>
          <w:rFonts w:eastAsiaTheme="minorHAnsi"/>
          <w:sz w:val="28"/>
          <w:szCs w:val="28"/>
          <w:lang w:eastAsia="en-US"/>
        </w:rPr>
        <w:t xml:space="preserve"> 31 декабря 2003 г. </w:t>
      </w:r>
      <w:r w:rsidR="00303046">
        <w:rPr>
          <w:rFonts w:eastAsiaTheme="minorHAnsi"/>
          <w:sz w:val="28"/>
          <w:szCs w:val="28"/>
          <w:lang w:eastAsia="en-US"/>
        </w:rPr>
        <w:t>№ 95 ВХ-</w:t>
      </w:r>
      <w:r w:rsidR="00BC3D81">
        <w:rPr>
          <w:rFonts w:eastAsiaTheme="minorHAnsi"/>
          <w:sz w:val="28"/>
          <w:szCs w:val="28"/>
          <w:lang w:val="en-US" w:eastAsia="en-US"/>
        </w:rPr>
        <w:t>I</w:t>
      </w:r>
      <w:r w:rsidR="00303046">
        <w:rPr>
          <w:rFonts w:eastAsiaTheme="minorHAnsi"/>
          <w:sz w:val="28"/>
          <w:szCs w:val="28"/>
          <w:lang w:eastAsia="en-US"/>
        </w:rPr>
        <w:t xml:space="preserve"> «О Правительстве Республики Тыва»</w:t>
      </w:r>
      <w:r w:rsidR="00303046" w:rsidRPr="00303046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303046" w:rsidRPr="00303046">
          <w:rPr>
            <w:sz w:val="28"/>
            <w:szCs w:val="28"/>
          </w:rPr>
          <w:t>Законом</w:t>
        </w:r>
      </w:hyperlink>
      <w:r w:rsidR="00303046" w:rsidRPr="00303046">
        <w:rPr>
          <w:sz w:val="28"/>
          <w:szCs w:val="28"/>
        </w:rPr>
        <w:t xml:space="preserve"> Республики Тыва от 11 апреля 2016 г. </w:t>
      </w:r>
      <w:r w:rsidR="00303046">
        <w:rPr>
          <w:sz w:val="28"/>
          <w:szCs w:val="28"/>
        </w:rPr>
        <w:t>№ 160-ЗРТ «</w:t>
      </w:r>
      <w:r w:rsidR="00303046" w:rsidRPr="00303046">
        <w:rPr>
          <w:sz w:val="28"/>
          <w:szCs w:val="28"/>
        </w:rPr>
        <w:t>О стратегическом</w:t>
      </w:r>
      <w:r w:rsidR="00303046">
        <w:rPr>
          <w:sz w:val="28"/>
          <w:szCs w:val="28"/>
        </w:rPr>
        <w:t xml:space="preserve"> планировании в Республике Тыва»</w:t>
      </w:r>
      <w:r w:rsidRPr="00303046">
        <w:rPr>
          <w:rFonts w:eastAsiaTheme="minorHAnsi"/>
          <w:sz w:val="28"/>
          <w:szCs w:val="28"/>
          <w:lang w:eastAsia="en-US"/>
        </w:rPr>
        <w:t xml:space="preserve"> Правительство Республики Тыва </w:t>
      </w:r>
      <w:r w:rsidR="00BC3D81" w:rsidRPr="00303046">
        <w:rPr>
          <w:rFonts w:eastAsiaTheme="minorHAnsi"/>
          <w:sz w:val="28"/>
          <w:szCs w:val="28"/>
          <w:lang w:eastAsia="en-US"/>
        </w:rPr>
        <w:t>ПОСТАНОВЛЯЕТ:</w:t>
      </w:r>
    </w:p>
    <w:p w:rsidR="00BC3D81" w:rsidRPr="00303046" w:rsidRDefault="00BC3D81" w:rsidP="00BC3D8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814A5" w:rsidRDefault="00C814A5" w:rsidP="00BC3D8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Принять к сведению информацию </w:t>
      </w:r>
      <w:r w:rsidR="00FE6663">
        <w:rPr>
          <w:rFonts w:eastAsiaTheme="minorHAnsi"/>
          <w:sz w:val="28"/>
          <w:szCs w:val="28"/>
          <w:lang w:eastAsia="en-US"/>
        </w:rPr>
        <w:t xml:space="preserve">и.о. </w:t>
      </w:r>
      <w:r w:rsidR="00303046" w:rsidRPr="00303046">
        <w:rPr>
          <w:rFonts w:eastAsiaTheme="minorHAnsi"/>
          <w:sz w:val="28"/>
          <w:szCs w:val="28"/>
          <w:lang w:eastAsia="en-US"/>
        </w:rPr>
        <w:t>ми</w:t>
      </w:r>
      <w:r w:rsidR="00303046" w:rsidRPr="00303046">
        <w:rPr>
          <w:sz w:val="28"/>
          <w:szCs w:val="28"/>
        </w:rPr>
        <w:t>нистра земельных и имущественных отношений</w:t>
      </w:r>
      <w:r w:rsidR="003030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Республики Тыва </w:t>
      </w:r>
      <w:proofErr w:type="spellStart"/>
      <w:r w:rsidR="00303046">
        <w:rPr>
          <w:rFonts w:eastAsiaTheme="minorHAnsi"/>
          <w:sz w:val="28"/>
          <w:szCs w:val="28"/>
          <w:lang w:eastAsia="en-US"/>
        </w:rPr>
        <w:t>Допуй-оола</w:t>
      </w:r>
      <w:proofErr w:type="spellEnd"/>
      <w:r w:rsidR="00303046">
        <w:rPr>
          <w:rFonts w:eastAsiaTheme="minorHAnsi"/>
          <w:sz w:val="28"/>
          <w:szCs w:val="28"/>
          <w:lang w:eastAsia="en-US"/>
        </w:rPr>
        <w:t xml:space="preserve"> А.А</w:t>
      </w:r>
      <w:r>
        <w:rPr>
          <w:rFonts w:eastAsiaTheme="minorHAnsi"/>
          <w:sz w:val="28"/>
          <w:szCs w:val="28"/>
          <w:lang w:eastAsia="en-US"/>
        </w:rPr>
        <w:t xml:space="preserve">. об итогах деятельности Министерства </w:t>
      </w:r>
      <w:r w:rsidR="00303046" w:rsidRPr="00303046">
        <w:rPr>
          <w:sz w:val="28"/>
          <w:szCs w:val="28"/>
        </w:rPr>
        <w:t>земельных и имущественных отношений</w:t>
      </w:r>
      <w:r w:rsidR="00144F2D">
        <w:rPr>
          <w:rFonts w:eastAsiaTheme="minorHAnsi"/>
          <w:sz w:val="28"/>
          <w:szCs w:val="28"/>
          <w:lang w:eastAsia="en-US"/>
        </w:rPr>
        <w:t xml:space="preserve"> Республики Тыва за 2022</w:t>
      </w:r>
      <w:r>
        <w:rPr>
          <w:rFonts w:eastAsiaTheme="minorHAnsi"/>
          <w:sz w:val="28"/>
          <w:szCs w:val="28"/>
          <w:lang w:eastAsia="en-US"/>
        </w:rPr>
        <w:t xml:space="preserve"> год.</w:t>
      </w:r>
    </w:p>
    <w:p w:rsidR="00C814A5" w:rsidRDefault="00C814A5" w:rsidP="00BC3D81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Определить приоритетными направлениями деятельности Министерства </w:t>
      </w:r>
      <w:r w:rsidR="00303046" w:rsidRPr="00303046">
        <w:rPr>
          <w:sz w:val="28"/>
          <w:szCs w:val="28"/>
        </w:rPr>
        <w:t>земельных и имущественных отношений</w:t>
      </w:r>
      <w:r w:rsidR="00303046">
        <w:rPr>
          <w:rFonts w:eastAsiaTheme="minorHAnsi"/>
          <w:sz w:val="28"/>
          <w:szCs w:val="28"/>
          <w:lang w:eastAsia="en-US"/>
        </w:rPr>
        <w:t xml:space="preserve"> Республики Тыва на 202</w:t>
      </w:r>
      <w:r w:rsidR="00144F2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год:</w:t>
      </w:r>
    </w:p>
    <w:p w:rsidR="00144F2D" w:rsidRPr="003C120C" w:rsidRDefault="003C120C" w:rsidP="00BC3D81">
      <w:pPr>
        <w:pStyle w:val="a3"/>
        <w:spacing w:line="360" w:lineRule="atLeast"/>
        <w:ind w:left="0" w:firstLine="709"/>
        <w:jc w:val="both"/>
      </w:pPr>
      <w:r w:rsidRPr="003C120C">
        <w:rPr>
          <w:rFonts w:eastAsia="Calibri"/>
        </w:rPr>
        <w:t xml:space="preserve">1) </w:t>
      </w:r>
      <w:r w:rsidR="00FE6663">
        <w:rPr>
          <w:color w:val="000000"/>
        </w:rPr>
        <w:t>п</w:t>
      </w:r>
      <w:r w:rsidR="00144F2D" w:rsidRPr="003C120C">
        <w:rPr>
          <w:color w:val="000000"/>
        </w:rPr>
        <w:t>роведение мероприятий по вовлечению в налоговый оборот неоформленных объектов недвижимости (зданий, сооружений, земельных участков), расположенных на территории республики</w:t>
      </w:r>
      <w:r w:rsidR="00FE6663">
        <w:rPr>
          <w:color w:val="000000"/>
        </w:rPr>
        <w:t>,</w:t>
      </w:r>
      <w:r w:rsidR="00144F2D" w:rsidRPr="003C120C">
        <w:t xml:space="preserve"> в соответствии с Конституционным за</w:t>
      </w:r>
      <w:r w:rsidR="00006862">
        <w:t>коном Республики Тыва «О земле»;</w:t>
      </w:r>
    </w:p>
    <w:p w:rsidR="00144F2D" w:rsidRPr="003C120C" w:rsidRDefault="003C120C" w:rsidP="00BC3D81">
      <w:pPr>
        <w:pStyle w:val="a3"/>
        <w:spacing w:line="360" w:lineRule="atLeast"/>
        <w:ind w:left="0" w:firstLine="709"/>
        <w:jc w:val="both"/>
      </w:pPr>
      <w:r w:rsidRPr="003C120C">
        <w:rPr>
          <w:color w:val="000000"/>
        </w:rPr>
        <w:t>2)</w:t>
      </w:r>
      <w:r w:rsidR="00FE6663">
        <w:rPr>
          <w:color w:val="000000"/>
        </w:rPr>
        <w:t xml:space="preserve"> о</w:t>
      </w:r>
      <w:r w:rsidR="00144F2D" w:rsidRPr="003C120C">
        <w:rPr>
          <w:color w:val="000000"/>
        </w:rPr>
        <w:t>рганизация работ по выявлению правообладателей</w:t>
      </w:r>
      <w:r w:rsidR="00144F2D" w:rsidRPr="003C120C">
        <w:t xml:space="preserve"> ранее учтенных объектов недвижимости в соответствии со статьей 69 Федераль</w:t>
      </w:r>
      <w:r w:rsidR="00BC3D81">
        <w:t xml:space="preserve">ного закона от 13 июля </w:t>
      </w:r>
      <w:r w:rsidR="00E31C95">
        <w:t xml:space="preserve">   </w:t>
      </w:r>
      <w:r w:rsidR="00BC3D81">
        <w:t>2015 г. № 218</w:t>
      </w:r>
      <w:r w:rsidR="00144F2D" w:rsidRPr="003C120C">
        <w:t>-ФЗ «О государственной регистр</w:t>
      </w:r>
      <w:r w:rsidR="00006862">
        <w:t>ации недвижимости»;</w:t>
      </w:r>
    </w:p>
    <w:p w:rsidR="00144F2D" w:rsidRPr="003C120C" w:rsidRDefault="003C120C" w:rsidP="00BC3D81">
      <w:pPr>
        <w:pStyle w:val="a3"/>
        <w:spacing w:line="360" w:lineRule="atLeast"/>
        <w:ind w:left="0" w:firstLine="709"/>
        <w:jc w:val="both"/>
      </w:pPr>
      <w:r w:rsidRPr="003C120C">
        <w:lastRenderedPageBreak/>
        <w:t>3)</w:t>
      </w:r>
      <w:r w:rsidR="00144F2D" w:rsidRPr="003C120C">
        <w:t xml:space="preserve"> </w:t>
      </w:r>
      <w:r w:rsidR="00FE6663">
        <w:t>з</w:t>
      </w:r>
      <w:r w:rsidR="00144F2D" w:rsidRPr="003C120C">
        <w:t xml:space="preserve">авершение работ по внесению </w:t>
      </w:r>
      <w:r w:rsidR="00AE7975">
        <w:t xml:space="preserve">в Единый государственный реестр недвижимости </w:t>
      </w:r>
      <w:r w:rsidR="00AE7975" w:rsidRPr="003C120C">
        <w:t>сведений</w:t>
      </w:r>
      <w:r w:rsidR="00AE7975">
        <w:t xml:space="preserve"> </w:t>
      </w:r>
      <w:r w:rsidR="00144F2D" w:rsidRPr="003C120C">
        <w:t xml:space="preserve">о границах между </w:t>
      </w:r>
      <w:r w:rsidR="00087769">
        <w:t xml:space="preserve">Республикой Тыва и </w:t>
      </w:r>
      <w:r w:rsidR="00144F2D" w:rsidRPr="003C120C">
        <w:t xml:space="preserve">субъектами Российской Федерации </w:t>
      </w:r>
      <w:r w:rsidR="00AE7975">
        <w:t xml:space="preserve">(Республика Хакасия, Иркутская область, Республика Бурятия, Республика Алтай, Красноярский край) </w:t>
      </w:r>
      <w:r w:rsidR="00144F2D" w:rsidRPr="003C120C">
        <w:t>и муниц</w:t>
      </w:r>
      <w:r w:rsidR="00006862">
        <w:t>ипальных образований республики;</w:t>
      </w:r>
    </w:p>
    <w:p w:rsidR="00144F2D" w:rsidRPr="00006862" w:rsidRDefault="00006862" w:rsidP="00BC3D81">
      <w:pPr>
        <w:pStyle w:val="a3"/>
        <w:spacing w:line="360" w:lineRule="atLeast"/>
        <w:ind w:left="0" w:firstLine="709"/>
        <w:jc w:val="both"/>
      </w:pPr>
      <w:r w:rsidRPr="00006862">
        <w:t>4)</w:t>
      </w:r>
      <w:r w:rsidR="00AE7975">
        <w:t xml:space="preserve"> </w:t>
      </w:r>
      <w:r w:rsidR="00FE6663">
        <w:t>с</w:t>
      </w:r>
      <w:r w:rsidR="00AE7975">
        <w:t xml:space="preserve">оставление перечня </w:t>
      </w:r>
      <w:r w:rsidR="00144F2D" w:rsidRPr="00006862">
        <w:t xml:space="preserve">зданий (строений, сооружений) и нежилых помещений </w:t>
      </w:r>
      <w:r w:rsidR="005B4A6D" w:rsidRPr="00006862">
        <w:t>площадью более 200 кв.м</w:t>
      </w:r>
      <w:r w:rsidR="005B4A6D">
        <w:t xml:space="preserve">, </w:t>
      </w:r>
      <w:r w:rsidR="00144F2D" w:rsidRPr="00006862">
        <w:t>в отношении которых налоговая база по налогу на имущество организаций определ</w:t>
      </w:r>
      <w:r w:rsidR="005B4A6D">
        <w:t>яется как кадастровая стоимость;</w:t>
      </w:r>
      <w:r w:rsidR="00144F2D" w:rsidRPr="00006862">
        <w:t xml:space="preserve"> </w:t>
      </w:r>
    </w:p>
    <w:p w:rsidR="003C120C" w:rsidRDefault="00006862" w:rsidP="00BC3D81">
      <w:pPr>
        <w:pStyle w:val="a3"/>
        <w:spacing w:line="360" w:lineRule="atLeast"/>
        <w:ind w:left="0" w:firstLine="709"/>
        <w:jc w:val="both"/>
        <w:rPr>
          <w:sz w:val="24"/>
        </w:rPr>
      </w:pPr>
      <w:r w:rsidRPr="00006862">
        <w:t>5)</w:t>
      </w:r>
      <w:r w:rsidR="00144F2D" w:rsidRPr="00006862">
        <w:t xml:space="preserve"> </w:t>
      </w:r>
      <w:r w:rsidR="00FE6663">
        <w:t>п</w:t>
      </w:r>
      <w:r w:rsidR="00144F2D" w:rsidRPr="00006862">
        <w:t xml:space="preserve">роведение совместной </w:t>
      </w:r>
      <w:r w:rsidR="00AE7975">
        <w:t>работы с органами местного самоуправления</w:t>
      </w:r>
      <w:r w:rsidR="00144F2D" w:rsidRPr="00006862">
        <w:t xml:space="preserve"> по актуализации информации, выявлению и вовлечению в оборот выявленных бесхозяйных и не используемых объектов.</w:t>
      </w:r>
    </w:p>
    <w:p w:rsidR="003C120C" w:rsidRDefault="00C814A5" w:rsidP="00BC3D81">
      <w:pPr>
        <w:pStyle w:val="a3"/>
        <w:spacing w:line="36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Утвердить прилагаемый </w:t>
      </w:r>
      <w:hyperlink r:id="rId9" w:history="1">
        <w:r w:rsidRPr="00303046">
          <w:rPr>
            <w:rFonts w:eastAsiaTheme="minorHAnsi"/>
            <w:szCs w:val="28"/>
            <w:lang w:eastAsia="en-US"/>
          </w:rPr>
          <w:t>план</w:t>
        </w:r>
      </w:hyperlink>
      <w:r w:rsidRPr="0030304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мероприятий по реализации приоритетных направлений деятельности Министерства </w:t>
      </w:r>
      <w:r w:rsidR="00303046" w:rsidRPr="00303046">
        <w:rPr>
          <w:szCs w:val="28"/>
        </w:rPr>
        <w:t>земельных и имущественных отношений</w:t>
      </w:r>
      <w:r w:rsidR="00144F2D">
        <w:rPr>
          <w:rFonts w:eastAsiaTheme="minorHAnsi"/>
          <w:szCs w:val="28"/>
          <w:lang w:eastAsia="en-US"/>
        </w:rPr>
        <w:t xml:space="preserve"> Республики Тыва на 2023</w:t>
      </w:r>
      <w:r>
        <w:rPr>
          <w:rFonts w:eastAsiaTheme="minorHAnsi"/>
          <w:szCs w:val="28"/>
          <w:lang w:eastAsia="en-US"/>
        </w:rPr>
        <w:t xml:space="preserve"> год.</w:t>
      </w:r>
    </w:p>
    <w:p w:rsidR="003C120C" w:rsidRDefault="00643951" w:rsidP="00BC3D81">
      <w:pPr>
        <w:pStyle w:val="a3"/>
        <w:spacing w:line="36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Признать утратившим силу </w:t>
      </w:r>
      <w:hyperlink r:id="rId10" w:history="1">
        <w:r w:rsidR="00C814A5" w:rsidRPr="00414229">
          <w:rPr>
            <w:rFonts w:eastAsiaTheme="minorHAnsi"/>
            <w:szCs w:val="28"/>
            <w:lang w:eastAsia="en-US"/>
          </w:rPr>
          <w:t>постановление</w:t>
        </w:r>
      </w:hyperlink>
      <w:r w:rsidR="00C814A5" w:rsidRPr="00414229">
        <w:rPr>
          <w:rFonts w:eastAsiaTheme="minorHAnsi"/>
          <w:szCs w:val="28"/>
          <w:lang w:eastAsia="en-US"/>
        </w:rPr>
        <w:t xml:space="preserve"> </w:t>
      </w:r>
      <w:r w:rsidR="00C814A5">
        <w:rPr>
          <w:rFonts w:eastAsiaTheme="minorHAnsi"/>
          <w:szCs w:val="28"/>
          <w:lang w:eastAsia="en-US"/>
        </w:rPr>
        <w:t>Правительства Республ</w:t>
      </w:r>
      <w:r w:rsidR="00303046">
        <w:rPr>
          <w:rFonts w:eastAsiaTheme="minorHAnsi"/>
          <w:szCs w:val="28"/>
          <w:lang w:eastAsia="en-US"/>
        </w:rPr>
        <w:t xml:space="preserve">ики Тыва от </w:t>
      </w:r>
      <w:r w:rsidR="003C120C">
        <w:rPr>
          <w:rFonts w:eastAsiaTheme="minorHAnsi"/>
          <w:szCs w:val="28"/>
          <w:lang w:eastAsia="en-US"/>
        </w:rPr>
        <w:t>27 апреля</w:t>
      </w:r>
      <w:r w:rsidR="00303046">
        <w:rPr>
          <w:rFonts w:eastAsiaTheme="minorHAnsi"/>
          <w:szCs w:val="28"/>
          <w:lang w:eastAsia="en-US"/>
        </w:rPr>
        <w:t xml:space="preserve"> 202</w:t>
      </w:r>
      <w:r w:rsidR="003C120C">
        <w:rPr>
          <w:rFonts w:eastAsiaTheme="minorHAnsi"/>
          <w:szCs w:val="28"/>
          <w:lang w:eastAsia="en-US"/>
        </w:rPr>
        <w:t>2</w:t>
      </w:r>
      <w:r w:rsidR="00303046">
        <w:rPr>
          <w:rFonts w:eastAsiaTheme="minorHAnsi"/>
          <w:szCs w:val="28"/>
          <w:lang w:eastAsia="en-US"/>
        </w:rPr>
        <w:t xml:space="preserve"> г. </w:t>
      </w:r>
      <w:r w:rsidR="00414229">
        <w:rPr>
          <w:rFonts w:eastAsiaTheme="minorHAnsi"/>
          <w:szCs w:val="28"/>
          <w:lang w:eastAsia="en-US"/>
        </w:rPr>
        <w:t>№</w:t>
      </w:r>
      <w:r w:rsidR="003C120C">
        <w:rPr>
          <w:rFonts w:eastAsiaTheme="minorHAnsi"/>
          <w:szCs w:val="28"/>
          <w:lang w:eastAsia="en-US"/>
        </w:rPr>
        <w:t xml:space="preserve"> 233</w:t>
      </w:r>
      <w:r w:rsidR="00414229">
        <w:rPr>
          <w:rFonts w:eastAsiaTheme="minorHAnsi"/>
          <w:szCs w:val="28"/>
          <w:lang w:eastAsia="en-US"/>
        </w:rPr>
        <w:t xml:space="preserve"> «</w:t>
      </w:r>
      <w:r w:rsidR="00C814A5">
        <w:rPr>
          <w:rFonts w:eastAsiaTheme="minorHAnsi"/>
          <w:szCs w:val="28"/>
          <w:lang w:eastAsia="en-US"/>
        </w:rPr>
        <w:t xml:space="preserve">Об итогах деятельности Министерства </w:t>
      </w:r>
      <w:r w:rsidR="00303046" w:rsidRPr="00303046">
        <w:rPr>
          <w:szCs w:val="28"/>
        </w:rPr>
        <w:t>земельных и имущественных отношений</w:t>
      </w:r>
      <w:r w:rsidR="003C120C">
        <w:rPr>
          <w:rFonts w:eastAsiaTheme="minorHAnsi"/>
          <w:szCs w:val="28"/>
          <w:lang w:eastAsia="en-US"/>
        </w:rPr>
        <w:t xml:space="preserve"> Республики Тыва за 2021</w:t>
      </w:r>
      <w:r w:rsidR="00C814A5">
        <w:rPr>
          <w:rFonts w:eastAsiaTheme="minorHAnsi"/>
          <w:szCs w:val="28"/>
          <w:lang w:eastAsia="en-US"/>
        </w:rPr>
        <w:t xml:space="preserve"> год и о</w:t>
      </w:r>
      <w:r w:rsidR="00303046">
        <w:rPr>
          <w:rFonts w:eastAsiaTheme="minorHAnsi"/>
          <w:szCs w:val="28"/>
          <w:lang w:eastAsia="en-US"/>
        </w:rPr>
        <w:t>б утверждении</w:t>
      </w:r>
      <w:r w:rsidR="00C814A5">
        <w:rPr>
          <w:rFonts w:eastAsiaTheme="minorHAnsi"/>
          <w:szCs w:val="28"/>
          <w:lang w:eastAsia="en-US"/>
        </w:rPr>
        <w:t xml:space="preserve"> приоритетных н</w:t>
      </w:r>
      <w:r w:rsidR="00303046">
        <w:rPr>
          <w:rFonts w:eastAsiaTheme="minorHAnsi"/>
          <w:szCs w:val="28"/>
          <w:lang w:eastAsia="en-US"/>
        </w:rPr>
        <w:t>аправлений деят</w:t>
      </w:r>
      <w:r w:rsidR="003C120C">
        <w:rPr>
          <w:rFonts w:eastAsiaTheme="minorHAnsi"/>
          <w:szCs w:val="28"/>
          <w:lang w:eastAsia="en-US"/>
        </w:rPr>
        <w:t>ельности на 2022</w:t>
      </w:r>
      <w:r w:rsidR="00414229">
        <w:rPr>
          <w:rFonts w:eastAsiaTheme="minorHAnsi"/>
          <w:szCs w:val="28"/>
          <w:lang w:eastAsia="en-US"/>
        </w:rPr>
        <w:t xml:space="preserve"> год»</w:t>
      </w:r>
      <w:r w:rsidR="00C814A5">
        <w:rPr>
          <w:rFonts w:eastAsiaTheme="minorHAnsi"/>
          <w:szCs w:val="28"/>
          <w:lang w:eastAsia="en-US"/>
        </w:rPr>
        <w:t>.</w:t>
      </w:r>
    </w:p>
    <w:p w:rsidR="003C120C" w:rsidRDefault="00C814A5" w:rsidP="00BC3D81">
      <w:pPr>
        <w:pStyle w:val="a3"/>
        <w:spacing w:line="36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Размест</w:t>
      </w:r>
      <w:r w:rsidR="00BC3D81">
        <w:rPr>
          <w:rFonts w:eastAsiaTheme="minorHAnsi"/>
          <w:szCs w:val="28"/>
          <w:lang w:eastAsia="en-US"/>
        </w:rPr>
        <w:t>ить настоящее постановление на «О</w:t>
      </w:r>
      <w:r>
        <w:rPr>
          <w:rFonts w:eastAsiaTheme="minorHAnsi"/>
          <w:szCs w:val="28"/>
          <w:lang w:eastAsia="en-US"/>
        </w:rPr>
        <w:t>фициальном интернет-портале правовой информации</w:t>
      </w:r>
      <w:r w:rsidR="00BC3D81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(www.pravo.gov.ru) и официальном сайте Республики Тыва в информационно-теле</w:t>
      </w:r>
      <w:r w:rsidR="00414229">
        <w:rPr>
          <w:rFonts w:eastAsiaTheme="minorHAnsi"/>
          <w:szCs w:val="28"/>
          <w:lang w:eastAsia="en-US"/>
        </w:rPr>
        <w:t>коммуникационной сети «Интернет»</w:t>
      </w:r>
      <w:r>
        <w:rPr>
          <w:rFonts w:eastAsiaTheme="minorHAnsi"/>
          <w:szCs w:val="28"/>
          <w:lang w:eastAsia="en-US"/>
        </w:rPr>
        <w:t>.</w:t>
      </w:r>
    </w:p>
    <w:p w:rsidR="00C814A5" w:rsidRDefault="00C814A5" w:rsidP="00BC3D81">
      <w:pPr>
        <w:pStyle w:val="a3"/>
        <w:spacing w:line="36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Контроль за исполнением настоящего постановления возложить на </w:t>
      </w:r>
      <w:r w:rsidR="003C120C">
        <w:rPr>
          <w:rFonts w:eastAsiaTheme="minorHAnsi"/>
          <w:szCs w:val="28"/>
          <w:lang w:eastAsia="en-US"/>
        </w:rPr>
        <w:t xml:space="preserve">первого </w:t>
      </w:r>
      <w:r>
        <w:rPr>
          <w:rFonts w:eastAsiaTheme="minorHAnsi"/>
          <w:szCs w:val="28"/>
          <w:lang w:eastAsia="en-US"/>
        </w:rPr>
        <w:t>заместителя Председателя Правительства Республики Тыва</w:t>
      </w:r>
      <w:r w:rsidR="00414229">
        <w:rPr>
          <w:rFonts w:eastAsiaTheme="minorHAnsi"/>
          <w:szCs w:val="28"/>
          <w:lang w:eastAsia="en-US"/>
        </w:rPr>
        <w:t xml:space="preserve"> </w:t>
      </w:r>
      <w:r w:rsidR="003C120C">
        <w:rPr>
          <w:rFonts w:eastAsiaTheme="minorHAnsi"/>
          <w:szCs w:val="28"/>
          <w:lang w:eastAsia="en-US"/>
        </w:rPr>
        <w:t>Донских В.А</w:t>
      </w:r>
      <w:r w:rsidR="00414229">
        <w:rPr>
          <w:rFonts w:eastAsiaTheme="minorHAnsi"/>
          <w:szCs w:val="28"/>
          <w:lang w:eastAsia="en-US"/>
        </w:rPr>
        <w:t>.</w:t>
      </w:r>
    </w:p>
    <w:p w:rsidR="00C814A5" w:rsidRPr="00F53CE4" w:rsidRDefault="00C814A5" w:rsidP="00BC3D81">
      <w:pPr>
        <w:contextualSpacing/>
        <w:jc w:val="both"/>
        <w:outlineLvl w:val="1"/>
        <w:rPr>
          <w:sz w:val="28"/>
          <w:szCs w:val="28"/>
        </w:rPr>
      </w:pPr>
    </w:p>
    <w:p w:rsidR="00C814A5" w:rsidRDefault="00C814A5" w:rsidP="00BC3D81">
      <w:pPr>
        <w:contextualSpacing/>
        <w:jc w:val="both"/>
        <w:rPr>
          <w:sz w:val="28"/>
          <w:szCs w:val="28"/>
        </w:rPr>
      </w:pPr>
    </w:p>
    <w:p w:rsidR="00BC3D81" w:rsidRDefault="00BC3D81" w:rsidP="00BC3D81">
      <w:pPr>
        <w:contextualSpacing/>
        <w:jc w:val="both"/>
        <w:rPr>
          <w:sz w:val="28"/>
          <w:szCs w:val="28"/>
        </w:rPr>
      </w:pPr>
    </w:p>
    <w:p w:rsidR="00C814A5" w:rsidRDefault="00C814A5" w:rsidP="00BC3D8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A0AF2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    </w:t>
      </w:r>
      <w:r w:rsidR="00BC3D8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В.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C814A5" w:rsidRDefault="00C814A5" w:rsidP="00C814A5">
      <w:pPr>
        <w:spacing w:after="1" w:line="280" w:lineRule="atLeast"/>
        <w:rPr>
          <w:sz w:val="28"/>
          <w:szCs w:val="28"/>
        </w:rPr>
      </w:pPr>
    </w:p>
    <w:p w:rsidR="00BC3D81" w:rsidRDefault="00BC3D81" w:rsidP="00C814A5">
      <w:pPr>
        <w:spacing w:after="1" w:line="280" w:lineRule="atLeast"/>
        <w:rPr>
          <w:sz w:val="28"/>
          <w:szCs w:val="28"/>
        </w:rPr>
        <w:sectPr w:rsidR="00BC3D81" w:rsidSect="000957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AE0848" w:rsidRPr="00BC3D81" w:rsidRDefault="00AE0848" w:rsidP="00BC3D81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3D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0848" w:rsidRPr="00BC3D81" w:rsidRDefault="00AE0848" w:rsidP="00BC3D8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C3D8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0848" w:rsidRPr="00BC3D81" w:rsidRDefault="00AE0848" w:rsidP="00BC3D8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C3D8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93937" w:rsidRDefault="00D93937" w:rsidP="00D93937">
      <w:pPr>
        <w:pStyle w:val="ConsPlusTitle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от 3 мая 2023 г. № 290</w:t>
      </w:r>
    </w:p>
    <w:p w:rsidR="00BC3D81" w:rsidRDefault="00BC3D81" w:rsidP="00BC3D8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C3D81" w:rsidRPr="00BC3D81" w:rsidRDefault="00BC3D81" w:rsidP="00BC3D8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E0848" w:rsidRPr="00BC3D81" w:rsidRDefault="00AE0848" w:rsidP="00BC3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C3D81">
        <w:rPr>
          <w:rFonts w:ascii="Times New Roman" w:hAnsi="Times New Roman" w:cs="Times New Roman"/>
          <w:sz w:val="28"/>
          <w:szCs w:val="28"/>
        </w:rPr>
        <w:t>П</w:t>
      </w:r>
      <w:r w:rsidR="00BC3D81">
        <w:rPr>
          <w:rFonts w:ascii="Times New Roman" w:hAnsi="Times New Roman" w:cs="Times New Roman"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sz w:val="28"/>
          <w:szCs w:val="28"/>
        </w:rPr>
        <w:t>Л</w:t>
      </w:r>
      <w:r w:rsidR="00BC3D81">
        <w:rPr>
          <w:rFonts w:ascii="Times New Roman" w:hAnsi="Times New Roman" w:cs="Times New Roman"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sz w:val="28"/>
          <w:szCs w:val="28"/>
        </w:rPr>
        <w:t>А</w:t>
      </w:r>
      <w:r w:rsidR="00BC3D81">
        <w:rPr>
          <w:rFonts w:ascii="Times New Roman" w:hAnsi="Times New Roman" w:cs="Times New Roman"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sz w:val="28"/>
          <w:szCs w:val="28"/>
        </w:rPr>
        <w:t>Н</w:t>
      </w:r>
    </w:p>
    <w:p w:rsidR="003F1528" w:rsidRDefault="00BC3D81" w:rsidP="00BC3D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D81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реализации приоритетных </w:t>
      </w:r>
    </w:p>
    <w:p w:rsidR="003F1528" w:rsidRDefault="00BC3D81" w:rsidP="00BC3D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D81">
        <w:rPr>
          <w:rFonts w:ascii="Times New Roman" w:hAnsi="Times New Roman" w:cs="Times New Roman"/>
          <w:b w:val="0"/>
          <w:sz w:val="28"/>
          <w:szCs w:val="28"/>
        </w:rPr>
        <w:t>направлений</w:t>
      </w:r>
      <w:r w:rsidR="003F1528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М</w:t>
      </w:r>
      <w:r w:rsidRPr="00BC3D81">
        <w:rPr>
          <w:rFonts w:ascii="Times New Roman" w:hAnsi="Times New Roman" w:cs="Times New Roman"/>
          <w:b w:val="0"/>
          <w:sz w:val="28"/>
          <w:szCs w:val="28"/>
        </w:rPr>
        <w:t xml:space="preserve">инистерства </w:t>
      </w:r>
    </w:p>
    <w:p w:rsidR="003F1528" w:rsidRDefault="00BC3D81" w:rsidP="00BC3D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D81">
        <w:rPr>
          <w:rFonts w:ascii="Times New Roman" w:hAnsi="Times New Roman" w:cs="Times New Roman"/>
          <w:b w:val="0"/>
          <w:sz w:val="28"/>
          <w:szCs w:val="28"/>
        </w:rPr>
        <w:t>земельных и имущественных</w:t>
      </w:r>
      <w:r w:rsidR="003F1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D81">
        <w:rPr>
          <w:rFonts w:ascii="Times New Roman" w:hAnsi="Times New Roman" w:cs="Times New Roman"/>
          <w:b w:val="0"/>
          <w:sz w:val="28"/>
          <w:szCs w:val="28"/>
        </w:rPr>
        <w:t xml:space="preserve">отношений </w:t>
      </w:r>
    </w:p>
    <w:p w:rsidR="00AE0848" w:rsidRPr="00BC3D81" w:rsidRDefault="003F1528" w:rsidP="00BC3D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="00BC3D81" w:rsidRPr="00BC3D81">
        <w:rPr>
          <w:rFonts w:ascii="Times New Roman" w:hAnsi="Times New Roman" w:cs="Times New Roman"/>
          <w:b w:val="0"/>
          <w:sz w:val="28"/>
          <w:szCs w:val="28"/>
        </w:rPr>
        <w:t>ыва на 2023 год</w:t>
      </w:r>
    </w:p>
    <w:p w:rsidR="00AE0848" w:rsidRPr="00BC3D81" w:rsidRDefault="00AE0848" w:rsidP="00BC3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8"/>
        <w:gridCol w:w="1748"/>
        <w:gridCol w:w="2015"/>
        <w:gridCol w:w="2685"/>
      </w:tblGrid>
      <w:tr w:rsidR="00AE0848" w:rsidRPr="003F1528" w:rsidTr="0009578A">
        <w:trPr>
          <w:jc w:val="center"/>
        </w:trPr>
        <w:tc>
          <w:tcPr>
            <w:tcW w:w="3758" w:type="dxa"/>
          </w:tcPr>
          <w:p w:rsidR="00AE0848" w:rsidRPr="003F1528" w:rsidRDefault="00AE0848" w:rsidP="003F15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8" w:type="dxa"/>
          </w:tcPr>
          <w:p w:rsidR="003F1528" w:rsidRDefault="00AE0848" w:rsidP="003F15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E0848" w:rsidRPr="003F1528" w:rsidRDefault="00AE0848" w:rsidP="003F15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15" w:type="dxa"/>
          </w:tcPr>
          <w:p w:rsidR="00AE0848" w:rsidRPr="003F1528" w:rsidRDefault="00AE0848" w:rsidP="003F15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685" w:type="dxa"/>
          </w:tcPr>
          <w:p w:rsidR="00AE0848" w:rsidRPr="003F1528" w:rsidRDefault="00AE0848" w:rsidP="003F15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9021C" w:rsidRPr="003F1528" w:rsidTr="0009578A">
        <w:trPr>
          <w:jc w:val="center"/>
        </w:trPr>
        <w:tc>
          <w:tcPr>
            <w:tcW w:w="3758" w:type="dxa"/>
          </w:tcPr>
          <w:p w:rsidR="0039021C" w:rsidRPr="003F1528" w:rsidRDefault="0039021C" w:rsidP="00875050">
            <w:pPr>
              <w:contextualSpacing/>
              <w:rPr>
                <w:rFonts w:eastAsia="Calibri"/>
                <w:lang w:eastAsia="en-US"/>
              </w:rPr>
            </w:pPr>
            <w:r>
              <w:t>1</w:t>
            </w:r>
            <w:r w:rsidRPr="003F1528">
              <w:t>.</w:t>
            </w:r>
            <w:r>
              <w:t xml:space="preserve"> </w:t>
            </w:r>
            <w:r w:rsidRPr="003F1528">
              <w:t xml:space="preserve">Проведение </w:t>
            </w:r>
            <w:r>
              <w:t xml:space="preserve">мероприятий </w:t>
            </w:r>
            <w:r w:rsidR="00600500">
              <w:t xml:space="preserve">по </w:t>
            </w:r>
            <w:r w:rsidRPr="003F1528">
              <w:t xml:space="preserve">вовлечению в </w:t>
            </w:r>
            <w:r w:rsidR="00600500">
              <w:t xml:space="preserve">налоговый оборот неоформленных объектов недвижимости (зданий, сооружений, земельных участков), расположенных на </w:t>
            </w:r>
            <w:r w:rsidR="00875050">
              <w:t xml:space="preserve">территории республики, в соответствии с Конституционным законом Республики Тыва «О земле» </w:t>
            </w:r>
          </w:p>
        </w:tc>
        <w:tc>
          <w:tcPr>
            <w:tcW w:w="1748" w:type="dxa"/>
          </w:tcPr>
          <w:p w:rsidR="0039021C" w:rsidRPr="003F1528" w:rsidRDefault="0039021C" w:rsidP="00E436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015" w:type="dxa"/>
          </w:tcPr>
          <w:p w:rsidR="0039021C" w:rsidRPr="003F1528" w:rsidRDefault="0039021C" w:rsidP="0087505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="008750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2685" w:type="dxa"/>
          </w:tcPr>
          <w:p w:rsidR="0039021C" w:rsidRPr="003F1528" w:rsidRDefault="0039021C" w:rsidP="00E436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F1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поступления налоговых и неналоговых доходов</w:t>
            </w:r>
          </w:p>
        </w:tc>
      </w:tr>
      <w:tr w:rsidR="0039021C" w:rsidRPr="003F1528" w:rsidTr="0009578A">
        <w:trPr>
          <w:jc w:val="center"/>
        </w:trPr>
        <w:tc>
          <w:tcPr>
            <w:tcW w:w="3758" w:type="dxa"/>
          </w:tcPr>
          <w:p w:rsidR="0039021C" w:rsidRPr="003F1528" w:rsidRDefault="0039021C" w:rsidP="0039021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</w:t>
            </w:r>
            <w:r w:rsidRPr="003F1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выявлению правообладателей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 xml:space="preserve"> ранее учтенных объектов недвижимости в соответствии со статьей 69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13 июля 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218-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ФЗ «О государственной регистрации недвижимости» и направление сведений о них в ЕГРН</w:t>
            </w:r>
          </w:p>
        </w:tc>
        <w:tc>
          <w:tcPr>
            <w:tcW w:w="1748" w:type="dxa"/>
          </w:tcPr>
          <w:p w:rsidR="0039021C" w:rsidRPr="003F1528" w:rsidRDefault="0039021C" w:rsidP="003F15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 планом-графиком в течение 2023-2026 гг.</w:t>
            </w:r>
          </w:p>
        </w:tc>
        <w:tc>
          <w:tcPr>
            <w:tcW w:w="2015" w:type="dxa"/>
          </w:tcPr>
          <w:p w:rsidR="0039021C" w:rsidRPr="003F1528" w:rsidRDefault="0039021C" w:rsidP="003F15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85" w:type="dxa"/>
          </w:tcPr>
          <w:p w:rsidR="0039021C" w:rsidRPr="003F1528" w:rsidRDefault="0039021C" w:rsidP="003F15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F1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поступления налоговых и неналоговых доходов</w:t>
            </w:r>
          </w:p>
        </w:tc>
      </w:tr>
      <w:tr w:rsidR="0039021C" w:rsidRPr="003F1528" w:rsidTr="0009578A">
        <w:trPr>
          <w:jc w:val="center"/>
        </w:trPr>
        <w:tc>
          <w:tcPr>
            <w:tcW w:w="3758" w:type="dxa"/>
          </w:tcPr>
          <w:p w:rsidR="0039021C" w:rsidRPr="003F1528" w:rsidRDefault="0039021C" w:rsidP="00D76B84">
            <w:pPr>
              <w:contextualSpacing/>
              <w:rPr>
                <w:rFonts w:eastAsia="Calibri"/>
                <w:lang w:eastAsia="en-US"/>
              </w:rPr>
            </w:pPr>
            <w:r w:rsidRPr="003F1528">
              <w:rPr>
                <w:rFonts w:eastAsia="Calibri"/>
                <w:lang w:eastAsia="en-US"/>
              </w:rPr>
              <w:t xml:space="preserve">3. </w:t>
            </w:r>
            <w:r w:rsidR="00A030BF">
              <w:rPr>
                <w:rFonts w:eastAsia="Calibri"/>
                <w:lang w:eastAsia="en-US"/>
              </w:rPr>
              <w:t xml:space="preserve">Завершение работ по </w:t>
            </w:r>
            <w:r w:rsidR="00A030BF" w:rsidRPr="003F1528">
              <w:t>внесени</w:t>
            </w:r>
            <w:r w:rsidR="00A030BF">
              <w:t>ю</w:t>
            </w:r>
            <w:r w:rsidR="00A030BF" w:rsidRPr="003F1528">
              <w:t xml:space="preserve"> в Единый государственный реестр недвижимости сведений о границах </w:t>
            </w:r>
            <w:r w:rsidRPr="003F1528">
              <w:t xml:space="preserve">между Республикой Тыва и субъектами Российской Федерации </w:t>
            </w:r>
            <w:r w:rsidR="00A030BF">
              <w:t xml:space="preserve"> (Республика Хакасия, Иркутская область, Республика Бурятия, </w:t>
            </w:r>
            <w:r w:rsidR="00D76B84">
              <w:t>Республика Алтай, Красноярский край</w:t>
            </w:r>
            <w:r w:rsidR="00A030BF">
              <w:t xml:space="preserve">) </w:t>
            </w:r>
            <w:r w:rsidRPr="003F1528">
              <w:t>и муниципальных образований республики</w:t>
            </w:r>
          </w:p>
        </w:tc>
        <w:tc>
          <w:tcPr>
            <w:tcW w:w="1748" w:type="dxa"/>
          </w:tcPr>
          <w:p w:rsidR="0039021C" w:rsidRPr="003F1528" w:rsidRDefault="0039021C" w:rsidP="003F15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 планом-графиком в течение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5" w:type="dxa"/>
          </w:tcPr>
          <w:p w:rsidR="0039021C" w:rsidRPr="003F1528" w:rsidRDefault="0039021C" w:rsidP="003F15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2685" w:type="dxa"/>
          </w:tcPr>
          <w:p w:rsidR="0039021C" w:rsidRPr="003F1528" w:rsidRDefault="0039021C" w:rsidP="003F15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несение сведений о границах между субъектами Российской Федерации и муниципальных образований республики</w:t>
            </w:r>
          </w:p>
        </w:tc>
      </w:tr>
      <w:tr w:rsidR="0039021C" w:rsidRPr="003F1528" w:rsidTr="0009578A">
        <w:trPr>
          <w:jc w:val="center"/>
        </w:trPr>
        <w:tc>
          <w:tcPr>
            <w:tcW w:w="3758" w:type="dxa"/>
          </w:tcPr>
          <w:p w:rsidR="0039021C" w:rsidRPr="003F1528" w:rsidRDefault="0039021C" w:rsidP="00D76B84">
            <w:pPr>
              <w:pStyle w:val="a3"/>
              <w:ind w:left="0"/>
              <w:rPr>
                <w:sz w:val="24"/>
              </w:rPr>
            </w:pPr>
            <w:r w:rsidRPr="003F1528">
              <w:rPr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 w:rsidRPr="003F1528">
              <w:rPr>
                <w:sz w:val="24"/>
              </w:rPr>
              <w:t>Составление перечня зданий (строений, сооружений) и нежилых помещений площадью более 200 кв.м</w:t>
            </w:r>
            <w:r w:rsidR="00D76B84">
              <w:rPr>
                <w:sz w:val="24"/>
              </w:rPr>
              <w:t>,</w:t>
            </w:r>
            <w:r w:rsidRPr="003F1528">
              <w:rPr>
                <w:sz w:val="24"/>
              </w:rPr>
              <w:t xml:space="preserve"> в отношении которых налоговая база по налогу на имущество организаций определяется как кадастровая стоимость </w:t>
            </w:r>
          </w:p>
        </w:tc>
        <w:tc>
          <w:tcPr>
            <w:tcW w:w="1748" w:type="dxa"/>
          </w:tcPr>
          <w:p w:rsidR="0039021C" w:rsidRPr="003F1528" w:rsidRDefault="0039021C" w:rsidP="003F15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 xml:space="preserve">2023 г., 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5" w:type="dxa"/>
          </w:tcPr>
          <w:p w:rsidR="0039021C" w:rsidRPr="003F1528" w:rsidRDefault="0039021C" w:rsidP="003F15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Тыва, органы местного самоуправления</w:t>
            </w:r>
          </w:p>
        </w:tc>
        <w:tc>
          <w:tcPr>
            <w:tcW w:w="2685" w:type="dxa"/>
          </w:tcPr>
          <w:p w:rsidR="0039021C" w:rsidRPr="003F1528" w:rsidRDefault="0039021C" w:rsidP="003F15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величение поступления в бюджет налога на имущество</w:t>
            </w:r>
          </w:p>
        </w:tc>
      </w:tr>
    </w:tbl>
    <w:p w:rsidR="00D76B84" w:rsidRDefault="00D76B84"/>
    <w:p w:rsidR="00D76B84" w:rsidRDefault="00D76B84"/>
    <w:p w:rsidR="00D76B84" w:rsidRDefault="00D76B84"/>
    <w:tbl>
      <w:tblPr>
        <w:tblStyle w:val="a7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8"/>
        <w:gridCol w:w="1748"/>
        <w:gridCol w:w="2015"/>
        <w:gridCol w:w="2685"/>
      </w:tblGrid>
      <w:tr w:rsidR="00D76B84" w:rsidRPr="003F1528" w:rsidTr="00B33610">
        <w:trPr>
          <w:jc w:val="center"/>
        </w:trPr>
        <w:tc>
          <w:tcPr>
            <w:tcW w:w="3758" w:type="dxa"/>
          </w:tcPr>
          <w:p w:rsidR="00D76B84" w:rsidRPr="003F1528" w:rsidRDefault="00D76B84" w:rsidP="00B336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8" w:type="dxa"/>
          </w:tcPr>
          <w:p w:rsidR="00D76B84" w:rsidRDefault="00D76B84" w:rsidP="00B336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76B84" w:rsidRPr="003F1528" w:rsidRDefault="00D76B84" w:rsidP="00B336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15" w:type="dxa"/>
          </w:tcPr>
          <w:p w:rsidR="00D76B84" w:rsidRPr="003F1528" w:rsidRDefault="00D76B84" w:rsidP="00B336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685" w:type="dxa"/>
          </w:tcPr>
          <w:p w:rsidR="00D76B84" w:rsidRPr="003F1528" w:rsidRDefault="00D76B84" w:rsidP="00B336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9021C" w:rsidRPr="003F1528" w:rsidTr="0009578A">
        <w:trPr>
          <w:jc w:val="center"/>
        </w:trPr>
        <w:tc>
          <w:tcPr>
            <w:tcW w:w="3758" w:type="dxa"/>
          </w:tcPr>
          <w:p w:rsidR="0039021C" w:rsidRPr="003F1528" w:rsidRDefault="0039021C" w:rsidP="00D13D4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F1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Мониторинг деятельности органов местного самоуправления республики по выявлению и вовлечению в налоговый оборот не зарегистрированных в Едином государственном реестре недвижимости объектов недвижимости (зданий, сооружений, земельных участков), расположенных на территории республики</w:t>
            </w:r>
          </w:p>
        </w:tc>
        <w:tc>
          <w:tcPr>
            <w:tcW w:w="1748" w:type="dxa"/>
          </w:tcPr>
          <w:p w:rsidR="0039021C" w:rsidRPr="003F1528" w:rsidRDefault="0039021C" w:rsidP="00D13D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15" w:type="dxa"/>
          </w:tcPr>
          <w:p w:rsidR="0039021C" w:rsidRPr="003F1528" w:rsidRDefault="0039021C" w:rsidP="00D13D4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528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2685" w:type="dxa"/>
          </w:tcPr>
          <w:p w:rsidR="0039021C" w:rsidRPr="003F1528" w:rsidRDefault="0039021C" w:rsidP="00D13D4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F1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поступления налоговых и неналоговых доходов</w:t>
            </w:r>
          </w:p>
        </w:tc>
      </w:tr>
    </w:tbl>
    <w:p w:rsidR="0009578A" w:rsidRDefault="0009578A">
      <w:pPr>
        <w:spacing w:after="200" w:line="276" w:lineRule="auto"/>
      </w:pPr>
    </w:p>
    <w:p w:rsidR="0009578A" w:rsidRDefault="0009578A"/>
    <w:p w:rsidR="007259E2" w:rsidRDefault="001877F7" w:rsidP="00643951"/>
    <w:sectPr w:rsidR="007259E2" w:rsidSect="0009578A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F7" w:rsidRDefault="001877F7" w:rsidP="0009578A">
      <w:r>
        <w:separator/>
      </w:r>
    </w:p>
  </w:endnote>
  <w:endnote w:type="continuationSeparator" w:id="0">
    <w:p w:rsidR="001877F7" w:rsidRDefault="001877F7" w:rsidP="000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9" w:rsidRDefault="00FE6B6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9" w:rsidRDefault="00FE6B6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9" w:rsidRDefault="00FE6B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F7" w:rsidRDefault="001877F7" w:rsidP="0009578A">
      <w:r>
        <w:separator/>
      </w:r>
    </w:p>
  </w:footnote>
  <w:footnote w:type="continuationSeparator" w:id="0">
    <w:p w:rsidR="001877F7" w:rsidRDefault="001877F7" w:rsidP="0009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9" w:rsidRDefault="00FE6B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013"/>
    </w:sdtPr>
    <w:sdtEndPr/>
    <w:sdtContent>
      <w:p w:rsidR="0009578A" w:rsidRDefault="001877F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9" w:rsidRDefault="00FE6B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D0E24"/>
    <w:multiLevelType w:val="hybridMultilevel"/>
    <w:tmpl w:val="3FA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953a91-4ba5-453f-85ac-17c1b8db7878"/>
  </w:docVars>
  <w:rsids>
    <w:rsidRoot w:val="00AE0848"/>
    <w:rsid w:val="00006862"/>
    <w:rsid w:val="000245D9"/>
    <w:rsid w:val="00087769"/>
    <w:rsid w:val="0009578A"/>
    <w:rsid w:val="000E308B"/>
    <w:rsid w:val="00144F2D"/>
    <w:rsid w:val="001814D8"/>
    <w:rsid w:val="001877F7"/>
    <w:rsid w:val="002A6970"/>
    <w:rsid w:val="00303046"/>
    <w:rsid w:val="0039021C"/>
    <w:rsid w:val="003C120C"/>
    <w:rsid w:val="003D3C49"/>
    <w:rsid w:val="003F1528"/>
    <w:rsid w:val="00414229"/>
    <w:rsid w:val="005A36D5"/>
    <w:rsid w:val="005B4A6D"/>
    <w:rsid w:val="005D41BC"/>
    <w:rsid w:val="005F5270"/>
    <w:rsid w:val="00600500"/>
    <w:rsid w:val="0062302C"/>
    <w:rsid w:val="00643951"/>
    <w:rsid w:val="006D37F5"/>
    <w:rsid w:val="00837B3C"/>
    <w:rsid w:val="00837CD3"/>
    <w:rsid w:val="00875050"/>
    <w:rsid w:val="00962473"/>
    <w:rsid w:val="00A030BF"/>
    <w:rsid w:val="00A33CDA"/>
    <w:rsid w:val="00AE0848"/>
    <w:rsid w:val="00AE7975"/>
    <w:rsid w:val="00BC3D81"/>
    <w:rsid w:val="00C814A5"/>
    <w:rsid w:val="00C92853"/>
    <w:rsid w:val="00CC7B47"/>
    <w:rsid w:val="00D01BA5"/>
    <w:rsid w:val="00D76B84"/>
    <w:rsid w:val="00D93937"/>
    <w:rsid w:val="00DF76FA"/>
    <w:rsid w:val="00E31C95"/>
    <w:rsid w:val="00E402A8"/>
    <w:rsid w:val="00E917FE"/>
    <w:rsid w:val="00EE78E7"/>
    <w:rsid w:val="00F0378E"/>
    <w:rsid w:val="00FE6663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C0FB0-E8D8-456F-A335-99C98D0B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34"/>
    <w:qFormat/>
    <w:rsid w:val="00144F2D"/>
    <w:pPr>
      <w:ind w:left="720"/>
      <w:contextualSpacing/>
    </w:pPr>
    <w:rPr>
      <w:sz w:val="28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34"/>
    <w:locked/>
    <w:rsid w:val="00144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1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5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95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5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3BB1EDC638A4DF464ACD37C16B12C033BB3829ED598A227B9652C8B3D5AB26A476B653F9F6981869B3AE4082A790FX2w8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A30C0E1191F3AC0BC99328747CBAE15D6F418B14712B750A4C8624C4709BBF664314D9079DAA80873F99AC0B6B83997B288847C77AF3075E1D2AE9HB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6A30C0E1191F3AC0BC99328747CBAE15D6F418B14702F74034C8624C4709BBF664314CB07C5A68086219CA61E3DD2DFE2H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0C0E1191F3AC0BC99328747CBAE15D6F418B1477297F0D4C8624C4709BBF664314D9079DAA80873F9EA40B6B83997B288847C77AF3075E1D2AE9HB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Тас-оол Оксана Всеволодовна</cp:lastModifiedBy>
  <cp:revision>3</cp:revision>
  <cp:lastPrinted>2023-05-03T08:45:00Z</cp:lastPrinted>
  <dcterms:created xsi:type="dcterms:W3CDTF">2023-05-03T08:46:00Z</dcterms:created>
  <dcterms:modified xsi:type="dcterms:W3CDTF">2023-05-03T08:46:00Z</dcterms:modified>
</cp:coreProperties>
</file>