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6B" w:rsidRDefault="00AA3B6B" w:rsidP="00AA3B6B">
      <w:pPr>
        <w:spacing w:after="200" w:line="276" w:lineRule="auto"/>
        <w:jc w:val="center"/>
        <w:rPr>
          <w:noProof/>
        </w:rPr>
      </w:pPr>
    </w:p>
    <w:p w:rsidR="00087479" w:rsidRDefault="00087479" w:rsidP="00AA3B6B">
      <w:pPr>
        <w:spacing w:after="200" w:line="276" w:lineRule="auto"/>
        <w:jc w:val="center"/>
        <w:rPr>
          <w:noProof/>
        </w:rPr>
      </w:pPr>
    </w:p>
    <w:p w:rsidR="00087479" w:rsidRDefault="00087479" w:rsidP="00AA3B6B">
      <w:pPr>
        <w:spacing w:after="200" w:line="276" w:lineRule="auto"/>
        <w:jc w:val="center"/>
        <w:rPr>
          <w:lang w:val="en-US"/>
        </w:rPr>
      </w:pPr>
    </w:p>
    <w:p w:rsidR="00AA3B6B" w:rsidRPr="004C14FF" w:rsidRDefault="00AA3B6B" w:rsidP="00AA3B6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A3B6B" w:rsidRPr="0025472A" w:rsidRDefault="00AA3B6B" w:rsidP="00AA3B6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95415" w:rsidRDefault="00395415" w:rsidP="00395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5415" w:rsidRPr="00055F20" w:rsidRDefault="00055F20" w:rsidP="00055F2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F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A3B6B">
        <w:rPr>
          <w:rFonts w:ascii="Times New Roman" w:hAnsi="Times New Roman" w:cs="Times New Roman"/>
          <w:b w:val="0"/>
          <w:sz w:val="28"/>
          <w:szCs w:val="28"/>
        </w:rPr>
        <w:t>5</w:t>
      </w:r>
      <w:r w:rsidRPr="00055F20">
        <w:rPr>
          <w:rFonts w:ascii="Times New Roman" w:hAnsi="Times New Roman" w:cs="Times New Roman"/>
          <w:b w:val="0"/>
          <w:sz w:val="28"/>
          <w:szCs w:val="28"/>
        </w:rPr>
        <w:t xml:space="preserve"> июля 2019 г. № 346</w:t>
      </w:r>
    </w:p>
    <w:p w:rsidR="00055F20" w:rsidRPr="00055F20" w:rsidRDefault="00055F20" w:rsidP="00055F2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F20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95415" w:rsidRDefault="00395415" w:rsidP="00395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5415" w:rsidRPr="00CE63E1" w:rsidRDefault="00395415" w:rsidP="00395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3E1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</w:t>
      </w:r>
    </w:p>
    <w:p w:rsidR="00395415" w:rsidRPr="00CE63E1" w:rsidRDefault="00395415" w:rsidP="00395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3E1">
        <w:rPr>
          <w:rFonts w:ascii="Times New Roman" w:hAnsi="Times New Roman" w:cs="Times New Roman"/>
          <w:sz w:val="28"/>
          <w:szCs w:val="28"/>
        </w:rPr>
        <w:t>Правительства Республики Тыва в сфере финансов</w:t>
      </w:r>
    </w:p>
    <w:p w:rsidR="00395415" w:rsidRDefault="00395415" w:rsidP="00395415">
      <w:pPr>
        <w:rPr>
          <w:sz w:val="28"/>
          <w:szCs w:val="28"/>
        </w:rPr>
      </w:pPr>
    </w:p>
    <w:p w:rsidR="00395415" w:rsidRDefault="00395415" w:rsidP="0039541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статьями 136, 179 Бюджетного кодекса Российской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рации Правительство Республики Тыва ПОСТАНОВЛЯЕТ:</w:t>
      </w:r>
    </w:p>
    <w:p w:rsidR="00395415" w:rsidRDefault="00395415" w:rsidP="00395415">
      <w:pPr>
        <w:spacing w:line="360" w:lineRule="atLeast"/>
        <w:ind w:firstLine="709"/>
        <w:rPr>
          <w:sz w:val="28"/>
          <w:szCs w:val="28"/>
        </w:rPr>
      </w:pPr>
    </w:p>
    <w:p w:rsidR="00395415" w:rsidRPr="00CE63E1" w:rsidRDefault="00395415" w:rsidP="00395415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63E1">
        <w:rPr>
          <w:rFonts w:ascii="Times New Roman" w:hAnsi="Times New Roman" w:cs="Times New Roman"/>
          <w:sz w:val="28"/>
          <w:szCs w:val="28"/>
        </w:rPr>
        <w:t>Внести в государственную программу Республики Тыва «Повышение э</w:t>
      </w:r>
      <w:r w:rsidRPr="00CE63E1">
        <w:rPr>
          <w:rFonts w:ascii="Times New Roman" w:hAnsi="Times New Roman" w:cs="Times New Roman"/>
          <w:sz w:val="28"/>
          <w:szCs w:val="28"/>
        </w:rPr>
        <w:t>ф</w:t>
      </w:r>
      <w:r w:rsidRPr="00CE63E1">
        <w:rPr>
          <w:rFonts w:ascii="Times New Roman" w:hAnsi="Times New Roman" w:cs="Times New Roman"/>
          <w:sz w:val="28"/>
          <w:szCs w:val="28"/>
        </w:rPr>
        <w:t>фективности управления общественными финансами Республики Тыва 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3E1">
        <w:rPr>
          <w:rFonts w:ascii="Times New Roman" w:hAnsi="Times New Roman" w:cs="Times New Roman"/>
          <w:sz w:val="28"/>
          <w:szCs w:val="28"/>
        </w:rPr>
        <w:t>2020 годы», утвержденную постановлением Правительства Республики Тыва от 31 о</w:t>
      </w:r>
      <w:r w:rsidRPr="00CE63E1">
        <w:rPr>
          <w:rFonts w:ascii="Times New Roman" w:hAnsi="Times New Roman" w:cs="Times New Roman"/>
          <w:sz w:val="28"/>
          <w:szCs w:val="28"/>
        </w:rPr>
        <w:t>к</w:t>
      </w:r>
      <w:r w:rsidRPr="00CE63E1">
        <w:rPr>
          <w:rFonts w:ascii="Times New Roman" w:hAnsi="Times New Roman" w:cs="Times New Roman"/>
          <w:sz w:val="28"/>
          <w:szCs w:val="28"/>
        </w:rPr>
        <w:t>тября 2017 г. № 487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3E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1) в </w:t>
      </w:r>
      <w:hyperlink r:id="rId7" w:history="1">
        <w:r w:rsidRPr="00CE63E1">
          <w:rPr>
            <w:sz w:val="28"/>
            <w:szCs w:val="28"/>
          </w:rPr>
          <w:t>позиции</w:t>
        </w:r>
      </w:hyperlink>
      <w:r w:rsidRPr="00CE63E1">
        <w:rPr>
          <w:sz w:val="28"/>
          <w:szCs w:val="28"/>
        </w:rPr>
        <w:t xml:space="preserve"> «Объемы бюджетных ассигнований Программы» паспорта Пр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 xml:space="preserve">граммы </w:t>
      </w:r>
      <w:hyperlink r:id="rId8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«7 6</w:t>
      </w:r>
      <w:r w:rsidR="0060704A">
        <w:rPr>
          <w:sz w:val="28"/>
          <w:szCs w:val="28"/>
        </w:rPr>
        <w:t>12 983,1» заменить цифрами «8 0</w:t>
      </w:r>
      <w:r w:rsidR="0060704A" w:rsidRPr="0060704A">
        <w:rPr>
          <w:sz w:val="28"/>
          <w:szCs w:val="28"/>
        </w:rPr>
        <w:t>8</w:t>
      </w:r>
      <w:r w:rsidRPr="00CE63E1">
        <w:rPr>
          <w:sz w:val="28"/>
          <w:szCs w:val="28"/>
        </w:rPr>
        <w:t xml:space="preserve">6 512,0», </w:t>
      </w:r>
      <w:hyperlink r:id="rId9" w:history="1">
        <w:r w:rsidRPr="00CE63E1">
          <w:rPr>
            <w:sz w:val="28"/>
            <w:szCs w:val="28"/>
          </w:rPr>
          <w:t>слова</w:t>
        </w:r>
      </w:hyperlink>
      <w:r w:rsidRPr="00CE63E1">
        <w:rPr>
          <w:sz w:val="28"/>
          <w:szCs w:val="28"/>
        </w:rPr>
        <w:t xml:space="preserve"> «2019 г. </w:t>
      </w:r>
      <w:r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2 096 529,2» заменить словами «2019 г. </w:t>
      </w:r>
      <w:r>
        <w:rPr>
          <w:sz w:val="28"/>
          <w:szCs w:val="28"/>
        </w:rPr>
        <w:t>–</w:t>
      </w:r>
      <w:r w:rsidR="0060704A">
        <w:rPr>
          <w:sz w:val="28"/>
          <w:szCs w:val="28"/>
        </w:rPr>
        <w:t xml:space="preserve"> 2 7</w:t>
      </w:r>
      <w:r w:rsidR="0060704A" w:rsidRPr="0060704A">
        <w:rPr>
          <w:sz w:val="28"/>
          <w:szCs w:val="28"/>
        </w:rPr>
        <w:t>4</w:t>
      </w:r>
      <w:r w:rsidRPr="00CE63E1">
        <w:rPr>
          <w:sz w:val="28"/>
          <w:szCs w:val="28"/>
        </w:rPr>
        <w:t xml:space="preserve">7 833,9», </w:t>
      </w:r>
      <w:hyperlink r:id="rId10" w:history="1">
        <w:r w:rsidRPr="00CE63E1">
          <w:rPr>
            <w:sz w:val="28"/>
            <w:szCs w:val="28"/>
          </w:rPr>
          <w:t>слова</w:t>
        </w:r>
      </w:hyperlink>
      <w:r w:rsidRPr="00CE63E1">
        <w:rPr>
          <w:sz w:val="28"/>
          <w:szCs w:val="28"/>
        </w:rPr>
        <w:t xml:space="preserve"> «2020 г. </w:t>
      </w:r>
      <w:r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2 096 529,2» заменить словами «2020 г. </w:t>
      </w:r>
      <w:r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2 099 718,3»;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2) в </w:t>
      </w:r>
      <w:hyperlink r:id="rId11" w:history="1">
        <w:r w:rsidRPr="00CE63E1">
          <w:rPr>
            <w:sz w:val="28"/>
            <w:szCs w:val="28"/>
          </w:rPr>
          <w:t>разделе IV</w:t>
        </w:r>
      </w:hyperlink>
      <w:r w:rsidRPr="00CE63E1">
        <w:rPr>
          <w:sz w:val="28"/>
          <w:szCs w:val="28"/>
        </w:rPr>
        <w:t xml:space="preserve"> «Обоснование финансовых и материальных затрат» </w:t>
      </w:r>
      <w:hyperlink r:id="rId12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«7 6</w:t>
      </w:r>
      <w:r w:rsidR="0060704A">
        <w:rPr>
          <w:sz w:val="28"/>
          <w:szCs w:val="28"/>
        </w:rPr>
        <w:t>12 983,1» заменить цифрами «8 0</w:t>
      </w:r>
      <w:r w:rsidR="0060704A" w:rsidRPr="0060704A">
        <w:rPr>
          <w:sz w:val="28"/>
          <w:szCs w:val="28"/>
        </w:rPr>
        <w:t>8</w:t>
      </w:r>
      <w:r w:rsidRPr="00CE63E1">
        <w:rPr>
          <w:sz w:val="28"/>
          <w:szCs w:val="28"/>
        </w:rPr>
        <w:t xml:space="preserve">6 512,0», </w:t>
      </w:r>
      <w:hyperlink r:id="rId13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«2 277 494,1» заменить ци</w:t>
      </w:r>
      <w:r w:rsidRPr="00CE63E1">
        <w:rPr>
          <w:sz w:val="28"/>
          <w:szCs w:val="28"/>
        </w:rPr>
        <w:t>ф</w:t>
      </w:r>
      <w:r w:rsidR="0060704A">
        <w:rPr>
          <w:sz w:val="28"/>
          <w:szCs w:val="28"/>
        </w:rPr>
        <w:t>рами «2 7</w:t>
      </w:r>
      <w:r w:rsidR="0060704A" w:rsidRPr="0060704A">
        <w:rPr>
          <w:sz w:val="28"/>
          <w:szCs w:val="28"/>
        </w:rPr>
        <w:t>4</w:t>
      </w:r>
      <w:r w:rsidRPr="00CE63E1">
        <w:rPr>
          <w:sz w:val="28"/>
          <w:szCs w:val="28"/>
        </w:rPr>
        <w:t xml:space="preserve">7 833,9», </w:t>
      </w:r>
      <w:hyperlink r:id="rId14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«2 096 529,2» заменить цифрами «2 099 718,3»;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3) в </w:t>
      </w:r>
      <w:hyperlink r:id="rId15" w:history="1">
        <w:r w:rsidRPr="00CE63E1">
          <w:rPr>
            <w:sz w:val="28"/>
            <w:szCs w:val="28"/>
          </w:rPr>
          <w:t>подпрограмме</w:t>
        </w:r>
      </w:hyperlink>
      <w:r w:rsidRPr="00CE63E1">
        <w:rPr>
          <w:sz w:val="28"/>
          <w:szCs w:val="28"/>
        </w:rPr>
        <w:t xml:space="preserve"> «Повышение устойчивости исполнения местных бюджетов в Республике Тыва»: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а) в </w:t>
      </w:r>
      <w:hyperlink r:id="rId16" w:history="1">
        <w:r w:rsidRPr="00CE63E1">
          <w:rPr>
            <w:sz w:val="28"/>
            <w:szCs w:val="28"/>
          </w:rPr>
          <w:t>позиции</w:t>
        </w:r>
      </w:hyperlink>
      <w:r w:rsidRPr="00CE63E1">
        <w:rPr>
          <w:sz w:val="28"/>
          <w:szCs w:val="28"/>
        </w:rPr>
        <w:t xml:space="preserve"> «Объемы бюджетных ассигнований подпрограммы» паспорта подпрограммы </w:t>
      </w:r>
      <w:hyperlink r:id="rId17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«7 52</w:t>
      </w:r>
      <w:r w:rsidR="0060704A">
        <w:rPr>
          <w:sz w:val="28"/>
          <w:szCs w:val="28"/>
        </w:rPr>
        <w:t>8 547,4», заменить цифрами «8 0</w:t>
      </w:r>
      <w:r w:rsidR="0060704A" w:rsidRPr="0060704A">
        <w:rPr>
          <w:sz w:val="28"/>
          <w:szCs w:val="28"/>
        </w:rPr>
        <w:t>1</w:t>
      </w:r>
      <w:r w:rsidRPr="00CE63E1">
        <w:rPr>
          <w:sz w:val="28"/>
          <w:szCs w:val="28"/>
        </w:rPr>
        <w:t>9 167,5», цифры «2 2</w:t>
      </w:r>
      <w:r w:rsidR="0060704A">
        <w:rPr>
          <w:sz w:val="28"/>
          <w:szCs w:val="28"/>
        </w:rPr>
        <w:t>43 973,1» заменить цифрами «2 7</w:t>
      </w:r>
      <w:r w:rsidR="0060704A" w:rsidRPr="0060704A">
        <w:rPr>
          <w:sz w:val="28"/>
          <w:szCs w:val="28"/>
        </w:rPr>
        <w:t>3</w:t>
      </w:r>
      <w:r w:rsidRPr="00CE63E1">
        <w:rPr>
          <w:sz w:val="28"/>
          <w:szCs w:val="28"/>
        </w:rPr>
        <w:t xml:space="preserve">1 404,1», </w:t>
      </w:r>
      <w:hyperlink r:id="rId18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«2 065 671,7» заменить цифрами «2 068 860,8»;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б) раздел IV «Обоснование финансовых и материальных затрат» изложить в следующей редакции:</w:t>
      </w:r>
    </w:p>
    <w:p w:rsidR="00395415" w:rsidRDefault="00395415" w:rsidP="00395415">
      <w:pPr>
        <w:widowControl w:val="0"/>
        <w:autoSpaceDE w:val="0"/>
        <w:autoSpaceDN w:val="0"/>
        <w:spacing w:line="360" w:lineRule="atLeast"/>
        <w:jc w:val="center"/>
        <w:rPr>
          <w:sz w:val="28"/>
          <w:szCs w:val="28"/>
        </w:rPr>
      </w:pPr>
      <w:r w:rsidRPr="00CE63E1">
        <w:rPr>
          <w:sz w:val="28"/>
          <w:szCs w:val="28"/>
        </w:rPr>
        <w:lastRenderedPageBreak/>
        <w:t>«IV. Обоснование финансовых и материальных затрат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jc w:val="center"/>
        <w:rPr>
          <w:sz w:val="28"/>
          <w:szCs w:val="28"/>
        </w:rPr>
      </w:pP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Общий объем финансовых ресурсов из республиканского бюджета Республ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ки Тыва на реали</w:t>
      </w:r>
      <w:r w:rsidR="0060704A">
        <w:rPr>
          <w:sz w:val="28"/>
          <w:szCs w:val="28"/>
        </w:rPr>
        <w:t>зацию подпрограммы составит 8 0</w:t>
      </w:r>
      <w:r w:rsidR="0060704A" w:rsidRPr="0060704A">
        <w:rPr>
          <w:sz w:val="28"/>
          <w:szCs w:val="28"/>
        </w:rPr>
        <w:t>1</w:t>
      </w:r>
      <w:r w:rsidRPr="00CE63E1">
        <w:rPr>
          <w:sz w:val="28"/>
          <w:szCs w:val="28"/>
        </w:rPr>
        <w:t>9 167,5 тыс. рублей, в том числе по годам: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2018 год – 3 218 902,6 тыс. рублей;</w:t>
      </w:r>
    </w:p>
    <w:p w:rsidR="00395415" w:rsidRPr="00CE63E1" w:rsidRDefault="0060704A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 7</w:t>
      </w:r>
      <w:r w:rsidRPr="007C08B0">
        <w:rPr>
          <w:sz w:val="28"/>
          <w:szCs w:val="28"/>
        </w:rPr>
        <w:t>3</w:t>
      </w:r>
      <w:r w:rsidR="00395415" w:rsidRPr="00CE63E1">
        <w:rPr>
          <w:sz w:val="28"/>
          <w:szCs w:val="28"/>
        </w:rPr>
        <w:t>1 404,1 тыс. рублей;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2020 год – 2 068 860,8 тыс. рублей.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Для выравнивания бюджетной обеспеченности муниципальных районов и г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родских округов Республики Тыва путем предоставления дотаций бюджетам мун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ципальных районов (городских округов) подпрограммой предусматриваются сре</w:t>
      </w:r>
      <w:r w:rsidRPr="00CE63E1">
        <w:rPr>
          <w:sz w:val="28"/>
          <w:szCs w:val="28"/>
        </w:rPr>
        <w:t>д</w:t>
      </w:r>
      <w:r w:rsidRPr="00CE63E1">
        <w:rPr>
          <w:sz w:val="28"/>
          <w:szCs w:val="28"/>
        </w:rPr>
        <w:t xml:space="preserve">ства в 2018 году в сумме 1 720 668,4 тыс. рублей, в 2019 году </w:t>
      </w:r>
      <w:r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в сумме 1 914 249,6 тыс. рублей, в 2020 году </w:t>
      </w:r>
      <w:r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в сумме 1 796 577,4 тыс. рублей.</w:t>
      </w:r>
      <w:proofErr w:type="gramEnd"/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На осуществление мер по обеспечению сбалансированности бюджетов мун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ципальных районов и городских округов (обеспечивается путем предоставления д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таций на поддержку мер по обеспечению сбалансированности бюджетов муниц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пальных районов (городских округов) подпрограммой предусмотрено в 2018 году 1 385 993</w:t>
      </w:r>
      <w:r w:rsidR="0060704A">
        <w:rPr>
          <w:sz w:val="28"/>
          <w:szCs w:val="28"/>
        </w:rPr>
        <w:t xml:space="preserve">,7 тыс. рублей, в 2019 году – </w:t>
      </w:r>
      <w:r w:rsidR="0060704A" w:rsidRPr="0060704A">
        <w:rPr>
          <w:sz w:val="28"/>
          <w:szCs w:val="28"/>
        </w:rPr>
        <w:t>70</w:t>
      </w:r>
      <w:r w:rsidRPr="00CE63E1">
        <w:rPr>
          <w:sz w:val="28"/>
          <w:szCs w:val="28"/>
        </w:rPr>
        <w:t>3 606,1 тыс. рублей, в 2020 году – 167 757,3 тыс. рублей.</w:t>
      </w:r>
      <w:proofErr w:type="gramEnd"/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Передача органам местного самоуправления муниципальных районов полн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мочий органов государственной власти Республики Тыва по расчету и предоставл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нию дотаций бюджетам поселений за счет средств республиканского бюджета Ре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 xml:space="preserve">публики Тыва обеспечивается путем предоставления бюджетам муниципальных районов субвенций на расчет и предоставления дотаций бюджетам поселений в 2018 году – 112 240,5 тыс. рублей, в 2019 году – 113 548,4 тыс. рублей, в 2020 году – </w:t>
      </w:r>
      <w:r>
        <w:rPr>
          <w:sz w:val="28"/>
          <w:szCs w:val="28"/>
        </w:rPr>
        <w:t xml:space="preserve">          </w:t>
      </w:r>
      <w:r w:rsidRPr="00CE63E1">
        <w:rPr>
          <w:sz w:val="28"/>
          <w:szCs w:val="28"/>
        </w:rPr>
        <w:t>104 526,1 тыс</w:t>
      </w:r>
      <w:proofErr w:type="gramEnd"/>
      <w:r w:rsidRPr="00CE63E1">
        <w:rPr>
          <w:sz w:val="28"/>
          <w:szCs w:val="28"/>
        </w:rPr>
        <w:t>. рублей</w:t>
      </w:r>
      <w:proofErr w:type="gramStart"/>
      <w:r w:rsidRPr="00CE63E1">
        <w:rPr>
          <w:sz w:val="28"/>
          <w:szCs w:val="28"/>
        </w:rPr>
        <w:t>.»;</w:t>
      </w:r>
      <w:proofErr w:type="gramEnd"/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4) в </w:t>
      </w:r>
      <w:hyperlink r:id="rId19" w:history="1">
        <w:r w:rsidRPr="00CE63E1">
          <w:rPr>
            <w:sz w:val="28"/>
            <w:szCs w:val="28"/>
          </w:rPr>
          <w:t>подпрограмме</w:t>
        </w:r>
      </w:hyperlink>
      <w:r w:rsidRPr="00CE63E1">
        <w:rPr>
          <w:sz w:val="28"/>
          <w:szCs w:val="28"/>
        </w:rPr>
        <w:t xml:space="preserve"> «Управление государственным долгом Республики Тыва»: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а) в </w:t>
      </w:r>
      <w:hyperlink r:id="rId20" w:history="1">
        <w:r w:rsidRPr="00CE63E1">
          <w:rPr>
            <w:sz w:val="28"/>
            <w:szCs w:val="28"/>
          </w:rPr>
          <w:t>позиции</w:t>
        </w:r>
      </w:hyperlink>
      <w:r w:rsidRPr="00CE63E1">
        <w:rPr>
          <w:sz w:val="28"/>
          <w:szCs w:val="28"/>
        </w:rPr>
        <w:t xml:space="preserve"> «Объемы бюджетных ассигнований подпрограммы» паспорта подпрограммы </w:t>
      </w:r>
      <w:hyperlink r:id="rId21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«80 554,9» заменить цифрами «63 463,7», </w:t>
      </w:r>
      <w:hyperlink r:id="rId22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«32 021,0» заменить цифрами «14 929,8»;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б) в </w:t>
      </w:r>
      <w:hyperlink r:id="rId23" w:history="1">
        <w:r w:rsidRPr="00CE63E1">
          <w:rPr>
            <w:sz w:val="28"/>
            <w:szCs w:val="28"/>
          </w:rPr>
          <w:t>разделе IV</w:t>
        </w:r>
      </w:hyperlink>
      <w:r w:rsidRPr="00CE63E1">
        <w:rPr>
          <w:sz w:val="28"/>
          <w:szCs w:val="28"/>
        </w:rPr>
        <w:t xml:space="preserve"> «Обоснование финансовых и материальных затрат» </w:t>
      </w:r>
      <w:hyperlink r:id="rId24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 xml:space="preserve">«80 554,9» заменить цифрами «63 463,7», </w:t>
      </w:r>
      <w:hyperlink r:id="rId25" w:history="1">
        <w:r w:rsidRPr="00CE63E1">
          <w:rPr>
            <w:sz w:val="28"/>
            <w:szCs w:val="28"/>
          </w:rPr>
          <w:t>цифры</w:t>
        </w:r>
      </w:hyperlink>
      <w:r w:rsidRPr="00CE63E1">
        <w:rPr>
          <w:sz w:val="28"/>
          <w:szCs w:val="28"/>
        </w:rPr>
        <w:t xml:space="preserve"> «32 021,0» заменить цифрами «14 929,8»;</w:t>
      </w:r>
    </w:p>
    <w:p w:rsidR="00395415" w:rsidRPr="00CE63E1" w:rsidRDefault="00395415" w:rsidP="00395415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5) </w:t>
      </w:r>
      <w:hyperlink r:id="rId26" w:history="1">
        <w:r w:rsidRPr="00CE63E1">
          <w:rPr>
            <w:sz w:val="28"/>
            <w:szCs w:val="28"/>
          </w:rPr>
          <w:t>приложение № 2</w:t>
        </w:r>
      </w:hyperlink>
      <w:r w:rsidRPr="00CE63E1">
        <w:rPr>
          <w:sz w:val="28"/>
          <w:szCs w:val="28"/>
        </w:rPr>
        <w:t xml:space="preserve"> к Программе изложить в следующей редакции:</w:t>
      </w:r>
    </w:p>
    <w:p w:rsidR="0006357B" w:rsidRDefault="0006357B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>
      <w:pPr>
        <w:sectPr w:rsidR="00395415" w:rsidSect="00C05A1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395415" w:rsidTr="00395415">
        <w:tc>
          <w:tcPr>
            <w:tcW w:w="5492" w:type="dxa"/>
          </w:tcPr>
          <w:p w:rsidR="00395415" w:rsidRPr="00CE63E1" w:rsidRDefault="00395415" w:rsidP="0039541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CE63E1">
              <w:rPr>
                <w:sz w:val="28"/>
                <w:szCs w:val="28"/>
              </w:rPr>
              <w:t>Приложение № 2</w:t>
            </w:r>
          </w:p>
          <w:p w:rsidR="00395415" w:rsidRPr="00CE63E1" w:rsidRDefault="00395415" w:rsidP="0039541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>к государственной программе Республики</w:t>
            </w:r>
          </w:p>
          <w:p w:rsidR="00395415" w:rsidRPr="00CE63E1" w:rsidRDefault="00395415" w:rsidP="0039541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>Тыва «Повышение эффективности</w:t>
            </w:r>
          </w:p>
          <w:p w:rsidR="00395415" w:rsidRPr="00CE63E1" w:rsidRDefault="00395415" w:rsidP="0039541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>управления общественными финансами</w:t>
            </w:r>
          </w:p>
          <w:p w:rsidR="00395415" w:rsidRDefault="00395415" w:rsidP="00395415">
            <w:pPr>
              <w:widowControl w:val="0"/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Республики Тыва на 2018</w:t>
            </w:r>
            <w:r w:rsidRPr="00CE63E1">
              <w:rPr>
                <w:sz w:val="28"/>
                <w:szCs w:val="28"/>
              </w:rPr>
              <w:t>-2020 годы»</w:t>
            </w:r>
          </w:p>
        </w:tc>
      </w:tr>
    </w:tbl>
    <w:p w:rsidR="00395415" w:rsidRDefault="00395415"/>
    <w:p w:rsidR="00395415" w:rsidRDefault="00395415"/>
    <w:p w:rsidR="00395415" w:rsidRDefault="00395415"/>
    <w:p w:rsidR="00395415" w:rsidRDefault="00395415" w:rsidP="00395415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 xml:space="preserve">Ь </w:t>
      </w:r>
    </w:p>
    <w:p w:rsidR="00395415" w:rsidRDefault="00395415" w:rsidP="003954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63E1">
        <w:rPr>
          <w:sz w:val="28"/>
          <w:szCs w:val="28"/>
        </w:rPr>
        <w:t xml:space="preserve">основных мероприятий государственной программы </w:t>
      </w:r>
    </w:p>
    <w:p w:rsidR="00395415" w:rsidRDefault="00395415" w:rsidP="003954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63E1">
        <w:rPr>
          <w:sz w:val="28"/>
          <w:szCs w:val="28"/>
        </w:rPr>
        <w:t xml:space="preserve">Республики Тыва «Повышение эффективности управления </w:t>
      </w:r>
    </w:p>
    <w:p w:rsidR="00395415" w:rsidRDefault="00395415" w:rsidP="003954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63E1">
        <w:rPr>
          <w:sz w:val="28"/>
          <w:szCs w:val="28"/>
        </w:rPr>
        <w:t>общественными финансами Республики Тыва на 2018-2020 годы»</w:t>
      </w:r>
    </w:p>
    <w:p w:rsidR="00395415" w:rsidRDefault="00395415" w:rsidP="003954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395415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395415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1. Подпрограмма «Повышение усто</w:t>
            </w:r>
            <w:r w:rsidRPr="00903C41">
              <w:t>й</w:t>
            </w:r>
            <w:r w:rsidRPr="00903C41">
              <w:t>чивости исполнения местных бюджетов в Республике Тыва», в том числе: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8 0</w:t>
            </w:r>
            <w:r>
              <w:rPr>
                <w:lang w:val="en-US"/>
              </w:rPr>
              <w:t>1</w:t>
            </w:r>
            <w:r w:rsidR="00395415" w:rsidRPr="00903C41">
              <w:t>9 167,5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3218902,6</w:t>
            </w:r>
          </w:p>
        </w:tc>
        <w:tc>
          <w:tcPr>
            <w:tcW w:w="1388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>
              <w:rPr>
                <w:lang w:val="en-US"/>
              </w:rPr>
              <w:t>3</w:t>
            </w:r>
            <w:r w:rsidR="00395415" w:rsidRPr="00903C41">
              <w:t>1404,1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2068860,8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</w:tr>
      <w:tr w:rsidR="00395415" w:rsidRPr="00903C41" w:rsidTr="00395415">
        <w:trPr>
          <w:trHeight w:val="20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8 0</w:t>
            </w:r>
            <w:r>
              <w:rPr>
                <w:lang w:val="en-US"/>
              </w:rPr>
              <w:t>1</w:t>
            </w:r>
            <w:r w:rsidR="00395415" w:rsidRPr="00903C41">
              <w:t>9 167,5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3218902,6</w:t>
            </w:r>
          </w:p>
        </w:tc>
        <w:tc>
          <w:tcPr>
            <w:tcW w:w="1388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>
              <w:rPr>
                <w:lang w:val="en-US"/>
              </w:rPr>
              <w:t>3</w:t>
            </w:r>
            <w:r w:rsidR="00395415" w:rsidRPr="00903C41">
              <w:t>1404,1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2068860,8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rPr>
          <w:trHeight w:val="20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>
              <w:t>1.1</w:t>
            </w:r>
            <w:r w:rsidR="005C3B68">
              <w:t xml:space="preserve">. </w:t>
            </w:r>
            <w:proofErr w:type="gramStart"/>
            <w:r w:rsidR="005C3B68">
              <w:t>Ф</w:t>
            </w:r>
            <w:r w:rsidRPr="00903C41">
              <w:t>ормирование и распределение Р</w:t>
            </w:r>
            <w:r w:rsidRPr="00903C41">
              <w:t>е</w:t>
            </w:r>
            <w:r w:rsidRPr="00903C41">
              <w:t>гионального фонда финансовой по</w:t>
            </w:r>
            <w:r w:rsidRPr="00903C41">
              <w:t>д</w:t>
            </w:r>
            <w:r w:rsidRPr="00903C41">
              <w:t>держки муниципал</w:t>
            </w:r>
            <w:r w:rsidRPr="00903C41">
              <w:t>ь</w:t>
            </w:r>
            <w:r w:rsidRPr="00903C41">
              <w:t>ных районов (город</w:t>
            </w:r>
            <w:proofErr w:type="gramEnd"/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5 431 495,4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1720668,4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1914249,6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1796577,4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395415">
            <w:pPr>
              <w:widowControl w:val="0"/>
              <w:autoSpaceDE w:val="0"/>
              <w:autoSpaceDN w:val="0"/>
            </w:pPr>
            <w:r w:rsidRPr="00903C41">
              <w:t>сокращение уровня разрыва бюджетной обеспеченности после распред</w:t>
            </w:r>
            <w:r w:rsidRPr="00903C41">
              <w:t>е</w:t>
            </w:r>
            <w:r w:rsidRPr="00903C41">
              <w:t xml:space="preserve">ления фонда 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5 431 495,4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1720668,4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1914249,6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1796577,4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 w:rsidP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03C41">
              <w:t>ских</w:t>
            </w:r>
            <w:proofErr w:type="spellEnd"/>
            <w:r w:rsidRPr="00903C41">
              <w:t xml:space="preserve"> округов)</w:t>
            </w:r>
            <w:proofErr w:type="gramEnd"/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  <w:r w:rsidRPr="00903C41">
              <w:t>поддержки м</w:t>
            </w:r>
            <w:r w:rsidRPr="00903C41">
              <w:t>у</w:t>
            </w:r>
            <w:r w:rsidRPr="00903C41">
              <w:t>ниципальных районов и горо</w:t>
            </w:r>
            <w:r w:rsidRPr="00903C41">
              <w:t>д</w:t>
            </w:r>
            <w:r w:rsidRPr="00903C41">
              <w:t>ских округов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>
              <w:t>1.2</w:t>
            </w:r>
            <w:r w:rsidR="005C3B68">
              <w:t>.</w:t>
            </w:r>
            <w:r>
              <w:t xml:space="preserve"> </w:t>
            </w:r>
            <w:r w:rsidR="005C3B68">
              <w:t>Ф</w:t>
            </w:r>
            <w:r w:rsidRPr="00903C41">
              <w:t>ормирование и распределение Р</w:t>
            </w:r>
            <w:r w:rsidRPr="00903C41">
              <w:t>е</w:t>
            </w:r>
            <w:r w:rsidRPr="00903C41">
              <w:t>гионального фонда финансовой по</w:t>
            </w:r>
            <w:r w:rsidRPr="00903C41">
              <w:t>д</w:t>
            </w:r>
            <w:r w:rsidRPr="00903C41">
              <w:t>держки поселений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330 315,0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112240,5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113548,4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104526,1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обеспечение у</w:t>
            </w:r>
            <w:r w:rsidRPr="00903C41">
              <w:t>с</w:t>
            </w:r>
            <w:r w:rsidRPr="00903C41">
              <w:t>тойчивости бюджетов сел</w:t>
            </w:r>
            <w:r w:rsidRPr="00903C41">
              <w:t>ь</w:t>
            </w:r>
            <w:r w:rsidRPr="00903C41">
              <w:t>ских поселений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330 315,0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112240,5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113548,4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104526,1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 w:rsidRPr="00903C41">
              <w:t>1.3</w:t>
            </w:r>
            <w:r w:rsidR="005C3B68">
              <w:t>.</w:t>
            </w:r>
            <w:r>
              <w:t xml:space="preserve"> </w:t>
            </w:r>
            <w:r w:rsidR="005C3B68">
              <w:t>О</w:t>
            </w:r>
            <w:r w:rsidRPr="00903C41">
              <w:t>беспечение сб</w:t>
            </w:r>
            <w:r w:rsidRPr="00903C41">
              <w:t>а</w:t>
            </w:r>
            <w:r w:rsidRPr="00903C41">
              <w:t>лансированности бюджетов муниц</w:t>
            </w:r>
            <w:r w:rsidRPr="00903C41">
              <w:t>и</w:t>
            </w:r>
            <w:r w:rsidRPr="00903C41">
              <w:t>пальных образований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2 2</w:t>
            </w:r>
            <w:r>
              <w:rPr>
                <w:lang w:val="en-US"/>
              </w:rPr>
              <w:t>5</w:t>
            </w:r>
            <w:r w:rsidR="00395415" w:rsidRPr="00903C41">
              <w:t>7 357,1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1385993,7</w:t>
            </w:r>
          </w:p>
        </w:tc>
        <w:tc>
          <w:tcPr>
            <w:tcW w:w="1388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70</w:t>
            </w:r>
            <w:r w:rsidR="00395415" w:rsidRPr="00903C41">
              <w:t>3606,1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167757,3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обеспечение у</w:t>
            </w:r>
            <w:r w:rsidRPr="00903C41">
              <w:t>с</w:t>
            </w:r>
            <w:r w:rsidRPr="00903C41">
              <w:t>тойчивости и</w:t>
            </w:r>
            <w:r w:rsidRPr="00903C41">
              <w:t>с</w:t>
            </w:r>
            <w:r w:rsidRPr="00903C41">
              <w:t>полнения мес</w:t>
            </w:r>
            <w:r w:rsidRPr="00903C41">
              <w:t>т</w:t>
            </w:r>
            <w:r w:rsidRPr="00903C41">
              <w:t>ных бюджетов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2 2</w:t>
            </w:r>
            <w:r>
              <w:rPr>
                <w:lang w:val="en-US"/>
              </w:rPr>
              <w:t>5</w:t>
            </w:r>
            <w:r w:rsidR="00395415" w:rsidRPr="00903C41">
              <w:t>7 357,1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1385993,7</w:t>
            </w:r>
          </w:p>
        </w:tc>
        <w:tc>
          <w:tcPr>
            <w:tcW w:w="1388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70</w:t>
            </w:r>
            <w:r w:rsidR="00395415" w:rsidRPr="00903C41">
              <w:t>3606,1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167757,3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>
              <w:t>1.4</w:t>
            </w:r>
            <w:r w:rsidR="005C3B68">
              <w:t>.</w:t>
            </w:r>
            <w:r>
              <w:t xml:space="preserve"> </w:t>
            </w:r>
            <w:r w:rsidR="005C3B68">
              <w:t>З</w:t>
            </w:r>
            <w:r w:rsidRPr="00903C41">
              <w:t>аключение с о</w:t>
            </w:r>
            <w:r w:rsidRPr="00903C41">
              <w:t>р</w:t>
            </w:r>
            <w:r w:rsidRPr="00903C41">
              <w:t>ганами местного с</w:t>
            </w:r>
            <w:r w:rsidRPr="00903C41">
              <w:t>а</w:t>
            </w:r>
            <w:r w:rsidRPr="00903C41">
              <w:t>моуправления согл</w:t>
            </w:r>
            <w:r w:rsidRPr="00903C41">
              <w:t>а</w:t>
            </w:r>
            <w:r w:rsidRPr="00903C41">
              <w:t>шений о мерах по п</w:t>
            </w:r>
            <w:r w:rsidRPr="00903C41">
              <w:t>о</w:t>
            </w:r>
            <w:r w:rsidRPr="00903C41">
              <w:t>вышению эффекти</w:t>
            </w:r>
            <w:r w:rsidRPr="00903C41">
              <w:t>в</w:t>
            </w:r>
            <w:r w:rsidRPr="00903C41">
              <w:t xml:space="preserve">ности использования бюджетных средств и 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395415">
            <w:pPr>
              <w:widowControl w:val="0"/>
              <w:autoSpaceDE w:val="0"/>
              <w:autoSpaceDN w:val="0"/>
            </w:pPr>
            <w:r w:rsidRPr="00903C41">
              <w:t>обеспечение в</w:t>
            </w:r>
            <w:r w:rsidRPr="00903C41">
              <w:t>ы</w:t>
            </w:r>
            <w:r w:rsidRPr="00903C41">
              <w:t>полнения усл</w:t>
            </w:r>
            <w:r w:rsidRPr="00903C41">
              <w:t>о</w:t>
            </w:r>
            <w:r w:rsidRPr="00903C41">
              <w:t>вий по финанс</w:t>
            </w:r>
            <w:r w:rsidRPr="00903C41">
              <w:t>о</w:t>
            </w:r>
            <w:r w:rsidRPr="00903C41">
              <w:t>вому оздоровл</w:t>
            </w:r>
            <w:r w:rsidRPr="00903C41">
              <w:t>е</w:t>
            </w:r>
            <w:r w:rsidRPr="00903C41">
              <w:t>нию и повыш</w:t>
            </w:r>
            <w:r w:rsidRPr="00903C41">
              <w:t>е</w:t>
            </w:r>
            <w:r w:rsidRPr="00903C41">
              <w:t>нию эффекти</w:t>
            </w:r>
            <w:r w:rsidRPr="00903C41">
              <w:t>в</w:t>
            </w:r>
            <w:r w:rsidRPr="00903C41">
              <w:t xml:space="preserve">ности </w:t>
            </w:r>
            <w:proofErr w:type="spellStart"/>
            <w:r w:rsidRPr="00903C41">
              <w:t>расходо</w:t>
            </w:r>
            <w:proofErr w:type="spellEnd"/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lastRenderedPageBreak/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  <w:r w:rsidRPr="00903C41">
              <w:t>увеличению налог</w:t>
            </w:r>
            <w:r w:rsidRPr="00903C41">
              <w:t>о</w:t>
            </w:r>
            <w:r w:rsidRPr="00903C41">
              <w:t>вых и неналоговых доходов местных бюджетов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  <w:proofErr w:type="spellStart"/>
            <w:r w:rsidRPr="00903C41">
              <w:t>вания</w:t>
            </w:r>
            <w:proofErr w:type="spellEnd"/>
            <w:r w:rsidRPr="00903C41">
              <w:t xml:space="preserve"> средств бюджетов</w:t>
            </w: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 w:rsidRPr="00903C41">
              <w:t>1.5</w:t>
            </w:r>
            <w:r w:rsidR="005C3B68">
              <w:t>.</w:t>
            </w:r>
            <w:r>
              <w:t xml:space="preserve"> </w:t>
            </w:r>
            <w:r w:rsidR="005C3B68">
              <w:t>П</w:t>
            </w:r>
            <w:r w:rsidRPr="00903C41">
              <w:t>роведение еж</w:t>
            </w:r>
            <w:r w:rsidRPr="00903C41">
              <w:t>е</w:t>
            </w:r>
            <w:r w:rsidRPr="00903C41">
              <w:t>годного мониторинга качества управления муниципальными финансами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оценка качества управления м</w:t>
            </w:r>
            <w:r w:rsidRPr="00903C41">
              <w:t>у</w:t>
            </w:r>
            <w:r w:rsidRPr="00903C41">
              <w:t>ниципальными финансами на основе показат</w:t>
            </w:r>
            <w:r w:rsidRPr="00903C41">
              <w:t>е</w:t>
            </w:r>
            <w:r w:rsidRPr="00903C41">
              <w:t>лей, установле</w:t>
            </w:r>
            <w:r w:rsidRPr="00903C41">
              <w:t>н</w:t>
            </w:r>
            <w:r w:rsidRPr="00903C41">
              <w:t>ных нормати</w:t>
            </w:r>
            <w:r w:rsidRPr="00903C41">
              <w:t>в</w:t>
            </w:r>
            <w:r w:rsidRPr="00903C41">
              <w:t>ным правовым актом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2. Подпрограмма «Управление гос</w:t>
            </w:r>
            <w:r w:rsidRPr="00903C41">
              <w:t>у</w:t>
            </w:r>
            <w:r w:rsidRPr="00903C41">
              <w:t>дарственным долгом Республики Тыва», в том числе: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63 463,7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19057,2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14929,8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29476,7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63 463,7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19057,2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14929,8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29476,7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 w:rsidRPr="00903C41">
              <w:t>2.1</w:t>
            </w:r>
            <w:r w:rsidR="005C3B68">
              <w:t>.</w:t>
            </w:r>
            <w:r w:rsidRPr="00903C41">
              <w:t xml:space="preserve"> </w:t>
            </w:r>
            <w:r w:rsidR="005C3B68">
              <w:t>Р</w:t>
            </w:r>
            <w:r w:rsidRPr="00903C41">
              <w:t>еализация до</w:t>
            </w:r>
            <w:r w:rsidRPr="00903C41">
              <w:t>л</w:t>
            </w:r>
            <w:r w:rsidRPr="00903C41">
              <w:t>говой политики, н</w:t>
            </w:r>
            <w:r w:rsidRPr="00903C41">
              <w:t>а</w:t>
            </w:r>
            <w:r w:rsidRPr="00903C41">
              <w:t>правленной на сн</w:t>
            </w:r>
            <w:r w:rsidRPr="00903C41">
              <w:t>и</w:t>
            </w:r>
            <w:r w:rsidRPr="00903C41">
              <w:t>жение долговой н</w:t>
            </w:r>
            <w:r w:rsidRPr="00903C41">
              <w:t>а</w:t>
            </w:r>
            <w:r w:rsidRPr="00903C41">
              <w:t>грузки на республ</w:t>
            </w:r>
            <w:r w:rsidRPr="00903C41">
              <w:t>и</w:t>
            </w:r>
            <w:r w:rsidRPr="00903C41">
              <w:t>канский бюджет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1) своевреме</w:t>
            </w:r>
            <w:r w:rsidRPr="00903C41">
              <w:t>н</w:t>
            </w:r>
            <w:r w:rsidRPr="00903C41">
              <w:t>ное погашение долговых обяз</w:t>
            </w:r>
            <w:r w:rsidRPr="00903C41">
              <w:t>а</w:t>
            </w:r>
            <w:r w:rsidRPr="00903C41">
              <w:t>тельств;</w:t>
            </w:r>
          </w:p>
          <w:p w:rsidR="00395415" w:rsidRPr="00903C41" w:rsidRDefault="00395415" w:rsidP="00395415">
            <w:pPr>
              <w:widowControl w:val="0"/>
              <w:autoSpaceDE w:val="0"/>
              <w:autoSpaceDN w:val="0"/>
            </w:pPr>
            <w:r w:rsidRPr="00903C41">
              <w:t>2) установление в законе Респу</w:t>
            </w:r>
            <w:r w:rsidRPr="00903C41">
              <w:t>б</w:t>
            </w:r>
            <w:r w:rsidRPr="00903C41">
              <w:t xml:space="preserve">лики Тыва о 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lastRenderedPageBreak/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 w:val="restart"/>
          </w:tcPr>
          <w:p w:rsidR="00395415" w:rsidRPr="00903C41" w:rsidRDefault="00395415" w:rsidP="00395415">
            <w:pPr>
              <w:widowControl w:val="0"/>
              <w:autoSpaceDE w:val="0"/>
              <w:autoSpaceDN w:val="0"/>
            </w:pPr>
            <w:r w:rsidRPr="00903C41">
              <w:t>республика</w:t>
            </w:r>
            <w:r w:rsidRPr="00903C41">
              <w:t>н</w:t>
            </w:r>
            <w:r w:rsidRPr="00903C41">
              <w:t xml:space="preserve">ском </w:t>
            </w:r>
            <w:proofErr w:type="gramStart"/>
            <w:r w:rsidRPr="00903C41">
              <w:t>бюджете</w:t>
            </w:r>
            <w:proofErr w:type="gramEnd"/>
            <w:r w:rsidRPr="00903C41">
              <w:t xml:space="preserve"> на очередной ф</w:t>
            </w:r>
            <w:r w:rsidRPr="00903C41">
              <w:t>и</w:t>
            </w:r>
            <w:r w:rsidRPr="00903C41">
              <w:t>нансовый год и на плановый п</w:t>
            </w:r>
            <w:r w:rsidRPr="00903C41">
              <w:t>е</w:t>
            </w:r>
            <w:r w:rsidRPr="00903C41">
              <w:t>риод верхнего предела госуда</w:t>
            </w:r>
            <w:r w:rsidRPr="00903C41">
              <w:t>р</w:t>
            </w:r>
            <w:r w:rsidRPr="00903C41">
              <w:t>ственного долга;</w:t>
            </w:r>
          </w:p>
          <w:p w:rsidR="00395415" w:rsidRPr="00903C41" w:rsidRDefault="00395415" w:rsidP="00395415">
            <w:pPr>
              <w:rPr>
                <w:rFonts w:eastAsiaTheme="minorHAnsi"/>
                <w:lang w:eastAsia="en-US"/>
              </w:rPr>
            </w:pPr>
            <w:r w:rsidRPr="00903C41">
              <w:t>3) предельный объем заимств</w:t>
            </w:r>
            <w:r w:rsidRPr="00903C41">
              <w:t>о</w:t>
            </w:r>
            <w:r w:rsidRPr="00903C41">
              <w:t>ваний устано</w:t>
            </w:r>
            <w:r w:rsidRPr="00903C41">
              <w:t>в</w:t>
            </w:r>
            <w:r w:rsidRPr="00903C41">
              <w:t>лен с соблюд</w:t>
            </w:r>
            <w:r w:rsidRPr="00903C41">
              <w:t>е</w:t>
            </w:r>
            <w:r w:rsidRPr="00903C41">
              <w:t>нием требований Бюджетного к</w:t>
            </w:r>
            <w:r w:rsidRPr="00903C41">
              <w:t>о</w:t>
            </w:r>
            <w:r w:rsidRPr="00903C41">
              <w:t>декса Росси</w:t>
            </w:r>
            <w:r w:rsidRPr="00903C41">
              <w:t>й</w:t>
            </w:r>
            <w:r w:rsidRPr="00903C41">
              <w:t>ской Федерации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395415">
            <w:pPr>
              <w:widowControl w:val="0"/>
              <w:autoSpaceDE w:val="0"/>
              <w:autoSpaceDN w:val="0"/>
            </w:pPr>
            <w:r w:rsidRPr="00903C41">
              <w:t>2.2</w:t>
            </w:r>
            <w:r w:rsidR="005C3B68">
              <w:t>. П</w:t>
            </w:r>
            <w:r w:rsidRPr="00903C41">
              <w:t>убликация св</w:t>
            </w:r>
            <w:r w:rsidRPr="00903C41">
              <w:t>е</w:t>
            </w:r>
            <w:r w:rsidRPr="00903C41">
              <w:t>дений о государс</w:t>
            </w:r>
            <w:r w:rsidRPr="00903C41">
              <w:t>т</w:t>
            </w:r>
            <w:r w:rsidRPr="00903C41">
              <w:t>венном долге на оф</w:t>
            </w:r>
            <w:r w:rsidRPr="00903C41">
              <w:t>и</w:t>
            </w:r>
            <w:r w:rsidRPr="00903C41">
              <w:t>циальном сайте М</w:t>
            </w:r>
            <w:r w:rsidRPr="00903C41">
              <w:t>и</w:t>
            </w:r>
            <w:r w:rsidRPr="00903C41">
              <w:t>нистерства финансов Республики Тыва в сети «Интернет»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2018</w:t>
            </w:r>
            <w:r w:rsidRPr="00903C41">
              <w:t>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обеспечение о</w:t>
            </w:r>
            <w:r w:rsidRPr="00903C41">
              <w:t>т</w:t>
            </w:r>
            <w:r w:rsidRPr="00903C41">
              <w:t>крытости и</w:t>
            </w:r>
            <w:r w:rsidRPr="00903C41">
              <w:t>н</w:t>
            </w:r>
            <w:r w:rsidRPr="00903C41">
              <w:t>формации о г</w:t>
            </w:r>
            <w:r w:rsidRPr="00903C41">
              <w:t>о</w:t>
            </w:r>
            <w:r w:rsidRPr="00903C41">
              <w:t>сударственном долге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5C3B68" w:rsidP="005C3B68">
            <w:pPr>
              <w:widowControl w:val="0"/>
              <w:autoSpaceDE w:val="0"/>
              <w:autoSpaceDN w:val="0"/>
            </w:pPr>
            <w:r>
              <w:t>2.3. П</w:t>
            </w:r>
            <w:r w:rsidR="00395415" w:rsidRPr="00903C41">
              <w:t>ланирование расходов на обсл</w:t>
            </w:r>
            <w:r w:rsidR="00395415" w:rsidRPr="00903C41">
              <w:t>у</w:t>
            </w:r>
            <w:r w:rsidR="00395415" w:rsidRPr="00903C41">
              <w:t>живание государс</w:t>
            </w:r>
            <w:r w:rsidR="00395415" w:rsidRPr="00903C41">
              <w:t>т</w:t>
            </w:r>
            <w:r w:rsidR="00395415" w:rsidRPr="00903C41">
              <w:t>венного долга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63 463,7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19057,2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14929,8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29476,7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395415">
            <w:pPr>
              <w:widowControl w:val="0"/>
              <w:autoSpaceDE w:val="0"/>
              <w:autoSpaceDN w:val="0"/>
            </w:pPr>
            <w:r w:rsidRPr="00903C41">
              <w:t>своевременное исполнение об</w:t>
            </w:r>
            <w:r w:rsidRPr="00903C41">
              <w:t>я</w:t>
            </w:r>
            <w:r w:rsidRPr="00903C41">
              <w:t>зательств по о</w:t>
            </w:r>
            <w:r w:rsidRPr="00903C41">
              <w:t>б</w:t>
            </w:r>
            <w:r w:rsidRPr="00903C41">
              <w:t xml:space="preserve">служиванию 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lastRenderedPageBreak/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63 463,7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19057,2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14929,8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29476,7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  <w:r w:rsidRPr="00903C41">
              <w:t>государственн</w:t>
            </w:r>
            <w:r w:rsidRPr="00903C41">
              <w:t>о</w:t>
            </w:r>
            <w:r w:rsidRPr="00903C41">
              <w:t>го внутреннего долга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3. Подпрограмма «Повышение фина</w:t>
            </w:r>
            <w:r w:rsidRPr="00903C41">
              <w:t>н</w:t>
            </w:r>
            <w:r w:rsidRPr="00903C41">
              <w:t>совой грамотности жителей Республики Тыва», в том числе: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3 880,8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1380,8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3 880,8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1380,8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 w:rsidRPr="00903C41">
              <w:t>3.1</w:t>
            </w:r>
            <w:r w:rsidR="005C3B68">
              <w:t>.</w:t>
            </w:r>
            <w:r w:rsidRPr="00903C41">
              <w:t xml:space="preserve"> </w:t>
            </w:r>
            <w:r w:rsidR="005C3B68">
              <w:t>П</w:t>
            </w:r>
            <w:r w:rsidRPr="00903C41">
              <w:t>роведение сп</w:t>
            </w:r>
            <w:r w:rsidRPr="00903C41">
              <w:t>е</w:t>
            </w:r>
            <w:r w:rsidRPr="00903C41">
              <w:t>циализированного опроса населения, анализ и оценка п</w:t>
            </w:r>
            <w:r w:rsidRPr="00903C41">
              <w:t>о</w:t>
            </w:r>
            <w:r w:rsidRPr="00903C41">
              <w:t>лученных данных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 xml:space="preserve">лики Тыва, </w:t>
            </w:r>
            <w:proofErr w:type="spellStart"/>
            <w:r w:rsidRPr="00903C41">
              <w:t>Г</w:t>
            </w:r>
            <w:r w:rsidR="007E18BA">
              <w:t>Б</w:t>
            </w:r>
            <w:r w:rsidRPr="00903C41">
              <w:t>НИиОУ</w:t>
            </w:r>
            <w:proofErr w:type="spellEnd"/>
            <w:r w:rsidRPr="00903C41">
              <w:t xml:space="preserve"> «Т</w:t>
            </w:r>
            <w:r w:rsidRPr="00903C41">
              <w:t>у</w:t>
            </w:r>
            <w:r w:rsidRPr="00903C41">
              <w:t>винский институт гуманитарных и прикладных соц</w:t>
            </w:r>
            <w:r w:rsidRPr="00903C41">
              <w:t>и</w:t>
            </w:r>
            <w:r w:rsidRPr="00903C41">
              <w:t>ально-экономических исследований при Правительстве Республики Тыва»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5C3B68">
            <w:pPr>
              <w:widowControl w:val="0"/>
              <w:autoSpaceDE w:val="0"/>
              <w:autoSpaceDN w:val="0"/>
            </w:pPr>
            <w:r w:rsidRPr="00903C41">
              <w:t>выяв</w:t>
            </w:r>
            <w:r w:rsidR="005C3B68">
              <w:t>ление</w:t>
            </w:r>
            <w:r w:rsidRPr="00903C41">
              <w:t xml:space="preserve"> уро</w:t>
            </w:r>
            <w:r w:rsidRPr="00903C41">
              <w:t>в</w:t>
            </w:r>
            <w:r w:rsidR="005C3B68">
              <w:t>ня</w:t>
            </w:r>
            <w:r w:rsidRPr="00903C41">
              <w:t xml:space="preserve"> и оценк</w:t>
            </w:r>
            <w:r w:rsidR="005C3B68">
              <w:t>а</w:t>
            </w:r>
            <w:r w:rsidRPr="00903C41">
              <w:t xml:space="preserve"> ф</w:t>
            </w:r>
            <w:r w:rsidRPr="00903C41">
              <w:t>и</w:t>
            </w:r>
            <w:r w:rsidRPr="00903C41">
              <w:t>нансовой гр</w:t>
            </w:r>
            <w:r w:rsidRPr="00903C41">
              <w:t>а</w:t>
            </w:r>
            <w:r w:rsidRPr="00903C41">
              <w:t>мотности жит</w:t>
            </w:r>
            <w:r w:rsidRPr="00903C41">
              <w:t>е</w:t>
            </w:r>
            <w:r w:rsidRPr="00903C41">
              <w:t>лей республики для дальнейшей корректировки плана действий по решению в</w:t>
            </w:r>
            <w:r w:rsidRPr="00903C41">
              <w:t>ы</w:t>
            </w:r>
            <w:r w:rsidRPr="00903C41">
              <w:t>явленных пр</w:t>
            </w:r>
            <w:r w:rsidRPr="00903C41">
              <w:t>о</w:t>
            </w:r>
            <w:r w:rsidRPr="00903C41">
              <w:t>блем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/>
    <w:p w:rsidR="00395415" w:rsidRDefault="00395415"/>
    <w:p w:rsidR="00395415" w:rsidRDefault="00395415"/>
    <w:p w:rsidR="00395415" w:rsidRDefault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lastRenderedPageBreak/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7E18BA">
            <w:pPr>
              <w:widowControl w:val="0"/>
              <w:autoSpaceDE w:val="0"/>
              <w:autoSpaceDN w:val="0"/>
            </w:pPr>
            <w:r w:rsidRPr="00903C41">
              <w:t>3.2</w:t>
            </w:r>
            <w:r w:rsidR="007E18BA">
              <w:t>.</w:t>
            </w:r>
            <w:r w:rsidRPr="00903C41">
              <w:t xml:space="preserve"> </w:t>
            </w:r>
            <w:r w:rsidR="007E18BA">
              <w:t>П</w:t>
            </w:r>
            <w:r w:rsidRPr="00903C41">
              <w:t>одготовка пед</w:t>
            </w:r>
            <w:r w:rsidRPr="00903C41">
              <w:t>а</w:t>
            </w:r>
            <w:r w:rsidRPr="00903C41">
              <w:t>гогов по преподав</w:t>
            </w:r>
            <w:r w:rsidRPr="00903C41">
              <w:t>а</w:t>
            </w:r>
            <w:r w:rsidRPr="00903C41">
              <w:t>нию основ финанс</w:t>
            </w:r>
            <w:r w:rsidRPr="00903C41">
              <w:t>о</w:t>
            </w:r>
            <w:r w:rsidRPr="00903C41">
              <w:t>вой грамотности в образовательных о</w:t>
            </w:r>
            <w:r w:rsidRPr="00903C41">
              <w:t>р</w:t>
            </w:r>
            <w:r w:rsidRPr="00903C41">
              <w:t>ганизациях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150,0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Тыва, Мин</w:t>
            </w:r>
            <w:r w:rsidRPr="00903C41">
              <w:t>и</w:t>
            </w:r>
            <w:r w:rsidRPr="00903C41">
              <w:t>стерство образ</w:t>
            </w:r>
            <w:r w:rsidRPr="00903C41">
              <w:t>о</w:t>
            </w:r>
            <w:r w:rsidRPr="00903C41">
              <w:t>вания и науки Республики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наличие спец</w:t>
            </w:r>
            <w:r w:rsidRPr="00903C41">
              <w:t>и</w:t>
            </w:r>
            <w:r w:rsidRPr="00903C41">
              <w:t>ально обученных преподавателей данной дисци</w:t>
            </w:r>
            <w:r w:rsidRPr="00903C41">
              <w:t>п</w:t>
            </w:r>
            <w:r w:rsidRPr="00903C41">
              <w:t>лины при вн</w:t>
            </w:r>
            <w:r w:rsidRPr="00903C41">
              <w:t>е</w:t>
            </w:r>
            <w:r w:rsidRPr="00903C41">
              <w:t>дрении основ финансовой гр</w:t>
            </w:r>
            <w:r w:rsidRPr="00903C41">
              <w:t>а</w:t>
            </w:r>
            <w:r w:rsidRPr="00903C41">
              <w:t>мотности в школьные пр</w:t>
            </w:r>
            <w:r w:rsidRPr="00903C41">
              <w:t>о</w:t>
            </w:r>
            <w:r w:rsidRPr="00903C41">
              <w:t>граммы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150,0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7E18BA">
            <w:pPr>
              <w:widowControl w:val="0"/>
              <w:autoSpaceDE w:val="0"/>
              <w:autoSpaceDN w:val="0"/>
            </w:pPr>
            <w:r w:rsidRPr="00903C41">
              <w:t>3.3</w:t>
            </w:r>
            <w:r w:rsidR="007E18BA">
              <w:t>.</w:t>
            </w:r>
            <w:r w:rsidRPr="00903C41">
              <w:t xml:space="preserve"> </w:t>
            </w:r>
            <w:r w:rsidR="007E18BA">
              <w:t>П</w:t>
            </w:r>
            <w:r w:rsidRPr="00903C41">
              <w:t>роведение ко</w:t>
            </w:r>
            <w:r w:rsidRPr="00903C41">
              <w:t>н</w:t>
            </w:r>
            <w:r w:rsidRPr="00903C41">
              <w:t>курсов по финанс</w:t>
            </w:r>
            <w:r w:rsidRPr="00903C41">
              <w:t>о</w:t>
            </w:r>
            <w:r w:rsidRPr="00903C41">
              <w:t>вой грамотности ср</w:t>
            </w:r>
            <w:r w:rsidRPr="00903C41">
              <w:t>е</w:t>
            </w:r>
            <w:r w:rsidRPr="00903C41">
              <w:t>ди учащихся общео</w:t>
            </w:r>
            <w:r w:rsidRPr="00903C41">
              <w:t>б</w:t>
            </w:r>
            <w:r w:rsidRPr="00903C41">
              <w:t>разовательных уче</w:t>
            </w:r>
            <w:r w:rsidRPr="00903C41">
              <w:t>б</w:t>
            </w:r>
            <w:r w:rsidRPr="00903C41">
              <w:t>ных заведений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50,0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Тыва, Мин</w:t>
            </w:r>
            <w:r w:rsidRPr="00903C41">
              <w:t>и</w:t>
            </w:r>
            <w:r w:rsidRPr="00903C41">
              <w:t>стерство образ</w:t>
            </w:r>
            <w:r w:rsidRPr="00903C41">
              <w:t>о</w:t>
            </w:r>
            <w:r w:rsidRPr="00903C41">
              <w:t>вания и науки Республики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формирование разумного и о</w:t>
            </w:r>
            <w:r w:rsidRPr="00903C41">
              <w:t>т</w:t>
            </w:r>
            <w:r w:rsidRPr="00903C41">
              <w:t>ветственного о</w:t>
            </w:r>
            <w:r w:rsidRPr="00903C41">
              <w:t>т</w:t>
            </w:r>
            <w:r w:rsidRPr="00903C41">
              <w:t>ношения к ли</w:t>
            </w:r>
            <w:r w:rsidRPr="00903C41">
              <w:t>ч</w:t>
            </w:r>
            <w:r w:rsidRPr="00903C41">
              <w:t>ным финансам у подрастающего поколения - б</w:t>
            </w:r>
            <w:r w:rsidRPr="00903C41">
              <w:t>у</w:t>
            </w:r>
            <w:r w:rsidRPr="00903C41">
              <w:t>дущих потреб</w:t>
            </w:r>
            <w:r w:rsidRPr="00903C41">
              <w:t>и</w:t>
            </w:r>
            <w:r w:rsidRPr="00903C41">
              <w:t>телей финанс</w:t>
            </w:r>
            <w:r w:rsidRPr="00903C41">
              <w:t>о</w:t>
            </w:r>
            <w:r w:rsidRPr="00903C41">
              <w:t>вых услуг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50,0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7E18BA">
            <w:pPr>
              <w:widowControl w:val="0"/>
              <w:autoSpaceDE w:val="0"/>
              <w:autoSpaceDN w:val="0"/>
            </w:pPr>
            <w:r w:rsidRPr="00903C41">
              <w:t>3.4</w:t>
            </w:r>
            <w:r w:rsidR="007E18BA">
              <w:t>.</w:t>
            </w:r>
            <w:r w:rsidRPr="00903C41">
              <w:t xml:space="preserve"> </w:t>
            </w:r>
            <w:r w:rsidR="007E18BA">
              <w:t>П</w:t>
            </w:r>
            <w:r w:rsidRPr="00903C41">
              <w:t>роведение ко</w:t>
            </w:r>
            <w:r w:rsidRPr="00903C41">
              <w:t>н</w:t>
            </w:r>
            <w:r w:rsidRPr="00903C41">
              <w:t>курсов среди журн</w:t>
            </w:r>
            <w:r w:rsidRPr="00903C41">
              <w:t>а</w:t>
            </w:r>
            <w:r w:rsidRPr="00903C41">
              <w:t>листов средств ма</w:t>
            </w:r>
            <w:r w:rsidRPr="00903C41">
              <w:t>с</w:t>
            </w:r>
            <w:r w:rsidRPr="00903C41">
              <w:t>совой информации журналистских мат</w:t>
            </w:r>
            <w:r w:rsidRPr="00903C41">
              <w:t>е</w:t>
            </w:r>
            <w:r w:rsidRPr="00903C41">
              <w:t>риалов на тему: «Дружи с финанс</w:t>
            </w:r>
            <w:r w:rsidRPr="00903C41">
              <w:t>а</w:t>
            </w:r>
            <w:r w:rsidRPr="00903C41">
              <w:t xml:space="preserve">ми», </w:t>
            </w:r>
            <w:proofErr w:type="gramStart"/>
            <w:r w:rsidRPr="00903C41">
              <w:t>посвященных</w:t>
            </w:r>
            <w:proofErr w:type="gramEnd"/>
            <w:r w:rsidRPr="00903C41">
              <w:t xml:space="preserve"> 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30,0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395415">
            <w:pPr>
              <w:widowControl w:val="0"/>
              <w:autoSpaceDE w:val="0"/>
              <w:autoSpaceDN w:val="0"/>
            </w:pPr>
            <w:r w:rsidRPr="00903C41">
              <w:t>популяризация финансовой гр</w:t>
            </w:r>
            <w:r w:rsidRPr="00903C41">
              <w:t>а</w:t>
            </w:r>
            <w:r w:rsidRPr="00903C41">
              <w:t>мотности, пр</w:t>
            </w:r>
            <w:r w:rsidRPr="00903C41">
              <w:t>и</w:t>
            </w:r>
            <w:r w:rsidRPr="00903C41">
              <w:t>витие жителям республики зн</w:t>
            </w:r>
            <w:r w:rsidRPr="00903C41">
              <w:t>а</w:t>
            </w:r>
            <w:r w:rsidRPr="00903C41">
              <w:t xml:space="preserve">ний и навыков для принятия обоснованных 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30,0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lastRenderedPageBreak/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  <w:r w:rsidRPr="00903C41">
              <w:t>повышению фина</w:t>
            </w:r>
            <w:r w:rsidRPr="00903C41">
              <w:t>н</w:t>
            </w:r>
            <w:r w:rsidRPr="00903C41">
              <w:t>совой грамотности и безопасности и защ</w:t>
            </w:r>
            <w:r w:rsidRPr="00903C41">
              <w:t>и</w:t>
            </w:r>
            <w:r w:rsidRPr="00903C41">
              <w:t>те прав потребителей финансовых услуг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  <w:r w:rsidRPr="00903C41">
              <w:t>финансовых р</w:t>
            </w:r>
            <w:r w:rsidRPr="00903C41">
              <w:t>е</w:t>
            </w:r>
            <w:r w:rsidRPr="00903C41">
              <w:t>шений</w:t>
            </w: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7E18BA">
            <w:pPr>
              <w:widowControl w:val="0"/>
              <w:autoSpaceDE w:val="0"/>
              <w:autoSpaceDN w:val="0"/>
            </w:pPr>
            <w:r w:rsidRPr="00903C41">
              <w:t>3.5</w:t>
            </w:r>
            <w:r w:rsidR="007E18BA">
              <w:t>.</w:t>
            </w:r>
            <w:r w:rsidRPr="00903C41">
              <w:t xml:space="preserve"> </w:t>
            </w:r>
            <w:r w:rsidR="007E18BA">
              <w:t>П</w:t>
            </w:r>
            <w:r w:rsidRPr="00903C41">
              <w:t>роведение ра</w:t>
            </w:r>
            <w:r w:rsidRPr="00903C41">
              <w:t>з</w:t>
            </w:r>
            <w:r w:rsidRPr="00903C41">
              <w:t>личных обучающих семинаров, «круглых столов», презентаций, конференций по в</w:t>
            </w:r>
            <w:r w:rsidRPr="00903C41">
              <w:t>о</w:t>
            </w:r>
            <w:r w:rsidRPr="00903C41">
              <w:t>просам финансовой грамотности жителей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750,0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250,0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250,0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популяризация финансовой гр</w:t>
            </w:r>
            <w:r w:rsidRPr="00903C41">
              <w:t>а</w:t>
            </w:r>
            <w:r w:rsidRPr="00903C41">
              <w:t>мотности, пр</w:t>
            </w:r>
            <w:r w:rsidRPr="00903C41">
              <w:t>и</w:t>
            </w:r>
            <w:r w:rsidRPr="00903C41">
              <w:t>витие жителям республики зн</w:t>
            </w:r>
            <w:r w:rsidRPr="00903C41">
              <w:t>а</w:t>
            </w:r>
            <w:r w:rsidRPr="00903C41">
              <w:t>ний и навыков для принятия обоснованных финансовых р</w:t>
            </w:r>
            <w:r w:rsidRPr="00903C41">
              <w:t>е</w:t>
            </w:r>
            <w:r w:rsidRPr="00903C41">
              <w:t>шений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750,0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250,0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250,0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250,0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7E18BA">
            <w:pPr>
              <w:widowControl w:val="0"/>
              <w:autoSpaceDE w:val="0"/>
              <w:autoSpaceDN w:val="0"/>
            </w:pPr>
            <w:r w:rsidRPr="00903C41">
              <w:t>3.6</w:t>
            </w:r>
            <w:r w:rsidR="007E18BA">
              <w:t>.</w:t>
            </w:r>
            <w:r w:rsidRPr="00903C41">
              <w:t xml:space="preserve"> </w:t>
            </w:r>
            <w:r w:rsidR="007E18BA">
              <w:t>С</w:t>
            </w:r>
            <w:r w:rsidRPr="00903C41">
              <w:t>оздание рубрик в наиболее востреб</w:t>
            </w:r>
            <w:r w:rsidRPr="00903C41">
              <w:t>о</w:t>
            </w:r>
            <w:r w:rsidRPr="00903C41">
              <w:t>ванных печатных и</w:t>
            </w:r>
            <w:r w:rsidRPr="00903C41">
              <w:t>з</w:t>
            </w:r>
            <w:r w:rsidRPr="00903C41">
              <w:t>даниях и социальных сетях и систематич</w:t>
            </w:r>
            <w:r w:rsidRPr="00903C41">
              <w:t>е</w:t>
            </w:r>
            <w:r w:rsidRPr="00903C41">
              <w:t>ская публикация м</w:t>
            </w:r>
            <w:r w:rsidRPr="00903C41">
              <w:t>а</w:t>
            </w:r>
            <w:r w:rsidRPr="00903C41">
              <w:t>териалов по повыш</w:t>
            </w:r>
            <w:r w:rsidRPr="00903C41">
              <w:t>е</w:t>
            </w:r>
            <w:r w:rsidRPr="00903C41">
              <w:t>нию финансовой гр</w:t>
            </w:r>
            <w:r w:rsidRPr="00903C41">
              <w:t>а</w:t>
            </w:r>
            <w:r w:rsidRPr="00903C41">
              <w:t>мотности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популяризация финансовой гр</w:t>
            </w:r>
            <w:r w:rsidRPr="00903C41">
              <w:t>а</w:t>
            </w:r>
            <w:r w:rsidRPr="00903C41">
              <w:t>мотности, пр</w:t>
            </w:r>
            <w:r w:rsidRPr="00903C41">
              <w:t>и</w:t>
            </w:r>
            <w:r w:rsidRPr="00903C41">
              <w:t>витие жителям республики зн</w:t>
            </w:r>
            <w:r w:rsidRPr="00903C41">
              <w:t>а</w:t>
            </w:r>
            <w:r w:rsidRPr="00903C41">
              <w:t>ний и навыков для принятия обоснованных финансовых р</w:t>
            </w:r>
            <w:r w:rsidRPr="00903C41">
              <w:t>е</w:t>
            </w:r>
            <w:r w:rsidRPr="00903C41">
              <w:t>шений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/>
    <w:p w:rsidR="00395415" w:rsidRDefault="00395415"/>
    <w:p w:rsidR="00395415" w:rsidRDefault="00395415"/>
    <w:p w:rsidR="00395415" w:rsidRDefault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lastRenderedPageBreak/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7E18BA">
            <w:pPr>
              <w:widowControl w:val="0"/>
              <w:autoSpaceDE w:val="0"/>
              <w:autoSpaceDN w:val="0"/>
            </w:pPr>
            <w:r w:rsidRPr="00903C41">
              <w:t>3.7</w:t>
            </w:r>
            <w:r w:rsidR="007E18BA">
              <w:t>. С</w:t>
            </w:r>
            <w:r w:rsidRPr="00903C41">
              <w:t>оздание и показ видеороликов по в</w:t>
            </w:r>
            <w:r w:rsidRPr="00903C41">
              <w:t>о</w:t>
            </w:r>
            <w:r w:rsidRPr="00903C41">
              <w:t>просам ознакомления с различными фина</w:t>
            </w:r>
            <w:r w:rsidRPr="00903C41">
              <w:t>н</w:t>
            </w:r>
            <w:r w:rsidRPr="00903C41">
              <w:t>совыми услугами и популяризации ф</w:t>
            </w:r>
            <w:r w:rsidRPr="00903C41">
              <w:t>и</w:t>
            </w:r>
            <w:r w:rsidRPr="00903C41">
              <w:t>нансовых знаний и навыков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популяризация финансовой гр</w:t>
            </w:r>
            <w:r w:rsidRPr="00903C41">
              <w:t>а</w:t>
            </w:r>
            <w:r w:rsidRPr="00903C41">
              <w:t>мотности, пр</w:t>
            </w:r>
            <w:r w:rsidRPr="00903C41">
              <w:t>и</w:t>
            </w:r>
            <w:r w:rsidRPr="00903C41">
              <w:t>витие жителям республики зн</w:t>
            </w:r>
            <w:r w:rsidRPr="00903C41">
              <w:t>а</w:t>
            </w:r>
            <w:r w:rsidRPr="00903C41">
              <w:t>ний и навыков для принятия обоснованных финансовых р</w:t>
            </w:r>
            <w:r w:rsidRPr="00903C41">
              <w:t>е</w:t>
            </w:r>
            <w:r w:rsidRPr="00903C41">
              <w:t>шений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100,0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200,0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7E18BA">
            <w:pPr>
              <w:widowControl w:val="0"/>
              <w:autoSpaceDE w:val="0"/>
              <w:autoSpaceDN w:val="0"/>
            </w:pPr>
            <w:r w:rsidRPr="00903C41">
              <w:t>3.8</w:t>
            </w:r>
            <w:r w:rsidR="007E18BA">
              <w:t>.</w:t>
            </w:r>
            <w:r w:rsidRPr="00903C41">
              <w:t xml:space="preserve"> </w:t>
            </w:r>
            <w:r w:rsidR="007E18BA">
              <w:t>И</w:t>
            </w:r>
            <w:r w:rsidRPr="00903C41">
              <w:t>здание букл</w:t>
            </w:r>
            <w:r w:rsidRPr="00903C41">
              <w:t>е</w:t>
            </w:r>
            <w:r w:rsidRPr="00903C41">
              <w:t>тов, брошюр, плак</w:t>
            </w:r>
            <w:r w:rsidRPr="00903C41">
              <w:t>а</w:t>
            </w:r>
            <w:r w:rsidRPr="00903C41">
              <w:t>тов по вопросам п</w:t>
            </w:r>
            <w:r w:rsidRPr="00903C41">
              <w:t>о</w:t>
            </w:r>
            <w:r w:rsidRPr="00903C41">
              <w:t>вышения финансовой грамотности жителей, создание других и</w:t>
            </w:r>
            <w:r w:rsidRPr="00903C41">
              <w:t>л</w:t>
            </w:r>
            <w:r w:rsidRPr="00903C41">
              <w:t>люстрированных м</w:t>
            </w:r>
            <w:r w:rsidRPr="00903C41">
              <w:t>а</w:t>
            </w:r>
            <w:r w:rsidRPr="00903C41">
              <w:t>териалов и брошюр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1 720,8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600,0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620,0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500,8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2018-2020 гг.</w:t>
            </w: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Министерство финансов Респу</w:t>
            </w:r>
            <w:r w:rsidRPr="00903C41">
              <w:t>б</w:t>
            </w:r>
            <w:r w:rsidRPr="00903C41">
              <w:t>лики Тыва</w:t>
            </w:r>
          </w:p>
        </w:tc>
        <w:tc>
          <w:tcPr>
            <w:tcW w:w="1836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популяризация финансовой гр</w:t>
            </w:r>
            <w:r w:rsidRPr="00903C41">
              <w:t>а</w:t>
            </w:r>
            <w:r w:rsidRPr="00903C41">
              <w:t>мотности, пр</w:t>
            </w:r>
            <w:r w:rsidRPr="00903C41">
              <w:t>и</w:t>
            </w:r>
            <w:r w:rsidRPr="00903C41">
              <w:t>витие жителям республики зн</w:t>
            </w:r>
            <w:r w:rsidRPr="00903C41">
              <w:t>а</w:t>
            </w:r>
            <w:r w:rsidRPr="00903C41">
              <w:t>ний и навыков для принятия обоснованных финансовых р</w:t>
            </w:r>
            <w:r w:rsidRPr="00903C41">
              <w:t>е</w:t>
            </w:r>
            <w:r w:rsidRPr="00903C41">
              <w:t>шений, ознако</w:t>
            </w:r>
            <w:r w:rsidRPr="00903C41">
              <w:t>м</w:t>
            </w:r>
            <w:r w:rsidRPr="00903C41">
              <w:t>ление с бюдже</w:t>
            </w:r>
            <w:r w:rsidRPr="00903C41">
              <w:t>т</w:t>
            </w:r>
            <w:r w:rsidRPr="00903C41">
              <w:t>ной политикой Республики Т</w:t>
            </w:r>
            <w:r w:rsidRPr="00903C41">
              <w:t>ы</w:t>
            </w:r>
            <w:r w:rsidRPr="00903C41">
              <w:t>ва</w: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1 720,8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600,0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620,0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500,8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2330"/>
        <w:gridCol w:w="2155"/>
        <w:gridCol w:w="1474"/>
        <w:gridCol w:w="1361"/>
        <w:gridCol w:w="1388"/>
        <w:gridCol w:w="1361"/>
        <w:gridCol w:w="1475"/>
        <w:gridCol w:w="1985"/>
        <w:gridCol w:w="1836"/>
      </w:tblGrid>
      <w:tr w:rsidR="00395415" w:rsidRPr="00903C41" w:rsidTr="00FA3E4A">
        <w:trPr>
          <w:trHeight w:val="20"/>
        </w:trPr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lastRenderedPageBreak/>
              <w:t>Наименование по</w:t>
            </w:r>
            <w:r w:rsidRPr="00903C41">
              <w:t>д</w:t>
            </w:r>
            <w:r w:rsidRPr="00903C41">
              <w:t>программы &lt;*&gt;</w:t>
            </w:r>
          </w:p>
        </w:tc>
        <w:tc>
          <w:tcPr>
            <w:tcW w:w="215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Источники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финансирования</w:t>
            </w:r>
          </w:p>
        </w:tc>
        <w:tc>
          <w:tcPr>
            <w:tcW w:w="1474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Объем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финансир</w:t>
            </w:r>
            <w:r w:rsidRPr="00903C41">
              <w:t>о</w:t>
            </w:r>
            <w:r w:rsidRPr="00903C41">
              <w:t>вания, всего, тыс. рублей</w:t>
            </w:r>
          </w:p>
        </w:tc>
        <w:tc>
          <w:tcPr>
            <w:tcW w:w="4110" w:type="dxa"/>
            <w:gridSpan w:val="3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Pr="00903C41">
              <w:t xml:space="preserve"> том числе по годам:</w:t>
            </w:r>
          </w:p>
        </w:tc>
        <w:tc>
          <w:tcPr>
            <w:tcW w:w="147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Сроки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исполнения</w:t>
            </w:r>
          </w:p>
        </w:tc>
        <w:tc>
          <w:tcPr>
            <w:tcW w:w="1985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Ответственные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за исполнение</w:t>
            </w:r>
          </w:p>
        </w:tc>
        <w:tc>
          <w:tcPr>
            <w:tcW w:w="1836" w:type="dxa"/>
            <w:vMerge w:val="restart"/>
          </w:tcPr>
          <w:p w:rsidR="00395415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 xml:space="preserve">Результаты </w:t>
            </w:r>
          </w:p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реализации м</w:t>
            </w:r>
            <w:r w:rsidRPr="00903C41">
              <w:t>е</w:t>
            </w:r>
            <w:r w:rsidRPr="00903C41">
              <w:t>роприятий (до</w:t>
            </w:r>
            <w:r w:rsidRPr="00903C41">
              <w:t>с</w:t>
            </w:r>
            <w:r w:rsidRPr="00903C41">
              <w:t>тижение план</w:t>
            </w:r>
            <w:r w:rsidRPr="00903C41">
              <w:t>о</w:t>
            </w:r>
            <w:r w:rsidRPr="00903C41">
              <w:t>вых показателей)</w:t>
            </w:r>
          </w:p>
        </w:tc>
      </w:tr>
      <w:tr w:rsidR="00395415" w:rsidRPr="00903C41" w:rsidTr="00FA3E4A">
        <w:trPr>
          <w:trHeight w:val="377"/>
        </w:trPr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2018 г.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2019 г.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2020 г.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Всего по Программе</w:t>
            </w: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итого</w:t>
            </w:r>
          </w:p>
        </w:tc>
        <w:tc>
          <w:tcPr>
            <w:tcW w:w="1474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8 0</w:t>
            </w:r>
            <w:r>
              <w:rPr>
                <w:lang w:val="en-US"/>
              </w:rPr>
              <w:t>8</w:t>
            </w:r>
            <w:r w:rsidR="00395415" w:rsidRPr="00903C41">
              <w:t>6 512,0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3238959,8</w:t>
            </w:r>
          </w:p>
        </w:tc>
        <w:tc>
          <w:tcPr>
            <w:tcW w:w="1388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>
              <w:rPr>
                <w:lang w:val="en-US"/>
              </w:rPr>
              <w:t>4</w:t>
            </w:r>
            <w:r w:rsidR="00395415" w:rsidRPr="00903C41">
              <w:t>7833,9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2099718,3</w:t>
            </w:r>
          </w:p>
        </w:tc>
        <w:tc>
          <w:tcPr>
            <w:tcW w:w="147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Merge w:val="restart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</w:p>
        </w:tc>
        <w:tc>
          <w:tcPr>
            <w:tcW w:w="1836" w:type="dxa"/>
            <w:vMerge w:val="restart"/>
          </w:tcPr>
          <w:p w:rsidR="00395415" w:rsidRPr="00903C41" w:rsidRDefault="00BE6176" w:rsidP="00FA3E4A">
            <w:pPr>
              <w:widowControl w:val="0"/>
              <w:autoSpaceDE w:val="0"/>
              <w:autoSpaceDN w:val="0"/>
            </w:pPr>
            <w:r w:rsidRPr="00BE617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1.55pt;margin-top:90.2pt;width:42pt;height:26.1pt;z-index:251660288;mso-position-horizontal-relative:text;mso-position-vertical-relative:text" strokecolor="white">
                  <v:textbox>
                    <w:txbxContent>
                      <w:p w:rsidR="00AA3B6B" w:rsidRPr="00AD7CFA" w:rsidRDefault="00AA3B6B" w:rsidP="00395415">
                        <w:pPr>
                          <w:rPr>
                            <w:color w:val="FFFFFF"/>
                          </w:rPr>
                        </w:pPr>
                        <w:r w:rsidRPr="00E57B49">
                          <w:t>»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федеральный бю</w:t>
            </w:r>
            <w:r w:rsidRPr="00903C41">
              <w:t>д</w:t>
            </w:r>
            <w:r w:rsidRPr="00903C41">
              <w:t>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республиканский бюджет</w:t>
            </w:r>
          </w:p>
        </w:tc>
        <w:tc>
          <w:tcPr>
            <w:tcW w:w="1474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8 0</w:t>
            </w:r>
            <w:r>
              <w:rPr>
                <w:lang w:val="en-US"/>
              </w:rPr>
              <w:t>8</w:t>
            </w:r>
            <w:r w:rsidR="00395415" w:rsidRPr="00903C41">
              <w:t>6 512,0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3238959,8</w:t>
            </w:r>
          </w:p>
        </w:tc>
        <w:tc>
          <w:tcPr>
            <w:tcW w:w="1388" w:type="dxa"/>
          </w:tcPr>
          <w:p w:rsidR="00395415" w:rsidRPr="00903C41" w:rsidRDefault="0060704A" w:rsidP="00FA3E4A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>
              <w:rPr>
                <w:lang w:val="en-US"/>
              </w:rPr>
              <w:t>4</w:t>
            </w:r>
            <w:r w:rsidR="00395415" w:rsidRPr="00903C41">
              <w:t>7833,9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2099718,3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местный бюджет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  <w:tr w:rsidR="00395415" w:rsidRPr="00903C41" w:rsidTr="00395415">
        <w:tc>
          <w:tcPr>
            <w:tcW w:w="2330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</w:pPr>
            <w:r w:rsidRPr="00903C41">
              <w:t>внебюджетные средства</w:t>
            </w:r>
          </w:p>
        </w:tc>
        <w:tc>
          <w:tcPr>
            <w:tcW w:w="1474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88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361" w:type="dxa"/>
          </w:tcPr>
          <w:p w:rsidR="00395415" w:rsidRPr="00903C41" w:rsidRDefault="00395415" w:rsidP="00FA3E4A">
            <w:pPr>
              <w:widowControl w:val="0"/>
              <w:autoSpaceDE w:val="0"/>
              <w:autoSpaceDN w:val="0"/>
              <w:jc w:val="center"/>
            </w:pPr>
            <w:r w:rsidRPr="00903C41">
              <w:t>-</w:t>
            </w:r>
          </w:p>
        </w:tc>
        <w:tc>
          <w:tcPr>
            <w:tcW w:w="147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</w:tcPr>
          <w:p w:rsidR="00395415" w:rsidRPr="00903C41" w:rsidRDefault="00395415" w:rsidP="00FA3E4A">
            <w:pPr>
              <w:rPr>
                <w:rFonts w:eastAsiaTheme="minorHAnsi"/>
                <w:lang w:eastAsia="en-US"/>
              </w:rPr>
            </w:pPr>
          </w:p>
        </w:tc>
      </w:tr>
    </w:tbl>
    <w:p w:rsidR="00395415" w:rsidRPr="00CE63E1" w:rsidRDefault="00395415" w:rsidP="003954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>
      <w:pPr>
        <w:sectPr w:rsidR="00395415" w:rsidSect="00395415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FA3E4A" w:rsidRPr="00CE63E1" w:rsidRDefault="00FA3E4A" w:rsidP="00FA3E4A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E63E1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12 апреля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63E1">
        <w:rPr>
          <w:rFonts w:ascii="Times New Roman" w:hAnsi="Times New Roman" w:cs="Times New Roman"/>
          <w:sz w:val="28"/>
          <w:szCs w:val="28"/>
        </w:rPr>
        <w:t>2018 г. № 168 «Об утверждении Порядка заключения соглашений о мерах по соц</w:t>
      </w:r>
      <w:r w:rsidRPr="00CE63E1">
        <w:rPr>
          <w:rFonts w:ascii="Times New Roman" w:hAnsi="Times New Roman" w:cs="Times New Roman"/>
          <w:sz w:val="28"/>
          <w:szCs w:val="28"/>
        </w:rPr>
        <w:t>и</w:t>
      </w:r>
      <w:r w:rsidRPr="00CE63E1">
        <w:rPr>
          <w:rFonts w:ascii="Times New Roman" w:hAnsi="Times New Roman" w:cs="Times New Roman"/>
          <w:sz w:val="28"/>
          <w:szCs w:val="28"/>
        </w:rPr>
        <w:t>ально-экономическому развитию и оздоровлению муниципальных финансов мун</w:t>
      </w:r>
      <w:r w:rsidRPr="00CE63E1">
        <w:rPr>
          <w:rFonts w:ascii="Times New Roman" w:hAnsi="Times New Roman" w:cs="Times New Roman"/>
          <w:sz w:val="28"/>
          <w:szCs w:val="28"/>
        </w:rPr>
        <w:t>и</w:t>
      </w:r>
      <w:r w:rsidRPr="00CE63E1">
        <w:rPr>
          <w:rFonts w:ascii="Times New Roman" w:hAnsi="Times New Roman" w:cs="Times New Roman"/>
          <w:sz w:val="28"/>
          <w:szCs w:val="28"/>
        </w:rPr>
        <w:t>ципальных образований Республики Тыва» следующие изменения:</w:t>
      </w:r>
    </w:p>
    <w:p w:rsidR="007E18BA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1) преамбулу изложить в следующей редакции: 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«В соответствии со статьей 136 Бюджетного кодекса Российской Федерации Правительство Республики Тыва </w:t>
      </w:r>
      <w:r w:rsidR="007E18BA" w:rsidRPr="00CE63E1">
        <w:rPr>
          <w:sz w:val="28"/>
          <w:szCs w:val="28"/>
        </w:rPr>
        <w:t>ПОСТАНОВЛЯЕТ</w:t>
      </w:r>
      <w:proofErr w:type="gramStart"/>
      <w:r w:rsidR="007E18BA">
        <w:rPr>
          <w:sz w:val="28"/>
          <w:szCs w:val="28"/>
        </w:rPr>
        <w:t>:»</w:t>
      </w:r>
      <w:proofErr w:type="gramEnd"/>
      <w:r w:rsidR="007E18BA">
        <w:rPr>
          <w:sz w:val="28"/>
          <w:szCs w:val="28"/>
        </w:rPr>
        <w:t>;</w:t>
      </w:r>
    </w:p>
    <w:p w:rsidR="00FA3E4A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E63E1">
        <w:rPr>
          <w:sz w:val="28"/>
          <w:szCs w:val="28"/>
        </w:rPr>
        <w:t>пункт 3 признать утратившим силу;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4 после слов «возложить на» дополнить словом «первого»;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3E1">
        <w:rPr>
          <w:sz w:val="28"/>
          <w:szCs w:val="28"/>
        </w:rPr>
        <w:t xml:space="preserve">) в </w:t>
      </w:r>
      <w:bookmarkStart w:id="0" w:name="P12"/>
      <w:bookmarkEnd w:id="0"/>
      <w:r w:rsidRPr="00CE63E1">
        <w:rPr>
          <w:sz w:val="28"/>
          <w:szCs w:val="28"/>
        </w:rPr>
        <w:t>Порядке заключения соглашений о мерах по социально-экономическому развитию и оздоровлению муниципальных финансов муниципальных образований Республики Тыва: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а) в пункте 3 слова «а также показатель доли муниципального долга которого на 1 января 2018 г. составил более 50 процентов суммы доходов бюджета без учета безвозмездных поступлений за 2017 год</w:t>
      </w:r>
      <w:proofErr w:type="gramStart"/>
      <w:r w:rsidRPr="00CE63E1">
        <w:rPr>
          <w:sz w:val="28"/>
          <w:szCs w:val="28"/>
        </w:rPr>
        <w:t>,»</w:t>
      </w:r>
      <w:proofErr w:type="gramEnd"/>
      <w:r w:rsidRPr="00CE63E1">
        <w:rPr>
          <w:sz w:val="28"/>
          <w:szCs w:val="28"/>
        </w:rPr>
        <w:t xml:space="preserve"> исключить;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б) пункт 7 изложить в следующей редакции: 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«7. За невыполнение муниципальным образованием Республики Тыва обяз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тель</w:t>
      </w:r>
      <w:proofErr w:type="gramStart"/>
      <w:r w:rsidRPr="00CE63E1">
        <w:rPr>
          <w:sz w:val="28"/>
          <w:szCs w:val="28"/>
        </w:rPr>
        <w:t>ств пр</w:t>
      </w:r>
      <w:proofErr w:type="gramEnd"/>
      <w:r w:rsidRPr="00CE63E1">
        <w:rPr>
          <w:sz w:val="28"/>
          <w:szCs w:val="28"/>
        </w:rPr>
        <w:t>именяются меры ответственности: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а) в случае невыполнения муниципальным образованием Республики Тыва обязательств, предусмотренных подпунктом «в» пункта 1 приложения № 1, – в виде сокращения объема дотаций на выравнивание бюджетной обеспеченности (далее - дотация) на очередной финансовый год в размере 1,25 процент</w:t>
      </w:r>
      <w:r w:rsidR="007E18BA">
        <w:rPr>
          <w:sz w:val="28"/>
          <w:szCs w:val="28"/>
        </w:rPr>
        <w:t>а</w:t>
      </w:r>
      <w:r w:rsidRPr="00CE63E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 w:rsidRPr="00CE63E1">
        <w:rPr>
          <w:sz w:val="28"/>
          <w:szCs w:val="28"/>
        </w:rPr>
        <w:t xml:space="preserve"> дотации, предусмотренной на очередной финансовый год, но не более 1,25 процент</w:t>
      </w:r>
      <w:r w:rsidR="007E18BA">
        <w:rPr>
          <w:sz w:val="28"/>
          <w:szCs w:val="28"/>
        </w:rPr>
        <w:t>а</w:t>
      </w:r>
      <w:r w:rsidRPr="00CE63E1">
        <w:rPr>
          <w:sz w:val="28"/>
          <w:szCs w:val="28"/>
        </w:rPr>
        <w:t xml:space="preserve"> налог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вых и неналоговых доходов муниципального образования Республики Тыва по да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ным годового отчета об</w:t>
      </w:r>
      <w:proofErr w:type="gramEnd"/>
      <w:r w:rsidRPr="00CE63E1">
        <w:rPr>
          <w:sz w:val="28"/>
          <w:szCs w:val="28"/>
        </w:rPr>
        <w:t xml:space="preserve"> </w:t>
      </w:r>
      <w:proofErr w:type="gramStart"/>
      <w:r w:rsidRPr="00CE63E1">
        <w:rPr>
          <w:sz w:val="28"/>
          <w:szCs w:val="28"/>
        </w:rPr>
        <w:t>исполнении</w:t>
      </w:r>
      <w:proofErr w:type="gramEnd"/>
      <w:r w:rsidRPr="00CE63E1">
        <w:rPr>
          <w:sz w:val="28"/>
          <w:szCs w:val="28"/>
        </w:rPr>
        <w:t xml:space="preserve"> бюджета муниципального образования Респу</w:t>
      </w:r>
      <w:r w:rsidRPr="00CE63E1">
        <w:rPr>
          <w:sz w:val="28"/>
          <w:szCs w:val="28"/>
        </w:rPr>
        <w:t>б</w:t>
      </w:r>
      <w:r w:rsidRPr="00CE63E1">
        <w:rPr>
          <w:sz w:val="28"/>
          <w:szCs w:val="28"/>
        </w:rPr>
        <w:t xml:space="preserve">лики </w:t>
      </w:r>
      <w:r>
        <w:rPr>
          <w:sz w:val="28"/>
          <w:szCs w:val="28"/>
        </w:rPr>
        <w:t>Тыва за текущий финансовый год;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б) в случае невыполнения муниципальным образованием Республики Тыва обязательства, предусмотренного подпунктом «а» пункта 2 приложения № 1, – в в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де сокращения объема дотации на очередной финансовый год в размере превыш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ния объема бюджетных ассигнований, направляемых указанным муниципальным образованием Республики Тыва на содержание органов местного самоуправления муниципальных образований Республики Тыва, над объемом бюджетных ассигн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ваний, рассчитанных в соответствии с нормативами формирования расходов на ук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занную цель</w:t>
      </w:r>
      <w:proofErr w:type="gramEnd"/>
      <w:r w:rsidRPr="00CE63E1">
        <w:rPr>
          <w:sz w:val="28"/>
          <w:szCs w:val="28"/>
        </w:rPr>
        <w:t xml:space="preserve">, </w:t>
      </w:r>
      <w:proofErr w:type="gramStart"/>
      <w:r w:rsidRPr="00CE63E1">
        <w:rPr>
          <w:sz w:val="28"/>
          <w:szCs w:val="28"/>
        </w:rPr>
        <w:t xml:space="preserve">установленными Правительством Республики Тыва, но не более чем на 1 процент </w:t>
      </w:r>
      <w:r>
        <w:rPr>
          <w:sz w:val="28"/>
          <w:szCs w:val="28"/>
        </w:rPr>
        <w:t>объема</w:t>
      </w:r>
      <w:r w:rsidRPr="00CE63E1">
        <w:rPr>
          <w:sz w:val="28"/>
          <w:szCs w:val="28"/>
        </w:rPr>
        <w:t xml:space="preserve"> дотации, предусмотренной на очередной финансовый год, и не более чем на 1 процент налоговых и неналоговых доходов бюджета муниципального образования Республики Тыва по данным годового отчета об исполнении бюджета муниципального образования Республики Тыва за текущий финансовый год;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в) в случае невыполнения муниципальным образованием Республики Тыва обязательств, предусмотренных пунктами 3, 5 и 6 приложения № 1, – в виде сокр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lastRenderedPageBreak/>
        <w:t>щения объема дотации на очередной финансовый год, осуществляемое по решению Минфина РТ, принятому в установленном им порядке, путем внесения изменений в распределение дотаций, утвержденное законом Республики Тыва о республика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ском бюджете на очередной финансовый год и на плановый период, по итогам и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полнения</w:t>
      </w:r>
      <w:proofErr w:type="gramEnd"/>
      <w:r w:rsidRPr="00CE63E1">
        <w:rPr>
          <w:sz w:val="28"/>
          <w:szCs w:val="28"/>
        </w:rPr>
        <w:t xml:space="preserve"> обязательств за текущий финансовый год;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г) в случае невыполнения муниципальным образованием Республики Тыва обязательств, предусмотренных пунктом 4 приложения № 1, –</w:t>
      </w:r>
      <w:r w:rsidR="007E18BA">
        <w:rPr>
          <w:sz w:val="28"/>
          <w:szCs w:val="28"/>
        </w:rPr>
        <w:t xml:space="preserve"> </w:t>
      </w:r>
      <w:r w:rsidRPr="00CE63E1">
        <w:rPr>
          <w:sz w:val="28"/>
          <w:szCs w:val="28"/>
        </w:rPr>
        <w:t>руководителем мун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ципального образования Республики Тыва применяются меры дисциплинарной о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ветственности к руководителю финансового органа муниципального образования Республики Тыва в соответствии с законодательством Российской Федерации;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E63E1">
        <w:rPr>
          <w:sz w:val="28"/>
          <w:szCs w:val="28"/>
        </w:rPr>
        <w:t>д</w:t>
      </w:r>
      <w:proofErr w:type="spellEnd"/>
      <w:r w:rsidRPr="00CE63E1">
        <w:rPr>
          <w:sz w:val="28"/>
          <w:szCs w:val="28"/>
        </w:rPr>
        <w:t>) в случае отсутствия заключенного соглашения об осуществлении террит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риальным органом Федерального казначейства отдельных функций по исполнению бюджета муниципального образования Республики Тыва при кассовом обслужив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нии исполнения бюджета субъекта Российской Федерации в установленный срок, приостанавлива</w:t>
      </w:r>
      <w:r w:rsidR="007E18BA">
        <w:rPr>
          <w:sz w:val="28"/>
          <w:szCs w:val="28"/>
        </w:rPr>
        <w:t>е</w:t>
      </w:r>
      <w:r w:rsidRPr="00CE63E1">
        <w:rPr>
          <w:sz w:val="28"/>
          <w:szCs w:val="28"/>
        </w:rPr>
        <w:t>тся в текущем финансовом году предоставление дотации, пред</w:t>
      </w:r>
      <w:r w:rsidRPr="00CE63E1">
        <w:rPr>
          <w:sz w:val="28"/>
          <w:szCs w:val="28"/>
        </w:rPr>
        <w:t>у</w:t>
      </w:r>
      <w:r w:rsidRPr="00CE63E1">
        <w:rPr>
          <w:sz w:val="28"/>
          <w:szCs w:val="28"/>
        </w:rPr>
        <w:t>смотренной законом Республики Тыва о республиканском бюджете на текущий ф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нансовый год и на плановый период, до даты его подписания.»;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в) дополнить пунктом 8 следующего содержания: 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«8. Муниципальное образование Республики Тыва освобождается от ответс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венности за неисполнение или ненадлежащее исполнение взятых на себя обяз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 xml:space="preserve">тельств в случае </w:t>
      </w:r>
      <w:proofErr w:type="gramStart"/>
      <w:r w:rsidRPr="00CE63E1">
        <w:rPr>
          <w:sz w:val="28"/>
          <w:szCs w:val="28"/>
        </w:rPr>
        <w:t xml:space="preserve">прекращения полномочий </w:t>
      </w:r>
      <w:r>
        <w:rPr>
          <w:sz w:val="28"/>
          <w:szCs w:val="28"/>
        </w:rPr>
        <w:t>руководителя</w:t>
      </w:r>
      <w:r w:rsidRPr="00CE63E1">
        <w:rPr>
          <w:sz w:val="28"/>
          <w:szCs w:val="28"/>
        </w:rPr>
        <w:t xml:space="preserve"> муниципального образ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вания Республики</w:t>
      </w:r>
      <w:proofErr w:type="gramEnd"/>
      <w:r w:rsidRPr="00CE63E1">
        <w:rPr>
          <w:sz w:val="28"/>
          <w:szCs w:val="28"/>
        </w:rPr>
        <w:t xml:space="preserve"> Тыва, подписавшего соглашение, и избрания (назначения) в т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 xml:space="preserve">кущем финансовом году другого лица </w:t>
      </w:r>
      <w:r>
        <w:rPr>
          <w:sz w:val="28"/>
          <w:szCs w:val="28"/>
        </w:rPr>
        <w:t>руководителем</w:t>
      </w:r>
      <w:r w:rsidRPr="00CE63E1">
        <w:rPr>
          <w:sz w:val="28"/>
          <w:szCs w:val="28"/>
        </w:rPr>
        <w:t xml:space="preserve"> муниципального образования Республики Тыва (временно исполняющим обязанности </w:t>
      </w:r>
      <w:r>
        <w:rPr>
          <w:sz w:val="28"/>
          <w:szCs w:val="28"/>
        </w:rPr>
        <w:t>руководителя</w:t>
      </w:r>
      <w:r w:rsidRPr="00CE63E1">
        <w:rPr>
          <w:sz w:val="28"/>
          <w:szCs w:val="28"/>
        </w:rPr>
        <w:t xml:space="preserve"> муниципал</w:t>
      </w:r>
      <w:r w:rsidRPr="00CE63E1">
        <w:rPr>
          <w:sz w:val="28"/>
          <w:szCs w:val="28"/>
        </w:rPr>
        <w:t>ь</w:t>
      </w:r>
      <w:r w:rsidRPr="00CE63E1">
        <w:rPr>
          <w:sz w:val="28"/>
          <w:szCs w:val="28"/>
        </w:rPr>
        <w:t>ного образования Республики Тыва).</w:t>
      </w:r>
    </w:p>
    <w:p w:rsidR="00FA3E4A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Муниципальное образование Республики Тыва освобождается от ответстве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ности за неисполнение или ненадлежащее исполнение обязательств, предусмотре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ных подпункт</w:t>
      </w:r>
      <w:r w:rsidR="007E18BA">
        <w:rPr>
          <w:sz w:val="28"/>
          <w:szCs w:val="28"/>
        </w:rPr>
        <w:t>ом</w:t>
      </w:r>
      <w:r w:rsidRPr="00CE63E1">
        <w:rPr>
          <w:sz w:val="28"/>
          <w:szCs w:val="28"/>
        </w:rPr>
        <w:t xml:space="preserve"> «в» пункта 1 и подпункт</w:t>
      </w:r>
      <w:r w:rsidR="007E18BA">
        <w:rPr>
          <w:sz w:val="28"/>
          <w:szCs w:val="28"/>
        </w:rPr>
        <w:t>ом</w:t>
      </w:r>
      <w:r w:rsidRPr="00CE63E1">
        <w:rPr>
          <w:sz w:val="28"/>
          <w:szCs w:val="28"/>
        </w:rPr>
        <w:t xml:space="preserve"> «а» пункта 2 приложения № 1, в случае возникновения в текущем финансовом году обстоятельств непреодолимой силы (чрезвычайных ситуаций федерального</w:t>
      </w:r>
      <w:r>
        <w:rPr>
          <w:sz w:val="28"/>
          <w:szCs w:val="28"/>
        </w:rPr>
        <w:t xml:space="preserve"> и республиканского </w:t>
      </w:r>
      <w:r w:rsidRPr="00CE63E1">
        <w:rPr>
          <w:sz w:val="28"/>
          <w:szCs w:val="28"/>
        </w:rPr>
        <w:t>характера), препятс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вующих выполнению муниципальным образованием Республики Тыва таких обяз</w:t>
      </w:r>
      <w:r w:rsidRPr="00CE63E1">
        <w:rPr>
          <w:sz w:val="28"/>
          <w:szCs w:val="28"/>
        </w:rPr>
        <w:t>а</w:t>
      </w:r>
      <w:r>
        <w:rPr>
          <w:sz w:val="28"/>
          <w:szCs w:val="28"/>
        </w:rPr>
        <w:t>тельств</w:t>
      </w:r>
      <w:proofErr w:type="gramStart"/>
      <w:r>
        <w:rPr>
          <w:sz w:val="28"/>
          <w:szCs w:val="28"/>
        </w:rPr>
        <w:t>.»;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CE63E1">
        <w:rPr>
          <w:sz w:val="28"/>
          <w:szCs w:val="28"/>
        </w:rPr>
        <w:t>риложение № 1 к Порядку заключения соглашений о мерах по социально-экономическому развитию и оздоровлению муниципальных финансов муниципал</w:t>
      </w:r>
      <w:r w:rsidRPr="00CE63E1">
        <w:rPr>
          <w:sz w:val="28"/>
          <w:szCs w:val="28"/>
        </w:rPr>
        <w:t>ь</w:t>
      </w:r>
      <w:r w:rsidRPr="00CE63E1">
        <w:rPr>
          <w:sz w:val="28"/>
          <w:szCs w:val="28"/>
        </w:rPr>
        <w:t>ных образований Республики Тыва изложить в следующей редакции:</w:t>
      </w:r>
    </w:p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tbl>
      <w:tblPr>
        <w:tblStyle w:val="a7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</w:tblGrid>
      <w:tr w:rsidR="00FA3E4A" w:rsidTr="00FA3E4A">
        <w:tc>
          <w:tcPr>
            <w:tcW w:w="4913" w:type="dxa"/>
          </w:tcPr>
          <w:p w:rsidR="00FA3E4A" w:rsidRPr="00CE63E1" w:rsidRDefault="00FA3E4A" w:rsidP="00FA3E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lastRenderedPageBreak/>
              <w:t>«Приложение № 1</w:t>
            </w:r>
          </w:p>
          <w:p w:rsidR="00FA3E4A" w:rsidRPr="00CE63E1" w:rsidRDefault="00FA3E4A" w:rsidP="00FA3E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>к Порядку заключения соглашений</w:t>
            </w:r>
          </w:p>
          <w:p w:rsidR="00FA3E4A" w:rsidRPr="00CE63E1" w:rsidRDefault="00FA3E4A" w:rsidP="00FA3E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 xml:space="preserve">о мерах по </w:t>
            </w:r>
            <w:proofErr w:type="gramStart"/>
            <w:r w:rsidRPr="00CE63E1">
              <w:rPr>
                <w:sz w:val="28"/>
                <w:szCs w:val="28"/>
              </w:rPr>
              <w:t>социально-экономическому</w:t>
            </w:r>
            <w:proofErr w:type="gramEnd"/>
          </w:p>
          <w:p w:rsidR="00FA3E4A" w:rsidRPr="00CE63E1" w:rsidRDefault="00FA3E4A" w:rsidP="00FA3E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>развитию и оздоровлению</w:t>
            </w:r>
          </w:p>
          <w:p w:rsidR="00FA3E4A" w:rsidRPr="00CE63E1" w:rsidRDefault="00FA3E4A" w:rsidP="00FA3E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>муниципальных финансов</w:t>
            </w:r>
          </w:p>
          <w:p w:rsidR="00FA3E4A" w:rsidRPr="00CE63E1" w:rsidRDefault="00FA3E4A" w:rsidP="00FA3E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3E1">
              <w:rPr>
                <w:sz w:val="28"/>
                <w:szCs w:val="28"/>
              </w:rPr>
              <w:t>муниципальных образований</w:t>
            </w:r>
          </w:p>
          <w:p w:rsidR="00FA3E4A" w:rsidRDefault="00FA3E4A" w:rsidP="00FA3E4A">
            <w:pPr>
              <w:widowControl w:val="0"/>
              <w:autoSpaceDE w:val="0"/>
              <w:autoSpaceDN w:val="0"/>
              <w:jc w:val="center"/>
            </w:pPr>
            <w:r w:rsidRPr="00CE63E1">
              <w:rPr>
                <w:sz w:val="28"/>
                <w:szCs w:val="28"/>
              </w:rPr>
              <w:t>Республики Тыва</w:t>
            </w:r>
          </w:p>
        </w:tc>
      </w:tr>
    </w:tbl>
    <w:p w:rsidR="00395415" w:rsidRDefault="00395415"/>
    <w:p w:rsidR="00395415" w:rsidRDefault="00395415"/>
    <w:p w:rsidR="00395415" w:rsidRDefault="00395415"/>
    <w:p w:rsidR="00FA3E4A" w:rsidRPr="00FA3E4A" w:rsidRDefault="00FA3E4A" w:rsidP="00FA3E4A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FA3E4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Ь</w:t>
      </w:r>
    </w:p>
    <w:p w:rsidR="00FA3E4A" w:rsidRDefault="00FA3E4A" w:rsidP="00FA3E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E4A">
        <w:rPr>
          <w:sz w:val="28"/>
          <w:szCs w:val="28"/>
        </w:rPr>
        <w:t xml:space="preserve">обязательств муниципального образования Республики Тыва, </w:t>
      </w:r>
    </w:p>
    <w:p w:rsidR="00FA3E4A" w:rsidRDefault="00FA3E4A" w:rsidP="00FA3E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E4A">
        <w:rPr>
          <w:sz w:val="28"/>
          <w:szCs w:val="28"/>
        </w:rPr>
        <w:t xml:space="preserve">подлежащих включению в соглашение, которым предусматриваются </w:t>
      </w:r>
    </w:p>
    <w:p w:rsidR="00FA3E4A" w:rsidRDefault="00FA3E4A" w:rsidP="00FA3E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E4A">
        <w:rPr>
          <w:sz w:val="28"/>
          <w:szCs w:val="28"/>
        </w:rPr>
        <w:t xml:space="preserve">меры по социально-экономическому развитию и оздоровлению </w:t>
      </w:r>
    </w:p>
    <w:p w:rsidR="00FA3E4A" w:rsidRDefault="00FA3E4A" w:rsidP="00FA3E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E4A">
        <w:rPr>
          <w:sz w:val="28"/>
          <w:szCs w:val="28"/>
        </w:rPr>
        <w:t xml:space="preserve">муниципальных финансов </w:t>
      </w:r>
      <w:proofErr w:type="gramStart"/>
      <w:r w:rsidRPr="00FA3E4A">
        <w:rPr>
          <w:sz w:val="28"/>
          <w:szCs w:val="28"/>
        </w:rPr>
        <w:t>муниципального</w:t>
      </w:r>
      <w:proofErr w:type="gramEnd"/>
      <w:r w:rsidRPr="00FA3E4A">
        <w:rPr>
          <w:sz w:val="28"/>
          <w:szCs w:val="28"/>
        </w:rPr>
        <w:t xml:space="preserve"> </w:t>
      </w:r>
    </w:p>
    <w:p w:rsidR="00FA3E4A" w:rsidRPr="00FA3E4A" w:rsidRDefault="00FA3E4A" w:rsidP="00FA3E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E4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A3E4A">
        <w:rPr>
          <w:sz w:val="28"/>
          <w:szCs w:val="28"/>
        </w:rPr>
        <w:t>Республики Тыва</w:t>
      </w:r>
    </w:p>
    <w:p w:rsidR="00FA3E4A" w:rsidRPr="00CE63E1" w:rsidRDefault="00FA3E4A" w:rsidP="00FA3E4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1. Обязательства по осуществлению мер, направленных на снижение уровня </w:t>
      </w:r>
      <w:proofErr w:type="spellStart"/>
      <w:r w:rsidRPr="00CE63E1">
        <w:rPr>
          <w:sz w:val="28"/>
          <w:szCs w:val="28"/>
        </w:rPr>
        <w:t>дотационности</w:t>
      </w:r>
      <w:proofErr w:type="spellEnd"/>
      <w:r w:rsidRPr="00CE63E1">
        <w:rPr>
          <w:sz w:val="28"/>
          <w:szCs w:val="28"/>
        </w:rPr>
        <w:t xml:space="preserve"> муниципального образования Республики Тыва и увеличение нал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говых и неналоговых доходов консолидированного бюджета муниципального обр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зования Республики Тыва, предусматривающие: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а) проведение до 1 июля текущего финансового года оценки эффективности налоговых льгот (пониженных ставок по налогам), предоставляемых органами м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стного самоуправления муниципальных образований Республики Тыва, в соответс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вии с рекомендациями Министерства финансов Российской Федерации;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б) представление до 20 июля текущего финансового года в Министерств</w:t>
      </w:r>
      <w:r>
        <w:rPr>
          <w:sz w:val="28"/>
          <w:szCs w:val="28"/>
        </w:rPr>
        <w:t>о</w:t>
      </w:r>
      <w:r w:rsidRPr="00CE63E1">
        <w:rPr>
          <w:sz w:val="28"/>
          <w:szCs w:val="28"/>
        </w:rPr>
        <w:t xml:space="preserve"> ф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 xml:space="preserve">нансов Республики Тыва (далее </w:t>
      </w:r>
      <w:r w:rsidR="00F74AEB"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Минфин РТ) результатов оценки эффективности налоговых льгот (пониженных ставок по налогам), предоставленных органами м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стного самоуправления муниципальных образований Республики Тыва;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в) обеспечение роста налоговых и неналоговых доходов консолидированного бюджета муниципального образования Республики Тыва по итогам исполнения консолидированного бюджета муниципального образования Республики Тыва за </w:t>
      </w:r>
      <w:r w:rsidRPr="009C7504">
        <w:rPr>
          <w:sz w:val="28"/>
          <w:szCs w:val="28"/>
        </w:rPr>
        <w:t>т</w:t>
      </w:r>
      <w:r w:rsidRPr="009C7504">
        <w:rPr>
          <w:sz w:val="28"/>
          <w:szCs w:val="28"/>
        </w:rPr>
        <w:t>е</w:t>
      </w:r>
      <w:r w:rsidRPr="009C7504">
        <w:rPr>
          <w:sz w:val="28"/>
          <w:szCs w:val="28"/>
        </w:rPr>
        <w:t>кущий финансовый год по сравнению с уровнем исполнения в отчетном финанс</w:t>
      </w:r>
      <w:r w:rsidRPr="009C7504">
        <w:rPr>
          <w:sz w:val="28"/>
          <w:szCs w:val="28"/>
        </w:rPr>
        <w:t>о</w:t>
      </w:r>
      <w:r w:rsidRPr="009C7504">
        <w:rPr>
          <w:sz w:val="28"/>
          <w:szCs w:val="28"/>
        </w:rPr>
        <w:t>вом году в сопоставимых условиях (в процентах);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P74"/>
      <w:bookmarkEnd w:id="1"/>
      <w:r w:rsidRPr="00CE63E1">
        <w:rPr>
          <w:sz w:val="28"/>
          <w:szCs w:val="28"/>
        </w:rPr>
        <w:t>г) направление руководителем муниципального образования Республики Тыва в Минфин РТ на заключение и согласование: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основных параметров проекта бюджета муниципального образования Респу</w:t>
      </w:r>
      <w:r w:rsidRPr="00CE63E1">
        <w:rPr>
          <w:sz w:val="28"/>
          <w:szCs w:val="28"/>
        </w:rPr>
        <w:t>б</w:t>
      </w:r>
      <w:r w:rsidRPr="00CE63E1">
        <w:rPr>
          <w:sz w:val="28"/>
          <w:szCs w:val="28"/>
        </w:rPr>
        <w:t xml:space="preserve">лики Тыва на очередной финансовый год (доходы по видам доходов; расходы по разделам, подразделам, видам расходов; дефицит или </w:t>
      </w:r>
      <w:proofErr w:type="spellStart"/>
      <w:r w:rsidRPr="00CE63E1">
        <w:rPr>
          <w:sz w:val="28"/>
          <w:szCs w:val="28"/>
        </w:rPr>
        <w:t>профицит</w:t>
      </w:r>
      <w:proofErr w:type="spellEnd"/>
      <w:r w:rsidRPr="00CE63E1">
        <w:rPr>
          <w:sz w:val="28"/>
          <w:szCs w:val="28"/>
        </w:rPr>
        <w:t>, источники фина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сирования дефицита бюджета по видам источников</w:t>
      </w:r>
      <w:r>
        <w:rPr>
          <w:sz w:val="28"/>
          <w:szCs w:val="28"/>
        </w:rPr>
        <w:t>;</w:t>
      </w:r>
      <w:r w:rsidRPr="0016389E">
        <w:rPr>
          <w:sz w:val="28"/>
          <w:szCs w:val="28"/>
        </w:rPr>
        <w:t xml:space="preserve"> </w:t>
      </w:r>
      <w:proofErr w:type="gramStart"/>
      <w:r w:rsidRPr="00CE63E1">
        <w:rPr>
          <w:sz w:val="28"/>
          <w:szCs w:val="28"/>
        </w:rPr>
        <w:t>программы муниципальных з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имствований), учитывающих бюджетный эффект от реализации мероприятий пл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 xml:space="preserve">нов (программ), утвержденных в рамках исполнения подпунктов «в» и «г» пункта 2 </w:t>
      </w:r>
      <w:r w:rsidRPr="00CE63E1">
        <w:rPr>
          <w:sz w:val="28"/>
          <w:szCs w:val="28"/>
        </w:rPr>
        <w:lastRenderedPageBreak/>
        <w:t>настоящего Перечня, до одобрения указанных основных параметров проекта бю</w:t>
      </w:r>
      <w:r w:rsidRPr="00CE63E1">
        <w:rPr>
          <w:sz w:val="28"/>
          <w:szCs w:val="28"/>
        </w:rPr>
        <w:t>д</w:t>
      </w:r>
      <w:r w:rsidRPr="00CE63E1">
        <w:rPr>
          <w:sz w:val="28"/>
          <w:szCs w:val="28"/>
        </w:rPr>
        <w:t>жета муниципального образования Республики Тыва местной администрацией м</w:t>
      </w:r>
      <w:r w:rsidRPr="00CE63E1">
        <w:rPr>
          <w:sz w:val="28"/>
          <w:szCs w:val="28"/>
        </w:rPr>
        <w:t>у</w:t>
      </w:r>
      <w:r w:rsidRPr="00CE63E1">
        <w:rPr>
          <w:sz w:val="28"/>
          <w:szCs w:val="28"/>
        </w:rPr>
        <w:t>ниципального образования Республики Тыва и внесения указанного проекта в пре</w:t>
      </w:r>
      <w:r w:rsidRPr="00CE63E1">
        <w:rPr>
          <w:sz w:val="28"/>
          <w:szCs w:val="28"/>
        </w:rPr>
        <w:t>д</w:t>
      </w:r>
      <w:r w:rsidRPr="00CE63E1">
        <w:rPr>
          <w:sz w:val="28"/>
          <w:szCs w:val="28"/>
        </w:rPr>
        <w:t xml:space="preserve">ставительный орган местного самоуправления Республики Тыва, а также </w:t>
      </w:r>
      <w:r>
        <w:rPr>
          <w:sz w:val="28"/>
          <w:szCs w:val="28"/>
        </w:rPr>
        <w:t>д</w:t>
      </w:r>
      <w:r w:rsidRPr="0016389E">
        <w:rPr>
          <w:sz w:val="28"/>
          <w:szCs w:val="28"/>
        </w:rPr>
        <w:t>ля мун</w:t>
      </w:r>
      <w:r w:rsidRPr="0016389E">
        <w:rPr>
          <w:sz w:val="28"/>
          <w:szCs w:val="28"/>
        </w:rPr>
        <w:t>и</w:t>
      </w:r>
      <w:r w:rsidRPr="0016389E">
        <w:rPr>
          <w:sz w:val="28"/>
          <w:szCs w:val="28"/>
        </w:rPr>
        <w:t>ципальных образований Республики Тыва, показатель доли</w:t>
      </w:r>
      <w:proofErr w:type="gramEnd"/>
      <w:r w:rsidRPr="0016389E">
        <w:rPr>
          <w:sz w:val="28"/>
          <w:szCs w:val="28"/>
        </w:rPr>
        <w:t xml:space="preserve"> муниципального </w:t>
      </w:r>
      <w:proofErr w:type="gramStart"/>
      <w:r w:rsidRPr="0016389E">
        <w:rPr>
          <w:sz w:val="28"/>
          <w:szCs w:val="28"/>
        </w:rPr>
        <w:t>долга</w:t>
      </w:r>
      <w:proofErr w:type="gramEnd"/>
      <w:r w:rsidRPr="0016389E">
        <w:rPr>
          <w:sz w:val="28"/>
          <w:szCs w:val="28"/>
        </w:rPr>
        <w:t xml:space="preserve"> которых на 1 января текущего финансового года составил более 50 процентов су</w:t>
      </w:r>
      <w:r w:rsidRPr="0016389E">
        <w:rPr>
          <w:sz w:val="28"/>
          <w:szCs w:val="28"/>
        </w:rPr>
        <w:t>м</w:t>
      </w:r>
      <w:r w:rsidRPr="0016389E">
        <w:rPr>
          <w:sz w:val="28"/>
          <w:szCs w:val="28"/>
        </w:rPr>
        <w:t>мы доходов бюджета без учета безвозмезд</w:t>
      </w:r>
      <w:r>
        <w:rPr>
          <w:sz w:val="28"/>
          <w:szCs w:val="28"/>
        </w:rPr>
        <w:t xml:space="preserve">ных поступлений за отчетный год – 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новных направлений долговой политики муниципального образования Республики Тыва на очередной финансовый год и на плановый период;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проектов решений муниципального образования Республики Тыва о внесении изменений в решение о бюджете муниципального образования Республики Тыва на текущий год и на плановый период до одобрения их местной администрацией м</w:t>
      </w:r>
      <w:r w:rsidRPr="00CE63E1">
        <w:rPr>
          <w:sz w:val="28"/>
          <w:szCs w:val="28"/>
        </w:rPr>
        <w:t>у</w:t>
      </w:r>
      <w:r w:rsidRPr="00CE63E1">
        <w:rPr>
          <w:sz w:val="28"/>
          <w:szCs w:val="28"/>
        </w:rPr>
        <w:t>ниципального образования и внесения указанных проектов в представительный о</w:t>
      </w:r>
      <w:r w:rsidRPr="00CE63E1">
        <w:rPr>
          <w:sz w:val="28"/>
          <w:szCs w:val="28"/>
        </w:rPr>
        <w:t>р</w:t>
      </w:r>
      <w:r w:rsidRPr="00CE63E1">
        <w:rPr>
          <w:sz w:val="28"/>
          <w:szCs w:val="28"/>
        </w:rPr>
        <w:t>ган местного самоуправления;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решения муниципального образования Республики Тыва об увеличении мун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ципального долга муниципального района (городского округа) Республики Тыва.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Муниципальным образованиям Республики Тыва не вносить в представител</w:t>
      </w:r>
      <w:r w:rsidRPr="00CE63E1">
        <w:rPr>
          <w:sz w:val="28"/>
          <w:szCs w:val="28"/>
        </w:rPr>
        <w:t>ь</w:t>
      </w:r>
      <w:r w:rsidRPr="00CE63E1">
        <w:rPr>
          <w:sz w:val="28"/>
          <w:szCs w:val="28"/>
        </w:rPr>
        <w:t>ный орган муниципального образования Республики Тыва вышеуказанные проекты актов без учета рекомендаций, изложенных в заключениях Минфина РТ;</w:t>
      </w:r>
      <w:bookmarkStart w:id="2" w:name="P75"/>
      <w:bookmarkEnd w:id="2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2. Обязательства по осуществлению мер, направленных на бюджетную конс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лидацию, предусматривающие: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а) </w:t>
      </w:r>
      <w:r w:rsidRPr="00DF5034">
        <w:rPr>
          <w:sz w:val="28"/>
          <w:szCs w:val="28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</w:t>
      </w:r>
      <w:r w:rsidRPr="00DF5034">
        <w:rPr>
          <w:sz w:val="28"/>
          <w:szCs w:val="28"/>
        </w:rPr>
        <w:t>л</w:t>
      </w:r>
      <w:r w:rsidRPr="00DF5034">
        <w:rPr>
          <w:sz w:val="28"/>
          <w:szCs w:val="28"/>
        </w:rPr>
        <w:t>номочия на постоянной основе, и муниципальных служащих Республики Тыва и с</w:t>
      </w:r>
      <w:r w:rsidRPr="00DF5034">
        <w:rPr>
          <w:sz w:val="28"/>
          <w:szCs w:val="28"/>
        </w:rPr>
        <w:t>о</w:t>
      </w:r>
      <w:r w:rsidRPr="00DF5034">
        <w:rPr>
          <w:sz w:val="28"/>
          <w:szCs w:val="28"/>
        </w:rPr>
        <w:t>держание органов местного самоуправления муниципального района (городского округа) Республики Тыва, установленных Правительством Республики Тыва</w:t>
      </w:r>
      <w:r w:rsidRPr="00CE63E1">
        <w:rPr>
          <w:sz w:val="28"/>
          <w:szCs w:val="28"/>
        </w:rPr>
        <w:t>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б) отсутствие просроченной кредиторской задолженности по расходам конс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лидированного бюджета муниципального образования Республики Тыва в текущем финансовом году;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в) обеспечение разработки, согласования с Минфином РТ и утверждения до </w:t>
      </w:r>
      <w:r w:rsidR="00F74AEB">
        <w:rPr>
          <w:sz w:val="28"/>
          <w:szCs w:val="28"/>
        </w:rPr>
        <w:t xml:space="preserve">          </w:t>
      </w:r>
      <w:r w:rsidRPr="00CE63E1">
        <w:rPr>
          <w:sz w:val="28"/>
          <w:szCs w:val="28"/>
        </w:rPr>
        <w:t>1 мая текущего финансового года: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- плана мероприятий </w:t>
      </w:r>
      <w:r w:rsidR="007E18BA">
        <w:rPr>
          <w:sz w:val="28"/>
          <w:szCs w:val="28"/>
        </w:rPr>
        <w:t>(</w:t>
      </w:r>
      <w:r w:rsidRPr="00CE63E1">
        <w:rPr>
          <w:sz w:val="28"/>
          <w:szCs w:val="28"/>
        </w:rPr>
        <w:t>«дорожной карты»</w:t>
      </w:r>
      <w:r w:rsidR="007E18BA">
        <w:rPr>
          <w:sz w:val="28"/>
          <w:szCs w:val="28"/>
        </w:rPr>
        <w:t>)</w:t>
      </w:r>
      <w:r w:rsidRPr="00CE63E1">
        <w:rPr>
          <w:sz w:val="28"/>
          <w:szCs w:val="28"/>
        </w:rPr>
        <w:t xml:space="preserve"> по погашению (реструктуризации) кредиторской задолженности бюджета муниципального образования Республики Тыва и муниципальных учреждений муниципального образования Республики Т</w:t>
      </w:r>
      <w:r w:rsidRPr="00CE63E1">
        <w:rPr>
          <w:sz w:val="28"/>
          <w:szCs w:val="28"/>
        </w:rPr>
        <w:t>ы</w:t>
      </w:r>
      <w:r w:rsidRPr="00CE63E1">
        <w:rPr>
          <w:sz w:val="28"/>
          <w:szCs w:val="28"/>
        </w:rPr>
        <w:t>ва;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- основных направлений долговой политики муниципального образования Республики Тыва на текущий финансовый год и плановый период;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г) обеспечение актуализации, согласования с Минфином РТ и утверждения мероприятий до 2024 года утвержденного в 2018 году плана мероприятий по росту доходного потенциала муниципального образования Республики Тыва и (или) о</w:t>
      </w:r>
      <w:r w:rsidRPr="00CE63E1">
        <w:rPr>
          <w:sz w:val="28"/>
          <w:szCs w:val="28"/>
        </w:rPr>
        <w:t>п</w:t>
      </w:r>
      <w:r w:rsidRPr="00CE63E1">
        <w:rPr>
          <w:sz w:val="28"/>
          <w:szCs w:val="28"/>
        </w:rPr>
        <w:lastRenderedPageBreak/>
        <w:t>тимизации расходов бюджета муниципального образования Республики Тыва;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CE63E1">
        <w:rPr>
          <w:sz w:val="28"/>
          <w:szCs w:val="28"/>
        </w:rPr>
        <w:t>д</w:t>
      </w:r>
      <w:proofErr w:type="spellEnd"/>
      <w:r w:rsidRPr="00CE63E1">
        <w:rPr>
          <w:sz w:val="28"/>
          <w:szCs w:val="28"/>
        </w:rPr>
        <w:t>) обеспечение в текущем финансовом году реализации плана мероприятий, утвержденного до 1 января текущего финансового года, по росту доходного поте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циала и (или) по оптимизации расходов бюджета муниципального образования Ре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публики Тыва.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bookmarkStart w:id="3" w:name="P96"/>
      <w:bookmarkEnd w:id="3"/>
      <w:r w:rsidRPr="00CE63E1">
        <w:rPr>
          <w:sz w:val="28"/>
          <w:szCs w:val="28"/>
        </w:rPr>
        <w:t>3. Обязательства по соблюдению требований бюджетного законодательства Российской Федерации, предусматривающие: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а) соблюдение требований к предельному объему заимствований муниципал</w:t>
      </w:r>
      <w:r w:rsidRPr="00CE63E1">
        <w:rPr>
          <w:sz w:val="28"/>
          <w:szCs w:val="28"/>
        </w:rPr>
        <w:t>ь</w:t>
      </w:r>
      <w:r w:rsidRPr="00CE63E1">
        <w:rPr>
          <w:sz w:val="28"/>
          <w:szCs w:val="28"/>
        </w:rPr>
        <w:t>ного образования Республики Тыва, установленных статьей 106 Бюджетного коде</w:t>
      </w:r>
      <w:r w:rsidRPr="00CE63E1">
        <w:rPr>
          <w:sz w:val="28"/>
          <w:szCs w:val="28"/>
        </w:rPr>
        <w:t>к</w:t>
      </w:r>
      <w:r w:rsidRPr="00CE63E1">
        <w:rPr>
          <w:sz w:val="28"/>
          <w:szCs w:val="28"/>
        </w:rPr>
        <w:t>са Российской Федерации;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б) обеспечение вступления в силу с начала текущего финансового года реш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ния о бюджете муниципальных образований Республики Тыва</w:t>
      </w:r>
      <w:r w:rsidR="00F74AEB">
        <w:rPr>
          <w:sz w:val="28"/>
          <w:szCs w:val="28"/>
        </w:rPr>
        <w:t>,</w:t>
      </w:r>
      <w:r w:rsidRPr="00CE63E1">
        <w:rPr>
          <w:sz w:val="28"/>
          <w:szCs w:val="28"/>
        </w:rPr>
        <w:t xml:space="preserve"> в том числе и бю</w:t>
      </w:r>
      <w:r w:rsidRPr="00CE63E1">
        <w:rPr>
          <w:sz w:val="28"/>
          <w:szCs w:val="28"/>
        </w:rPr>
        <w:t>д</w:t>
      </w:r>
      <w:r w:rsidRPr="00CE63E1">
        <w:rPr>
          <w:sz w:val="28"/>
          <w:szCs w:val="28"/>
        </w:rPr>
        <w:t>жетах городских и сельских поселений на очередной финансовый год и на плановый период;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 xml:space="preserve">в) </w:t>
      </w:r>
      <w:proofErr w:type="spellStart"/>
      <w:r w:rsidRPr="00CE63E1">
        <w:rPr>
          <w:sz w:val="28"/>
          <w:szCs w:val="28"/>
        </w:rPr>
        <w:t>неснижение</w:t>
      </w:r>
      <w:proofErr w:type="spellEnd"/>
      <w:r w:rsidRPr="00CE63E1">
        <w:rPr>
          <w:sz w:val="28"/>
          <w:szCs w:val="28"/>
        </w:rPr>
        <w:t xml:space="preserve"> в текущем финансовом году критериев выравнивания для г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родских и сельских поселений Республики Тыва, в соответствии с которыми опр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деляются объемы дотаций на выравнивание бюджетной обеспеченности городских и сельских поселений, находящихся на территории муниципальных районов Респу</w:t>
      </w:r>
      <w:r w:rsidRPr="00CE63E1">
        <w:rPr>
          <w:sz w:val="28"/>
          <w:szCs w:val="28"/>
        </w:rPr>
        <w:t>б</w:t>
      </w:r>
      <w:r w:rsidRPr="00CE63E1">
        <w:rPr>
          <w:sz w:val="28"/>
          <w:szCs w:val="28"/>
        </w:rPr>
        <w:t>лики Тыва, по сравнению со значением критериев, установленных решением пре</w:t>
      </w:r>
      <w:r w:rsidRPr="00CE63E1">
        <w:rPr>
          <w:sz w:val="28"/>
          <w:szCs w:val="28"/>
        </w:rPr>
        <w:t>д</w:t>
      </w:r>
      <w:r w:rsidRPr="00CE63E1">
        <w:rPr>
          <w:sz w:val="28"/>
          <w:szCs w:val="28"/>
        </w:rPr>
        <w:t>ставительного органа муниципального района Республики Тыва о бюджете на предшествующий финансовый год;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г) </w:t>
      </w:r>
      <w:proofErr w:type="spellStart"/>
      <w:r w:rsidRPr="00CE63E1">
        <w:rPr>
          <w:sz w:val="28"/>
          <w:szCs w:val="28"/>
        </w:rPr>
        <w:t>неустановление</w:t>
      </w:r>
      <w:proofErr w:type="spellEnd"/>
      <w:r w:rsidRPr="00CE63E1">
        <w:rPr>
          <w:sz w:val="28"/>
          <w:szCs w:val="28"/>
        </w:rPr>
        <w:t xml:space="preserve"> и неисполнение расходных обязательств, не связанных с решением вопросов, отнесенных Конституцией Российской Федерации и федерал</w:t>
      </w:r>
      <w:r w:rsidRPr="00CE63E1">
        <w:rPr>
          <w:sz w:val="28"/>
          <w:szCs w:val="28"/>
        </w:rPr>
        <w:t>ь</w:t>
      </w:r>
      <w:r w:rsidRPr="00CE63E1">
        <w:rPr>
          <w:sz w:val="28"/>
          <w:szCs w:val="28"/>
        </w:rPr>
        <w:t>ными законами</w:t>
      </w:r>
      <w:r>
        <w:rPr>
          <w:sz w:val="28"/>
          <w:szCs w:val="28"/>
        </w:rPr>
        <w:t>, республиканскими законами</w:t>
      </w:r>
      <w:r w:rsidRPr="00CE63E1">
        <w:rPr>
          <w:sz w:val="28"/>
          <w:szCs w:val="28"/>
        </w:rPr>
        <w:t xml:space="preserve"> к полномочиям органов </w:t>
      </w:r>
      <w:r>
        <w:rPr>
          <w:sz w:val="28"/>
          <w:szCs w:val="28"/>
        </w:rPr>
        <w:t>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муниципальных образований Республики Тыва</w:t>
      </w:r>
      <w:r w:rsidRPr="00CE63E1">
        <w:rPr>
          <w:sz w:val="28"/>
          <w:szCs w:val="28"/>
        </w:rPr>
        <w:t>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4. Обязательства по осуществлению мер по повышению эффективности и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пользования бюджетных средств, предусматривающие: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 xml:space="preserve">а) отсутствие по состоянию на </w:t>
      </w:r>
      <w:r w:rsidR="007E18BA">
        <w:rPr>
          <w:sz w:val="28"/>
          <w:szCs w:val="28"/>
        </w:rPr>
        <w:t>первое</w:t>
      </w:r>
      <w:r w:rsidRPr="00CE63E1">
        <w:rPr>
          <w:sz w:val="28"/>
          <w:szCs w:val="28"/>
        </w:rPr>
        <w:t xml:space="preserve"> число каждого месяца просроченной кредиторской задолженности бюджета муниципального образования Республики Тыва и бюджетных и автономных учреждений муниципального образования Ре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публики Тыва в части расходов на оплату труда, уплату взносов по обязательному социальному страхованию на выплаты денежного содержания и иные выплаты р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ботникам, а также обеспечение мер социальной поддержки отдельных категорий граждан;</w:t>
      </w:r>
      <w:proofErr w:type="gramEnd"/>
    </w:p>
    <w:p w:rsidR="00FA3E4A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б) обеспечение фактического уровня возмещения населением затрат на пр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доставление жилищно-коммунальных услуг в муниципальных образованиях Ре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публики Тыва, определенного на основании данных, представляемых по форме ф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дерального статистического наблюдения № 22-ЖКХ (</w:t>
      </w:r>
      <w:r w:rsidRPr="00EE0150">
        <w:rPr>
          <w:sz w:val="28"/>
          <w:szCs w:val="28"/>
        </w:rPr>
        <w:t>сводная) «Сведения о работе жилищно-коммунальных организаций в условиях реформы», за текущий финанс</w:t>
      </w:r>
      <w:r w:rsidRPr="00EE0150">
        <w:rPr>
          <w:sz w:val="28"/>
          <w:szCs w:val="28"/>
        </w:rPr>
        <w:t>о</w:t>
      </w:r>
      <w:r w:rsidRPr="00EE0150">
        <w:rPr>
          <w:sz w:val="28"/>
          <w:szCs w:val="28"/>
        </w:rPr>
        <w:t>вый год с приростом к уровню отчетного года (в процентах);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E0150">
        <w:rPr>
          <w:sz w:val="28"/>
          <w:szCs w:val="28"/>
        </w:rPr>
        <w:lastRenderedPageBreak/>
        <w:t xml:space="preserve">в) обеспечение значения показателя доли расходов на оплату </w:t>
      </w:r>
      <w:proofErr w:type="gramStart"/>
      <w:r w:rsidRPr="00EE0150">
        <w:rPr>
          <w:sz w:val="28"/>
          <w:szCs w:val="28"/>
        </w:rPr>
        <w:t>труда работн</w:t>
      </w:r>
      <w:r w:rsidRPr="00EE0150">
        <w:rPr>
          <w:sz w:val="28"/>
          <w:szCs w:val="28"/>
        </w:rPr>
        <w:t>и</w:t>
      </w:r>
      <w:r w:rsidRPr="00EE0150">
        <w:rPr>
          <w:sz w:val="28"/>
          <w:szCs w:val="28"/>
        </w:rPr>
        <w:t>ков</w:t>
      </w:r>
      <w:r w:rsidRPr="007B7C4A">
        <w:rPr>
          <w:sz w:val="28"/>
          <w:szCs w:val="28"/>
        </w:rPr>
        <w:t xml:space="preserve"> органов местного самоуправления муниципальных образований Республики</w:t>
      </w:r>
      <w:proofErr w:type="gramEnd"/>
      <w:r w:rsidRPr="007B7C4A">
        <w:rPr>
          <w:sz w:val="28"/>
          <w:szCs w:val="28"/>
        </w:rPr>
        <w:t xml:space="preserve"> Тыва в общем объеме расходов бюджета муниципального образования Республики</w:t>
      </w:r>
      <w:r>
        <w:rPr>
          <w:sz w:val="28"/>
          <w:szCs w:val="28"/>
        </w:rPr>
        <w:t xml:space="preserve"> Тыва в текущем финансовом году (в процентах)</w:t>
      </w:r>
      <w:r w:rsidRPr="00CE63E1">
        <w:rPr>
          <w:sz w:val="28"/>
          <w:szCs w:val="28"/>
        </w:rPr>
        <w:t>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г) обеспечение </w:t>
      </w:r>
      <w:proofErr w:type="spellStart"/>
      <w:r w:rsidRPr="00CE63E1">
        <w:rPr>
          <w:sz w:val="28"/>
          <w:szCs w:val="28"/>
        </w:rPr>
        <w:t>неувеличения</w:t>
      </w:r>
      <w:proofErr w:type="spellEnd"/>
      <w:r w:rsidRPr="00CE63E1">
        <w:rPr>
          <w:sz w:val="28"/>
          <w:szCs w:val="28"/>
        </w:rPr>
        <w:t xml:space="preserve"> численности работников органов местного сам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управления и муниципальных учреждений муниципального образования Республ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ки Тыва;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CE63E1">
        <w:rPr>
          <w:sz w:val="28"/>
          <w:szCs w:val="28"/>
        </w:rPr>
        <w:t>д</w:t>
      </w:r>
      <w:proofErr w:type="spellEnd"/>
      <w:r w:rsidRPr="00CE63E1">
        <w:rPr>
          <w:sz w:val="28"/>
          <w:szCs w:val="28"/>
        </w:rPr>
        <w:t>) обеспечение направления на согласование в Минфин РТ проектов норм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 xml:space="preserve">тивных правовых </w:t>
      </w:r>
      <w:proofErr w:type="gramStart"/>
      <w:r w:rsidRPr="00CE63E1">
        <w:rPr>
          <w:sz w:val="28"/>
          <w:szCs w:val="28"/>
        </w:rPr>
        <w:t>актов органов местного самоуправления муниципального образ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вания Республики</w:t>
      </w:r>
      <w:proofErr w:type="gramEnd"/>
      <w:r w:rsidRPr="00CE63E1">
        <w:rPr>
          <w:sz w:val="28"/>
          <w:szCs w:val="28"/>
        </w:rPr>
        <w:t xml:space="preserve"> Тыва об увеличении численности работников муниципальных у</w:t>
      </w:r>
      <w:r w:rsidRPr="00CE63E1">
        <w:rPr>
          <w:sz w:val="28"/>
          <w:szCs w:val="28"/>
        </w:rPr>
        <w:t>ч</w:t>
      </w:r>
      <w:r w:rsidRPr="00CE63E1">
        <w:rPr>
          <w:sz w:val="28"/>
          <w:szCs w:val="28"/>
        </w:rPr>
        <w:t>реждений до их принятия в случае необходимости увеличения численности рабо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ников муниципальных учреждений: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- в результате разграничения полномочий между органами государственной власти Российской Федерации, органами государственной власти субъектов Росси</w:t>
      </w:r>
      <w:r w:rsidRPr="00CE63E1">
        <w:rPr>
          <w:sz w:val="28"/>
          <w:szCs w:val="28"/>
        </w:rPr>
        <w:t>й</w:t>
      </w:r>
      <w:r w:rsidRPr="00CE63E1">
        <w:rPr>
          <w:sz w:val="28"/>
          <w:szCs w:val="28"/>
        </w:rPr>
        <w:t>ской Федерации, органами местного самоуправления;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- в результате ввода в эксплуатацию объектов, находящихся в муниципальной собственности муниципального образования Республики Тыва, либо в результате передачи указанных объектов из федеральной или республиканской собственности в собственность муниципального образования Республики Тыва;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е) отсутствие решений о повышении оплаты труда работников органов мес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 xml:space="preserve">ного самоуправления муниципального образования Республики Тыва на уровень, превышающий темпы и сроки повышения оплаты труда работников </w:t>
      </w:r>
      <w:r w:rsidRPr="00F62537">
        <w:rPr>
          <w:sz w:val="28"/>
          <w:szCs w:val="28"/>
        </w:rPr>
        <w:t>органов гос</w:t>
      </w:r>
      <w:r w:rsidRPr="00F62537">
        <w:rPr>
          <w:sz w:val="28"/>
          <w:szCs w:val="28"/>
        </w:rPr>
        <w:t>у</w:t>
      </w:r>
      <w:r w:rsidRPr="00F62537">
        <w:rPr>
          <w:sz w:val="28"/>
          <w:szCs w:val="28"/>
        </w:rPr>
        <w:t xml:space="preserve">дарственной власти на федеральном </w:t>
      </w:r>
      <w:r>
        <w:rPr>
          <w:sz w:val="28"/>
          <w:szCs w:val="28"/>
        </w:rPr>
        <w:t xml:space="preserve">и республиканском </w:t>
      </w:r>
      <w:r w:rsidRPr="00F62537">
        <w:rPr>
          <w:sz w:val="28"/>
          <w:szCs w:val="28"/>
        </w:rPr>
        <w:t>уровн</w:t>
      </w:r>
      <w:r>
        <w:rPr>
          <w:sz w:val="28"/>
          <w:szCs w:val="28"/>
        </w:rPr>
        <w:t>ях</w:t>
      </w:r>
      <w:r w:rsidRPr="00F62537">
        <w:rPr>
          <w:sz w:val="28"/>
          <w:szCs w:val="28"/>
        </w:rPr>
        <w:t>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ж) обеспечение внесения изменений до 1 июля текущего финансового года в решение о бюджете муниципального образования Республики Тыва на текущий ф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нансовый год и на плановый период с учетом рекомендаций Минфина РТ, изложе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ных в заключении о соответствии требованиям бюджетного законодательства Ро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сийской Федерации внесенного в представительный орган муниципального образ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вания Республики Тыва проекта бюджета муниципального образования Республики Тыва на текущий финансовый год и</w:t>
      </w:r>
      <w:proofErr w:type="gramEnd"/>
      <w:r w:rsidRPr="00CE63E1">
        <w:rPr>
          <w:sz w:val="28"/>
          <w:szCs w:val="28"/>
        </w:rPr>
        <w:t xml:space="preserve"> на плановый период;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E63E1">
        <w:rPr>
          <w:sz w:val="28"/>
          <w:szCs w:val="28"/>
        </w:rPr>
        <w:t>з</w:t>
      </w:r>
      <w:proofErr w:type="spellEnd"/>
      <w:r w:rsidRPr="00CE63E1">
        <w:rPr>
          <w:sz w:val="28"/>
          <w:szCs w:val="28"/>
        </w:rPr>
        <w:t xml:space="preserve">) направление на согласование проектов решений </w:t>
      </w:r>
      <w:r w:rsidRPr="007D0F05">
        <w:rPr>
          <w:sz w:val="28"/>
          <w:szCs w:val="28"/>
        </w:rPr>
        <w:t xml:space="preserve">представительного органа </w:t>
      </w:r>
      <w:r w:rsidRPr="00CE63E1">
        <w:rPr>
          <w:sz w:val="28"/>
          <w:szCs w:val="28"/>
        </w:rPr>
        <w:t>муниципального образования Республики Тыва, нормативных правовых актов орг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нов местного самоуправления Республики Тыва (проектов нормативных правовых актов о внесении изменений в указанные акты), направленных на установление (увеличение расходов на выполнение) публичных нормативных обязательств мун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ципального образования Республики Тыва, осуществляемых за счет средств бюдж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та муниципального образования Республики Тыва, до их принятия (утверждения) органами местного самоуправления</w:t>
      </w:r>
      <w:proofErr w:type="gramEnd"/>
      <w:r w:rsidRPr="00CE63E1">
        <w:rPr>
          <w:sz w:val="28"/>
          <w:szCs w:val="28"/>
        </w:rPr>
        <w:t xml:space="preserve"> Республики Тыва.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5. Обязательства по осуществлению мер в рамках формирования межбюдже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ных отношений с муниципальными образованиями муниципального района Респу</w:t>
      </w:r>
      <w:r w:rsidRPr="00CE63E1">
        <w:rPr>
          <w:sz w:val="28"/>
          <w:szCs w:val="28"/>
        </w:rPr>
        <w:t>б</w:t>
      </w:r>
      <w:r w:rsidRPr="00CE63E1">
        <w:rPr>
          <w:sz w:val="28"/>
          <w:szCs w:val="28"/>
        </w:rPr>
        <w:lastRenderedPageBreak/>
        <w:t>лики Тыва, предусматривающие: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а) осуществление </w:t>
      </w:r>
      <w:proofErr w:type="gramStart"/>
      <w:r w:rsidRPr="00CE63E1">
        <w:rPr>
          <w:sz w:val="28"/>
          <w:szCs w:val="28"/>
        </w:rPr>
        <w:t>контроля за</w:t>
      </w:r>
      <w:proofErr w:type="gramEnd"/>
      <w:r w:rsidRPr="00CE63E1">
        <w:rPr>
          <w:sz w:val="28"/>
          <w:szCs w:val="28"/>
        </w:rPr>
        <w:t xml:space="preserve"> соблюдением городскими и сельскими посел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ниями, находящимися на территории муниципального района Республики Тыва, требований и ограничений, установленных статьей 136 Бюджетного кодекса Ро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сийской Федерации, и направление в Минфин РТ сведений о результатах контрол</w:t>
      </w:r>
      <w:r w:rsidRPr="00CE63E1">
        <w:rPr>
          <w:sz w:val="28"/>
          <w:szCs w:val="28"/>
        </w:rPr>
        <w:t>ь</w:t>
      </w:r>
      <w:r w:rsidRPr="00CE63E1">
        <w:rPr>
          <w:sz w:val="28"/>
          <w:szCs w:val="28"/>
        </w:rPr>
        <w:t>ных мероприятий, а также о принятых мерах при выявлении нарушений таких тр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бований и ограничений;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б) организацию работы по сокращению просроченной кредиторской задо</w:t>
      </w:r>
      <w:r w:rsidRPr="00CE63E1">
        <w:rPr>
          <w:sz w:val="28"/>
          <w:szCs w:val="28"/>
        </w:rPr>
        <w:t>л</w:t>
      </w:r>
      <w:r w:rsidRPr="00CE63E1">
        <w:rPr>
          <w:sz w:val="28"/>
          <w:szCs w:val="28"/>
        </w:rPr>
        <w:t xml:space="preserve">женности бюджетов сельских и городских поселений и </w:t>
      </w:r>
      <w:r>
        <w:rPr>
          <w:sz w:val="28"/>
          <w:szCs w:val="28"/>
        </w:rPr>
        <w:t xml:space="preserve">бюджетных, автономных </w:t>
      </w:r>
      <w:r w:rsidRPr="00CE63E1">
        <w:rPr>
          <w:sz w:val="28"/>
          <w:szCs w:val="28"/>
        </w:rPr>
        <w:t>у</w:t>
      </w:r>
      <w:r w:rsidRPr="00CE63E1">
        <w:rPr>
          <w:sz w:val="28"/>
          <w:szCs w:val="28"/>
        </w:rPr>
        <w:t>ч</w:t>
      </w:r>
      <w:r w:rsidRPr="00CE63E1">
        <w:rPr>
          <w:sz w:val="28"/>
          <w:szCs w:val="28"/>
        </w:rPr>
        <w:t>реждений сельских и городских поселений в части расходов на оплату труда, уплату взносов по обязательному социальному страхованию на выплаты денежного соде</w:t>
      </w:r>
      <w:r w:rsidRPr="00CE63E1">
        <w:rPr>
          <w:sz w:val="28"/>
          <w:szCs w:val="28"/>
        </w:rPr>
        <w:t>р</w:t>
      </w:r>
      <w:r w:rsidRPr="00CE63E1">
        <w:rPr>
          <w:sz w:val="28"/>
          <w:szCs w:val="28"/>
        </w:rPr>
        <w:t>жания и иные выплаты работникам, оплату коммунальных услуг, уплату налогов и сборов, а также обеспечение мер социальной поддержки отдельных категорий гра</w:t>
      </w:r>
      <w:r w:rsidRPr="00CE63E1">
        <w:rPr>
          <w:sz w:val="28"/>
          <w:szCs w:val="28"/>
        </w:rPr>
        <w:t>ж</w:t>
      </w:r>
      <w:r w:rsidRPr="00CE63E1">
        <w:rPr>
          <w:sz w:val="28"/>
          <w:szCs w:val="28"/>
        </w:rPr>
        <w:t>дан;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в) представление в Минфин РТ до 1 августа текущего финансового года св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дений о результатах оценки качества управления муниципальными финансами в муниципальных образованиях муниципального района Республики Тыва за отче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ный год;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г) обеспечение заключения соглашений, предусматривающих меры по соц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ально-экономическому развитию и оздоровлению муниципальных финансов мун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ципальных образований с органами местного самоуправления сельских и городских поселений, в бюджетах которых доля дотаций из других бюджетов бюджетной си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темы Российской Федерации и (или) налоговых доходов по дополнительным норм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тивам отчислений в размере, не превышающем расчетного объема дотации на в</w:t>
      </w:r>
      <w:r w:rsidRPr="00CE63E1">
        <w:rPr>
          <w:sz w:val="28"/>
          <w:szCs w:val="28"/>
        </w:rPr>
        <w:t>ы</w:t>
      </w:r>
      <w:r w:rsidRPr="00CE63E1">
        <w:rPr>
          <w:sz w:val="28"/>
          <w:szCs w:val="28"/>
        </w:rPr>
        <w:t>равнивание бюджетной обеспеченности (части расчетного объема дотации), зам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ненной дополнительными</w:t>
      </w:r>
      <w:proofErr w:type="gramEnd"/>
      <w:r w:rsidRPr="00CE63E1">
        <w:rPr>
          <w:sz w:val="28"/>
          <w:szCs w:val="28"/>
        </w:rPr>
        <w:t xml:space="preserve"> </w:t>
      </w:r>
      <w:proofErr w:type="gramStart"/>
      <w:r w:rsidRPr="00CE63E1">
        <w:rPr>
          <w:sz w:val="28"/>
          <w:szCs w:val="28"/>
        </w:rPr>
        <w:t>нормативами отчислений, в течение двух из трех после</w:t>
      </w:r>
      <w:r w:rsidRPr="00CE63E1">
        <w:rPr>
          <w:sz w:val="28"/>
          <w:szCs w:val="28"/>
        </w:rPr>
        <w:t>д</w:t>
      </w:r>
      <w:r w:rsidRPr="00CE63E1">
        <w:rPr>
          <w:sz w:val="28"/>
          <w:szCs w:val="28"/>
        </w:rPr>
        <w:t>них отчетных финансовых лет превышала 50 процентов объема доходов местного бюджета, за исключением субвенций и иных межбюджетных трансфертов, предо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а также сельских поселений, которые не имеют годовой отчетности об исполнении местного бюджета за один год</w:t>
      </w:r>
      <w:proofErr w:type="gramEnd"/>
      <w:r w:rsidRPr="00CE63E1">
        <w:rPr>
          <w:sz w:val="28"/>
          <w:szCs w:val="28"/>
        </w:rPr>
        <w:t xml:space="preserve"> и более из трех последних отчетных финансовых лет;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6. Обязательства по осуществлению мер в рамках повышения качества упра</w:t>
      </w:r>
      <w:r w:rsidRPr="00CE63E1">
        <w:rPr>
          <w:sz w:val="28"/>
          <w:szCs w:val="28"/>
        </w:rPr>
        <w:t>в</w:t>
      </w:r>
      <w:r w:rsidRPr="00CE63E1">
        <w:rPr>
          <w:sz w:val="28"/>
          <w:szCs w:val="28"/>
        </w:rPr>
        <w:t>ления муниципальными финансами, предусматривающие: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а) обеспечение значения показателя соотношения недополученных доходов бюджета муниципального образования Республики Тыва в результате действия н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логовых льгот, установленных на местном уровне, за исключением налоговых льгот, признанных эффективными в соответствии с результатами оценки льгот, проведе</w:t>
      </w:r>
      <w:r w:rsidRPr="00CE63E1">
        <w:rPr>
          <w:sz w:val="28"/>
          <w:szCs w:val="28"/>
        </w:rPr>
        <w:t>н</w:t>
      </w:r>
      <w:r w:rsidRPr="00CE63E1">
        <w:rPr>
          <w:sz w:val="28"/>
          <w:szCs w:val="28"/>
        </w:rPr>
        <w:t>ной в соответствии с рекомендациями Минфина РТ</w:t>
      </w:r>
      <w:r w:rsidR="007E18BA">
        <w:rPr>
          <w:sz w:val="28"/>
          <w:szCs w:val="28"/>
        </w:rPr>
        <w:t>,</w:t>
      </w:r>
      <w:r w:rsidRPr="00CE63E1">
        <w:rPr>
          <w:sz w:val="28"/>
          <w:szCs w:val="28"/>
        </w:rPr>
        <w:t xml:space="preserve"> к общему объему поступивших </w:t>
      </w:r>
      <w:r w:rsidRPr="00CE63E1">
        <w:rPr>
          <w:sz w:val="28"/>
          <w:szCs w:val="28"/>
        </w:rPr>
        <w:lastRenderedPageBreak/>
        <w:t>налогов в местные бюджеты по местным налогам;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б) обеспечение </w:t>
      </w:r>
      <w:proofErr w:type="gramStart"/>
      <w:r w:rsidRPr="00CE63E1">
        <w:rPr>
          <w:sz w:val="28"/>
          <w:szCs w:val="28"/>
        </w:rPr>
        <w:t>значения показателя отношения объема расходов</w:t>
      </w:r>
      <w:proofErr w:type="gramEnd"/>
      <w:r w:rsidRPr="00CE63E1">
        <w:rPr>
          <w:sz w:val="28"/>
          <w:szCs w:val="28"/>
        </w:rPr>
        <w:t xml:space="preserve"> на обслуж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вание муниципального долга муниципального образования Республики Тыва к об</w:t>
      </w:r>
      <w:r w:rsidRPr="00CE63E1">
        <w:rPr>
          <w:sz w:val="28"/>
          <w:szCs w:val="28"/>
        </w:rPr>
        <w:t>ъ</w:t>
      </w:r>
      <w:r w:rsidRPr="00CE63E1">
        <w:rPr>
          <w:sz w:val="28"/>
          <w:szCs w:val="28"/>
        </w:rPr>
        <w:t>ему расходов бюджета муниципального образования Республики Тыва, за исключ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нием объема расходов, осуществляемых за счет субвенций, предоставляемых из бюджетов бюджетной системы Российской Федерации, в текущем финансовом году (в процентах);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в) обеспечение значения показателя доли краткосрочных долговых обяз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тельств муниципального района (городского округа) Республики Тыва (за исключ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>нием долговых обязательств по бюджетным кредитам) в общем объеме муниц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пального долга муниципального района (городского округа) Республики Тыва (за исключением долговых обязательств по бюджетным кредитам) в текущем финанс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вом году (в процентах);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г) обеспечение </w:t>
      </w:r>
      <w:proofErr w:type="gramStart"/>
      <w:r w:rsidRPr="00CE63E1">
        <w:rPr>
          <w:sz w:val="28"/>
          <w:szCs w:val="28"/>
        </w:rPr>
        <w:t>значения показателя отношения объема просроченной кред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торской задолженности муниципального</w:t>
      </w:r>
      <w:proofErr w:type="gramEnd"/>
      <w:r w:rsidRPr="00CE63E1">
        <w:rPr>
          <w:sz w:val="28"/>
          <w:szCs w:val="28"/>
        </w:rPr>
        <w:t xml:space="preserve"> района (городского округа) Республики Тыва и бюджетных и автономных учреждений муниципального района (городского округа) Республики Тыва к объему расходов бюджета муниципального района (г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родского округа) Республики Тыва в текущем финансовом году (в процентах);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CE63E1">
        <w:rPr>
          <w:sz w:val="28"/>
          <w:szCs w:val="28"/>
        </w:rPr>
        <w:t>д</w:t>
      </w:r>
      <w:proofErr w:type="spellEnd"/>
      <w:r w:rsidRPr="00CE63E1">
        <w:rPr>
          <w:sz w:val="28"/>
          <w:szCs w:val="28"/>
        </w:rPr>
        <w:t>) отсутствие просроченной кредиторской задолженности муниципального образования Республики Тыва и бюджетных и автономных учреждений муниц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пального образования Республики Тыва в текущем финансовом году;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E63E1">
        <w:rPr>
          <w:sz w:val="28"/>
          <w:szCs w:val="28"/>
        </w:rPr>
        <w:t>е) 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муниципального образования Ре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публики Тыва в решении о бюджете муниципального образования Республики Тыва сверх сумм бюджетных кредитов, решение о предоставлении которых принято Минфином РТ (за исключением бюджетных кредитов на пополнение остатков средств на счетах бюджетов муниципальных образований Республики Тыва);</w:t>
      </w:r>
      <w:proofErr w:type="gramEnd"/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ж) утверждение бюджетов муниципального образования Республики Тыва с включением в состав доходов межбюджетных трансфертов из республиканского бюджета Республики Тыва в размерах, не превышающих предусмотренные в ре</w:t>
      </w:r>
      <w:r w:rsidRPr="00CE63E1">
        <w:rPr>
          <w:sz w:val="28"/>
          <w:szCs w:val="28"/>
        </w:rPr>
        <w:t>с</w:t>
      </w:r>
      <w:r w:rsidRPr="00CE63E1">
        <w:rPr>
          <w:sz w:val="28"/>
          <w:szCs w:val="28"/>
        </w:rPr>
        <w:t>публиканском бюджете объемы;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CE63E1">
        <w:rPr>
          <w:sz w:val="28"/>
          <w:szCs w:val="28"/>
        </w:rPr>
        <w:t>з</w:t>
      </w:r>
      <w:proofErr w:type="spellEnd"/>
      <w:r w:rsidRPr="00CE63E1">
        <w:rPr>
          <w:sz w:val="28"/>
          <w:szCs w:val="28"/>
        </w:rPr>
        <w:t xml:space="preserve">) отсутствие по состоянию на </w:t>
      </w:r>
      <w:r w:rsidR="007E18BA">
        <w:rPr>
          <w:sz w:val="28"/>
          <w:szCs w:val="28"/>
        </w:rPr>
        <w:t>первое</w:t>
      </w:r>
      <w:r w:rsidRPr="00CE63E1">
        <w:rPr>
          <w:sz w:val="28"/>
          <w:szCs w:val="28"/>
        </w:rPr>
        <w:t xml:space="preserve"> число каждого месяца просроченной з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долженности по долговым обязательствам муниципального образования Республики Тыва по данным долговой книги муниципального образования Республики Тыва, представляемым в Минфин РТ;</w:t>
      </w:r>
    </w:p>
    <w:p w:rsidR="00FA3E4A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и) размещение на официальных сайтах органов местного самоуправления в информационно-телекоммуникационной сети «Интернет» в последней редакции решения о бюджете муниципального образования Республики Тыва;</w:t>
      </w:r>
    </w:p>
    <w:p w:rsidR="00F74AEB" w:rsidRPr="00CE63E1" w:rsidRDefault="00F74AEB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lastRenderedPageBreak/>
        <w:t>к) ежемесячное размещение на официальных сайтах органов местного сам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управления в информационно-телекоммуникационной сети «Интернет» отчетов об исполнении бюджета муниципального образования Республики Тыва.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7. </w:t>
      </w:r>
      <w:proofErr w:type="gramStart"/>
      <w:r w:rsidRPr="00CE63E1">
        <w:rPr>
          <w:sz w:val="28"/>
          <w:szCs w:val="28"/>
        </w:rPr>
        <w:t>Обязательство муниципальных образований Республики Тыва по обеспеч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 xml:space="preserve">нию </w:t>
      </w:r>
      <w:r>
        <w:rPr>
          <w:sz w:val="28"/>
          <w:szCs w:val="28"/>
        </w:rPr>
        <w:t>в течение 2019 года</w:t>
      </w:r>
      <w:r w:rsidRPr="00CE63E1">
        <w:rPr>
          <w:sz w:val="28"/>
          <w:szCs w:val="28"/>
        </w:rPr>
        <w:t xml:space="preserve"> организации исполнения бюджета муниципального образ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вания Республики Тыва с открытием и ведением лицевых счетов для учета операций главных распорядителей, распорядителей, получателей средств бюджета муниц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>пального образования Республики Тыва и главных администраторов (администрат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ров) источников финансирования дефицита бюджета муниципального образования Республики Тыва в территориальном органе Федерального казначейства на основ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нии заключенного между территориальным органом</w:t>
      </w:r>
      <w:proofErr w:type="gramEnd"/>
      <w:r w:rsidRPr="00CE63E1">
        <w:rPr>
          <w:sz w:val="28"/>
          <w:szCs w:val="28"/>
        </w:rPr>
        <w:t xml:space="preserve"> Федерального казначейства и высшим органом местного самоуправления муниципального образования Республ</w:t>
      </w:r>
      <w:r w:rsidRPr="00CE63E1">
        <w:rPr>
          <w:sz w:val="28"/>
          <w:szCs w:val="28"/>
        </w:rPr>
        <w:t>и</w:t>
      </w:r>
      <w:r w:rsidRPr="00CE63E1">
        <w:rPr>
          <w:sz w:val="28"/>
          <w:szCs w:val="28"/>
        </w:rPr>
        <w:t xml:space="preserve">ки Тыва </w:t>
      </w:r>
      <w:r>
        <w:rPr>
          <w:sz w:val="28"/>
          <w:szCs w:val="28"/>
        </w:rPr>
        <w:t>в течение</w:t>
      </w:r>
      <w:r w:rsidRPr="00CE63E1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</w:t>
      </w:r>
      <w:r w:rsidRPr="00CE63E1">
        <w:rPr>
          <w:sz w:val="28"/>
          <w:szCs w:val="28"/>
        </w:rPr>
        <w:t xml:space="preserve"> соглашения об осуществлении территориальным орг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ном Федерального казначейства отдельных функций по исполнению бюджета м</w:t>
      </w:r>
      <w:r w:rsidRPr="00CE63E1">
        <w:rPr>
          <w:sz w:val="28"/>
          <w:szCs w:val="28"/>
        </w:rPr>
        <w:t>у</w:t>
      </w:r>
      <w:r w:rsidRPr="00CE63E1">
        <w:rPr>
          <w:sz w:val="28"/>
          <w:szCs w:val="28"/>
        </w:rPr>
        <w:t>ниципального образования Республики Тыва при кассовом обслуживании исполн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 xml:space="preserve">ния бюджета муниципального образования Республики Тыва (далее </w:t>
      </w:r>
      <w:r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соглашение о кассовом обслуживании), включающего положения: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а) о передаче органу Федерального казначейства полномочий финансового о</w:t>
      </w:r>
      <w:r w:rsidRPr="00CE63E1">
        <w:rPr>
          <w:sz w:val="28"/>
          <w:szCs w:val="28"/>
        </w:rPr>
        <w:t>р</w:t>
      </w:r>
      <w:r w:rsidRPr="00CE63E1">
        <w:rPr>
          <w:sz w:val="28"/>
          <w:szCs w:val="28"/>
        </w:rPr>
        <w:t xml:space="preserve">гана муниципального образования Республики Тыва по учету бюджетных </w:t>
      </w:r>
      <w:r>
        <w:rPr>
          <w:sz w:val="28"/>
          <w:szCs w:val="28"/>
        </w:rPr>
        <w:t>и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</w:t>
      </w:r>
      <w:r w:rsidRPr="00CE63E1">
        <w:rPr>
          <w:sz w:val="28"/>
          <w:szCs w:val="28"/>
        </w:rPr>
        <w:t>обязательств</w:t>
      </w:r>
      <w:r>
        <w:rPr>
          <w:sz w:val="28"/>
          <w:szCs w:val="28"/>
        </w:rPr>
        <w:t>,</w:t>
      </w:r>
      <w:r w:rsidRPr="00CE63E1">
        <w:rPr>
          <w:sz w:val="28"/>
          <w:szCs w:val="28"/>
        </w:rPr>
        <w:t xml:space="preserve"> санкционированию </w:t>
      </w:r>
      <w:proofErr w:type="gramStart"/>
      <w:r w:rsidRPr="00CE63E1">
        <w:rPr>
          <w:sz w:val="28"/>
          <w:szCs w:val="28"/>
        </w:rPr>
        <w:t>оплаты денежных обязательств получателей средств бюджета муниципального образования Республики</w:t>
      </w:r>
      <w:proofErr w:type="gramEnd"/>
      <w:r w:rsidRPr="00CE63E1">
        <w:rPr>
          <w:sz w:val="28"/>
          <w:szCs w:val="28"/>
        </w:rPr>
        <w:t xml:space="preserve"> Тыва;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б) об очередности списания денежных средств по перечню первоочередных расходов бюджета муниципального образования Республики Тыва, устанавлива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 xml:space="preserve">мому Минфином РТ, являющемуся неотъемлемой частью соглашения о кассовом обслуживании (далее </w:t>
      </w:r>
      <w:r>
        <w:rPr>
          <w:sz w:val="28"/>
          <w:szCs w:val="28"/>
        </w:rPr>
        <w:t>–</w:t>
      </w:r>
      <w:r w:rsidRPr="00CE63E1">
        <w:rPr>
          <w:sz w:val="28"/>
          <w:szCs w:val="28"/>
        </w:rPr>
        <w:t xml:space="preserve"> перечень первоочередных расходов);</w:t>
      </w:r>
    </w:p>
    <w:p w:rsidR="00FA3E4A" w:rsidRPr="00CE63E1" w:rsidRDefault="00FA3E4A" w:rsidP="00FA3E4A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>в) о недопустимости проведения кассовых выплат по расходным обязательс</w:t>
      </w:r>
      <w:r w:rsidRPr="00CE63E1">
        <w:rPr>
          <w:sz w:val="28"/>
          <w:szCs w:val="28"/>
        </w:rPr>
        <w:t>т</w:t>
      </w:r>
      <w:r w:rsidRPr="00CE63E1">
        <w:rPr>
          <w:sz w:val="28"/>
          <w:szCs w:val="28"/>
        </w:rPr>
        <w:t>вам муниципального образования Республики Тыва, не включенным в перечень первоочередных расходов, при наличии просроченной кредиторской задолженности по расходным обязательствам муниципального образования Республики Тыва, включенным в перечень первоочере</w:t>
      </w:r>
      <w:r>
        <w:rPr>
          <w:sz w:val="28"/>
          <w:szCs w:val="28"/>
        </w:rPr>
        <w:t>дных расходов.</w:t>
      </w:r>
    </w:p>
    <w:p w:rsidR="00F74AEB" w:rsidRDefault="00FA3E4A" w:rsidP="00F74AEB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CE63E1">
        <w:rPr>
          <w:sz w:val="28"/>
          <w:szCs w:val="28"/>
        </w:rPr>
        <w:t xml:space="preserve">8. </w:t>
      </w:r>
      <w:proofErr w:type="gramStart"/>
      <w:r w:rsidRPr="00CE63E1">
        <w:rPr>
          <w:sz w:val="28"/>
          <w:szCs w:val="28"/>
        </w:rPr>
        <w:t>Обязательство муниципального образования Республики Тыва в случае н</w:t>
      </w:r>
      <w:r w:rsidRPr="00CE63E1">
        <w:rPr>
          <w:sz w:val="28"/>
          <w:szCs w:val="28"/>
        </w:rPr>
        <w:t>е</w:t>
      </w:r>
      <w:r w:rsidRPr="00CE63E1">
        <w:rPr>
          <w:sz w:val="28"/>
          <w:szCs w:val="28"/>
        </w:rPr>
        <w:t xml:space="preserve">выполнения обязательств, предусмотренных настоящим Перечнем, за исключением обязательств, предусмотренных подпунктом «в» пункта 1 и подпунктом «а» пункта 2 настоящего Перечня, по </w:t>
      </w:r>
      <w:r>
        <w:rPr>
          <w:sz w:val="28"/>
          <w:szCs w:val="28"/>
        </w:rPr>
        <w:t>применению руководителем</w:t>
      </w:r>
      <w:r w:rsidRPr="00CE63E1">
        <w:rPr>
          <w:sz w:val="28"/>
          <w:szCs w:val="28"/>
        </w:rPr>
        <w:t xml:space="preserve"> муниципального образования Республики Тыва мер дисциплинарной ответственности в соответствии с законод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тельством Российской Федерации к должностным лицам органов местного сам</w:t>
      </w:r>
      <w:r w:rsidRPr="00CE63E1">
        <w:rPr>
          <w:sz w:val="28"/>
          <w:szCs w:val="28"/>
        </w:rPr>
        <w:t>о</w:t>
      </w:r>
      <w:r w:rsidRPr="00CE63E1">
        <w:rPr>
          <w:sz w:val="28"/>
          <w:szCs w:val="28"/>
        </w:rPr>
        <w:t>управления, чьи действия (бездействие) привели к нарушению указанных обяз</w:t>
      </w:r>
      <w:r w:rsidRPr="00CE63E1">
        <w:rPr>
          <w:sz w:val="28"/>
          <w:szCs w:val="28"/>
        </w:rPr>
        <w:t>а</w:t>
      </w:r>
      <w:r w:rsidRPr="00CE63E1">
        <w:rPr>
          <w:sz w:val="28"/>
          <w:szCs w:val="28"/>
        </w:rPr>
        <w:t>тельств.».</w:t>
      </w:r>
      <w:proofErr w:type="gramEnd"/>
    </w:p>
    <w:p w:rsidR="00FA3E4A" w:rsidRPr="00834A11" w:rsidRDefault="00F74AEB" w:rsidP="00F74AEB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3E4A" w:rsidRPr="00834A11">
        <w:rPr>
          <w:sz w:val="28"/>
          <w:szCs w:val="28"/>
        </w:rPr>
        <w:t>Внести в постановление Правительства Республики Тыва от 15</w:t>
      </w:r>
      <w:r w:rsidR="00FA3E4A">
        <w:rPr>
          <w:sz w:val="28"/>
          <w:szCs w:val="28"/>
        </w:rPr>
        <w:t xml:space="preserve"> февраля </w:t>
      </w:r>
      <w:r w:rsidR="00FA3E4A" w:rsidRPr="00834A11">
        <w:rPr>
          <w:sz w:val="28"/>
          <w:szCs w:val="28"/>
        </w:rPr>
        <w:t xml:space="preserve">2008 </w:t>
      </w:r>
      <w:r w:rsidR="00FA3E4A">
        <w:rPr>
          <w:sz w:val="28"/>
          <w:szCs w:val="28"/>
        </w:rPr>
        <w:t xml:space="preserve">г. </w:t>
      </w:r>
      <w:r w:rsidR="00FA3E4A" w:rsidRPr="00834A11">
        <w:rPr>
          <w:sz w:val="28"/>
          <w:szCs w:val="28"/>
        </w:rPr>
        <w:t xml:space="preserve">№ 84 «Об утверждении перечня документов и материалов, необходимых для </w:t>
      </w:r>
      <w:r w:rsidR="00FA3E4A" w:rsidRPr="00834A11">
        <w:rPr>
          <w:sz w:val="28"/>
          <w:szCs w:val="28"/>
        </w:rPr>
        <w:lastRenderedPageBreak/>
        <w:t>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</w:t>
      </w:r>
      <w:r w:rsidR="00FA3E4A" w:rsidRPr="00834A11">
        <w:rPr>
          <w:sz w:val="28"/>
          <w:szCs w:val="28"/>
        </w:rPr>
        <w:t>б</w:t>
      </w:r>
      <w:r w:rsidR="00FA3E4A" w:rsidRPr="00834A11">
        <w:rPr>
          <w:sz w:val="28"/>
          <w:szCs w:val="28"/>
        </w:rPr>
        <w:t>разования проекта местного бюджета на очередной финансовый год (очередной ф</w:t>
      </w:r>
      <w:r w:rsidR="00FA3E4A" w:rsidRPr="00834A11">
        <w:rPr>
          <w:sz w:val="28"/>
          <w:szCs w:val="28"/>
        </w:rPr>
        <w:t>и</w:t>
      </w:r>
      <w:r w:rsidR="00FA3E4A">
        <w:rPr>
          <w:sz w:val="28"/>
          <w:szCs w:val="28"/>
        </w:rPr>
        <w:t>нансовый год и плановый период)</w:t>
      </w:r>
      <w:r w:rsidR="00FA3E4A" w:rsidRPr="00834A11">
        <w:rPr>
          <w:sz w:val="28"/>
          <w:szCs w:val="28"/>
        </w:rPr>
        <w:t>» следующие изменения:</w:t>
      </w:r>
    </w:p>
    <w:p w:rsidR="00FA3E4A" w:rsidRDefault="00FA3E4A" w:rsidP="007E18BA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признать утратившим силу;</w:t>
      </w:r>
    </w:p>
    <w:p w:rsidR="00FA3E4A" w:rsidRDefault="00FA3E4A" w:rsidP="007E18BA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17">
        <w:rPr>
          <w:rFonts w:ascii="Times New Roman" w:hAnsi="Times New Roman" w:cs="Times New Roman"/>
          <w:sz w:val="28"/>
          <w:szCs w:val="28"/>
        </w:rPr>
        <w:t xml:space="preserve">в пункте 6 слова «контрольно-инспекционное управление Главы </w:t>
      </w:r>
      <w:r w:rsidR="001C0A00">
        <w:rPr>
          <w:rFonts w:ascii="Times New Roman" w:hAnsi="Times New Roman" w:cs="Times New Roman"/>
          <w:sz w:val="28"/>
          <w:szCs w:val="28"/>
        </w:rPr>
        <w:t xml:space="preserve">– </w:t>
      </w:r>
      <w:r w:rsidRPr="009F1E17">
        <w:rPr>
          <w:rFonts w:ascii="Times New Roman" w:hAnsi="Times New Roman" w:cs="Times New Roman"/>
          <w:sz w:val="28"/>
          <w:szCs w:val="28"/>
        </w:rPr>
        <w:t>Предс</w:t>
      </w:r>
      <w:r w:rsidRPr="009F1E17">
        <w:rPr>
          <w:rFonts w:ascii="Times New Roman" w:hAnsi="Times New Roman" w:cs="Times New Roman"/>
          <w:sz w:val="28"/>
          <w:szCs w:val="28"/>
        </w:rPr>
        <w:t>е</w:t>
      </w:r>
      <w:r w:rsidRPr="009F1E17">
        <w:rPr>
          <w:rFonts w:ascii="Times New Roman" w:hAnsi="Times New Roman" w:cs="Times New Roman"/>
          <w:sz w:val="28"/>
          <w:szCs w:val="28"/>
        </w:rPr>
        <w:t>дателя Правительства» заменить словами «</w:t>
      </w:r>
      <w:bookmarkStart w:id="4" w:name="_GoBack"/>
      <w:bookmarkEnd w:id="4"/>
      <w:r w:rsidR="007E18BA">
        <w:rPr>
          <w:rFonts w:ascii="Times New Roman" w:hAnsi="Times New Roman" w:cs="Times New Roman"/>
          <w:sz w:val="28"/>
          <w:szCs w:val="28"/>
        </w:rPr>
        <w:t>к</w:t>
      </w:r>
      <w:r w:rsidRPr="009F1E17">
        <w:rPr>
          <w:rFonts w:ascii="Times New Roman" w:hAnsi="Times New Roman" w:cs="Times New Roman"/>
          <w:sz w:val="28"/>
          <w:szCs w:val="28"/>
        </w:rPr>
        <w:t>онтрольное управление Главы»;</w:t>
      </w:r>
    </w:p>
    <w:p w:rsidR="00F74AEB" w:rsidRDefault="00FA3E4A" w:rsidP="007E18BA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EB">
        <w:rPr>
          <w:rFonts w:ascii="Times New Roman" w:hAnsi="Times New Roman" w:cs="Times New Roman"/>
          <w:sz w:val="28"/>
          <w:szCs w:val="28"/>
        </w:rPr>
        <w:t>пункт 16 Перечня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период), признать утратившим силу.</w:t>
      </w:r>
    </w:p>
    <w:p w:rsidR="00FA3E4A" w:rsidRPr="00F74AEB" w:rsidRDefault="00F74AEB" w:rsidP="007E18BA">
      <w:pPr>
        <w:pStyle w:val="ConsPlusNormal"/>
        <w:tabs>
          <w:tab w:val="left" w:pos="0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3E4A" w:rsidRPr="00F74AEB">
        <w:rPr>
          <w:rFonts w:ascii="Times New Roman" w:hAnsi="Times New Roman" w:cs="Times New Roman"/>
          <w:sz w:val="28"/>
          <w:szCs w:val="28"/>
        </w:rPr>
        <w:t>Положения пункта 2 настоящего постановления распространяются на пр</w:t>
      </w:r>
      <w:r w:rsidR="00FA3E4A" w:rsidRPr="00F74AEB">
        <w:rPr>
          <w:rFonts w:ascii="Times New Roman" w:hAnsi="Times New Roman" w:cs="Times New Roman"/>
          <w:sz w:val="28"/>
          <w:szCs w:val="28"/>
        </w:rPr>
        <w:t>а</w:t>
      </w:r>
      <w:r w:rsidR="00FA3E4A" w:rsidRPr="00F74AEB">
        <w:rPr>
          <w:rFonts w:ascii="Times New Roman" w:hAnsi="Times New Roman" w:cs="Times New Roman"/>
          <w:sz w:val="28"/>
          <w:szCs w:val="28"/>
        </w:rPr>
        <w:t>воотношения, возникшие с 1 января 2019 г.</w:t>
      </w:r>
    </w:p>
    <w:p w:rsidR="00FA3E4A" w:rsidRPr="00CE63E1" w:rsidRDefault="00F74AEB" w:rsidP="00F74AEB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A3E4A" w:rsidRPr="00CE63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A3E4A" w:rsidRPr="00CE63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FA3E4A" w:rsidRPr="00CE63E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FA3E4A" w:rsidRPr="00CE63E1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E4A" w:rsidRPr="00CE63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A3E4A" w:rsidRDefault="00FA3E4A" w:rsidP="00FA3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E4A" w:rsidRDefault="00FA3E4A" w:rsidP="00FA3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AEB" w:rsidRDefault="00F74AEB" w:rsidP="00FA3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E4A" w:rsidRPr="00CE63E1" w:rsidRDefault="00FA3E4A" w:rsidP="00FA3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E4A" w:rsidRPr="00CE63E1" w:rsidRDefault="00FA3E4A" w:rsidP="00FA3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3E1">
        <w:rPr>
          <w:rFonts w:ascii="Times New Roman" w:hAnsi="Times New Roman" w:cs="Times New Roman"/>
          <w:sz w:val="28"/>
          <w:szCs w:val="28"/>
        </w:rPr>
        <w:t>Гла</w:t>
      </w:r>
      <w:r w:rsidR="00F74AEB">
        <w:rPr>
          <w:rFonts w:ascii="Times New Roman" w:hAnsi="Times New Roman" w:cs="Times New Roman"/>
          <w:sz w:val="28"/>
          <w:szCs w:val="28"/>
        </w:rPr>
        <w:t>ва Республики Тыва</w:t>
      </w:r>
      <w:r w:rsidR="00F74AEB">
        <w:rPr>
          <w:rFonts w:ascii="Times New Roman" w:hAnsi="Times New Roman" w:cs="Times New Roman"/>
          <w:sz w:val="28"/>
          <w:szCs w:val="28"/>
        </w:rPr>
        <w:tab/>
      </w:r>
      <w:r w:rsidR="00F74AEB">
        <w:rPr>
          <w:rFonts w:ascii="Times New Roman" w:hAnsi="Times New Roman" w:cs="Times New Roman"/>
          <w:sz w:val="28"/>
          <w:szCs w:val="28"/>
        </w:rPr>
        <w:tab/>
      </w:r>
      <w:r w:rsidR="00F74AEB">
        <w:rPr>
          <w:rFonts w:ascii="Times New Roman" w:hAnsi="Times New Roman" w:cs="Times New Roman"/>
          <w:sz w:val="28"/>
          <w:szCs w:val="28"/>
        </w:rPr>
        <w:tab/>
      </w:r>
      <w:r w:rsidR="00F74AEB">
        <w:rPr>
          <w:rFonts w:ascii="Times New Roman" w:hAnsi="Times New Roman" w:cs="Times New Roman"/>
          <w:sz w:val="28"/>
          <w:szCs w:val="28"/>
        </w:rPr>
        <w:tab/>
      </w:r>
      <w:r w:rsidR="00F74AEB">
        <w:rPr>
          <w:rFonts w:ascii="Times New Roman" w:hAnsi="Times New Roman" w:cs="Times New Roman"/>
          <w:sz w:val="28"/>
          <w:szCs w:val="28"/>
        </w:rPr>
        <w:tab/>
      </w:r>
      <w:r w:rsidR="00F74AEB">
        <w:rPr>
          <w:rFonts w:ascii="Times New Roman" w:hAnsi="Times New Roman" w:cs="Times New Roman"/>
          <w:sz w:val="28"/>
          <w:szCs w:val="28"/>
        </w:rPr>
        <w:tab/>
        <w:t xml:space="preserve">                    Ш</w:t>
      </w:r>
      <w:r w:rsidRPr="00CE6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3E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p w:rsidR="00395415" w:rsidRDefault="00395415"/>
    <w:sectPr w:rsidR="00395415" w:rsidSect="002553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D8" w:rsidRDefault="00097CD8" w:rsidP="00395415">
      <w:r>
        <w:separator/>
      </w:r>
    </w:p>
  </w:endnote>
  <w:endnote w:type="continuationSeparator" w:id="0">
    <w:p w:rsidR="00097CD8" w:rsidRDefault="00097CD8" w:rsidP="0039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6B" w:rsidRDefault="00AA3B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6B" w:rsidRDefault="00AA3B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6B" w:rsidRDefault="00AA3B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D8" w:rsidRDefault="00097CD8" w:rsidP="00395415">
      <w:r>
        <w:separator/>
      </w:r>
    </w:p>
  </w:footnote>
  <w:footnote w:type="continuationSeparator" w:id="0">
    <w:p w:rsidR="00097CD8" w:rsidRDefault="00097CD8" w:rsidP="0039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6B" w:rsidRDefault="00AA3B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5179"/>
    </w:sdtPr>
    <w:sdtContent>
      <w:p w:rsidR="00AA3B6B" w:rsidRDefault="00AA3B6B">
        <w:pPr>
          <w:pStyle w:val="a3"/>
          <w:jc w:val="right"/>
        </w:pPr>
        <w:fldSimple w:instr=" PAGE   \* MERGEFORMAT ">
          <w:r w:rsidR="00087479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6B" w:rsidRDefault="00AA3B6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CBB"/>
    <w:multiLevelType w:val="hybridMultilevel"/>
    <w:tmpl w:val="3CF60FBE"/>
    <w:lvl w:ilvl="0" w:tplc="A5B47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220ED1"/>
    <w:multiLevelType w:val="hybridMultilevel"/>
    <w:tmpl w:val="63E6FEB4"/>
    <w:lvl w:ilvl="0" w:tplc="AFA02A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2B5B1C"/>
    <w:multiLevelType w:val="hybridMultilevel"/>
    <w:tmpl w:val="E3A4CFAE"/>
    <w:lvl w:ilvl="0" w:tplc="B59C97D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3C3F06"/>
    <w:multiLevelType w:val="hybridMultilevel"/>
    <w:tmpl w:val="057A8F04"/>
    <w:lvl w:ilvl="0" w:tplc="4A86654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9D7CF9"/>
    <w:multiLevelType w:val="hybridMultilevel"/>
    <w:tmpl w:val="2D20A828"/>
    <w:lvl w:ilvl="0" w:tplc="29F88AA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0D07123"/>
    <w:multiLevelType w:val="hybridMultilevel"/>
    <w:tmpl w:val="BD563C46"/>
    <w:lvl w:ilvl="0" w:tplc="2C680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B2AAA"/>
    <w:multiLevelType w:val="hybridMultilevel"/>
    <w:tmpl w:val="EBD03D2E"/>
    <w:lvl w:ilvl="0" w:tplc="405C6E5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7E4EFD"/>
    <w:multiLevelType w:val="hybridMultilevel"/>
    <w:tmpl w:val="C1E40224"/>
    <w:lvl w:ilvl="0" w:tplc="41C46B3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2003a4-c6c3-4278-baa4-f06486692d3d"/>
  </w:docVars>
  <w:rsids>
    <w:rsidRoot w:val="00395415"/>
    <w:rsid w:val="00055F20"/>
    <w:rsid w:val="00056BB4"/>
    <w:rsid w:val="0006357B"/>
    <w:rsid w:val="00087479"/>
    <w:rsid w:val="00097CD8"/>
    <w:rsid w:val="00145CE7"/>
    <w:rsid w:val="001C0A00"/>
    <w:rsid w:val="00255373"/>
    <w:rsid w:val="00395415"/>
    <w:rsid w:val="00580DE2"/>
    <w:rsid w:val="005C3B68"/>
    <w:rsid w:val="006015C6"/>
    <w:rsid w:val="0060704A"/>
    <w:rsid w:val="00771E3E"/>
    <w:rsid w:val="007C08B0"/>
    <w:rsid w:val="007E18BA"/>
    <w:rsid w:val="00846FEC"/>
    <w:rsid w:val="00AA3B6B"/>
    <w:rsid w:val="00BE6176"/>
    <w:rsid w:val="00C05A15"/>
    <w:rsid w:val="00DB27A3"/>
    <w:rsid w:val="00EB43B4"/>
    <w:rsid w:val="00F25D5F"/>
    <w:rsid w:val="00F36F0C"/>
    <w:rsid w:val="00F74AEB"/>
    <w:rsid w:val="00FA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4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5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5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4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95415"/>
  </w:style>
  <w:style w:type="paragraph" w:styleId="a8">
    <w:name w:val="Balloon Text"/>
    <w:basedOn w:val="a"/>
    <w:link w:val="a9"/>
    <w:uiPriority w:val="99"/>
    <w:semiHidden/>
    <w:unhideWhenUsed/>
    <w:rsid w:val="00395415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95415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95415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9541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5415"/>
    <w:rPr>
      <w:vertAlign w:val="superscript"/>
    </w:rPr>
  </w:style>
  <w:style w:type="paragraph" w:styleId="ad">
    <w:name w:val="List Paragraph"/>
    <w:basedOn w:val="a"/>
    <w:uiPriority w:val="34"/>
    <w:qFormat/>
    <w:rsid w:val="0039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081C4D2AA9C629DA35AC7780940D58D771C5608CAF4DF20D75A8021F4CCEF879BF93DCC40E257E4E3B726D5E77486F443B1CED55A8BB9EBA2D1S5W2D" TargetMode="External"/><Relationship Id="rId13" Type="http://schemas.openxmlformats.org/officeDocument/2006/relationships/hyperlink" Target="consultantplus://offline/ref=B27081C4D2AA9C629DA35AC7780940D58D771C5608CAF4DF20D75A8021F4CCEF879BF93DCC40E257E4E3B72BD5E77486F443B1CED55A8BB9EBA2D1S5W2D" TargetMode="External"/><Relationship Id="rId18" Type="http://schemas.openxmlformats.org/officeDocument/2006/relationships/hyperlink" Target="consultantplus://offline/ref=B27081C4D2AA9C629DA35AC7780940D58D771C5608CAF4DF20D75A8021F4CCEF879BF93DCC40E257E4E3B621D5E77486F443B1CED55A8BB9EBA2D1S5W2D" TargetMode="External"/><Relationship Id="rId26" Type="http://schemas.openxmlformats.org/officeDocument/2006/relationships/hyperlink" Target="consultantplus://offline/ref=B27081C4D2AA9C629DA35AC7780940D58D771C5608CAF4DF20D75A8021F4CCEF879BF93DCC40E257E5E6B126D5E77486F443B1CED55A8BB9EBA2D1S5W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7081C4D2AA9C629DA35AC7780940D58D771C5608CAF4DF20D75A8021F4CCEF879BF93DCC40E257E4E3B923D5E77486F443B1CED55A8BB9EBA2D1S5W2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27081C4D2AA9C629DA35AC7780940D58D771C5608CAF4DF20D75A8021F4CCEF879BF93DCC40E257E5E0B22AD5E77486F443B1CED55A8BB9EBA2D1S5W2D" TargetMode="External"/><Relationship Id="rId12" Type="http://schemas.openxmlformats.org/officeDocument/2006/relationships/hyperlink" Target="consultantplus://offline/ref=B27081C4D2AA9C629DA35AC7780940D58D771C5608CAF4DF20D75A8021F4CCEF879BF93DCC40E257E4E3B724D5E77486F443B1CED55A8BB9EBA2D1S5W2D" TargetMode="External"/><Relationship Id="rId17" Type="http://schemas.openxmlformats.org/officeDocument/2006/relationships/hyperlink" Target="consultantplus://offline/ref=B27081C4D2AA9C629DA35AC7780940D58D771C5608CAF4DF20D75A8021F4CCEF879BF93DCC40E257E4E3B72AD5E77486F443B1CED55A8BB9EBA2D1S5W2D" TargetMode="External"/><Relationship Id="rId25" Type="http://schemas.openxmlformats.org/officeDocument/2006/relationships/hyperlink" Target="consultantplus://offline/ref=B27081C4D2AA9C629DA35AC7780940D58D771C5608CAF4DF20D75A8021F4CCEF879BF93DCC40E257E4E3B920D5E77486F443B1CED55A8BB9EBA2D1S5W2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7081C4D2AA9C629DA35AC7780940D58D771C5608CAF4DF20D75A8021F4CCEF879BF93DCC40E257E5E1B722D5E77486F443B1CED55A8BB9EBA2D1S5W2D" TargetMode="External"/><Relationship Id="rId20" Type="http://schemas.openxmlformats.org/officeDocument/2006/relationships/hyperlink" Target="consultantplus://offline/ref=B27081C4D2AA9C629DA35AC7780940D58D771C5608CAF4DF20D75A8021F4CCEF879BF93DCC40E257E5E2B421D5E77486F443B1CED55A8BB9EBA2D1S5W2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7081C4D2AA9C629DA35AC7780940D58D771C5608CAF4DF20D75A8021F4CCEF879BF93DCC40E257E5E1B127D5E77486F443B1CED55A8BB9EBA2D1S5W2D" TargetMode="External"/><Relationship Id="rId24" Type="http://schemas.openxmlformats.org/officeDocument/2006/relationships/hyperlink" Target="consultantplus://offline/ref=B27081C4D2AA9C629DA35AC7780940D58D771C5608CAF4DF20D75A8021F4CCEF879BF93DCC40E257E4E3B921D5E77486F443B1CED55A8BB9EBA2D1S5W2D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7081C4D2AA9C629DA35AC7780940D58D771C5608CAF4DF20D75A8021F4CCEF879BF93DCC40E257E5E1B226D5E77486F443B1CED55A8BB9EBA2D1S5W2D" TargetMode="External"/><Relationship Id="rId23" Type="http://schemas.openxmlformats.org/officeDocument/2006/relationships/hyperlink" Target="consultantplus://offline/ref=B27081C4D2AA9C629DA35AC7780940D58D771C5608CAF4DF20D75A8021F4CCEF879BF93DCC40E257E5E3B22AD5E77486F443B1CED55A8BB9EBA2D1S5W2D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27081C4D2AA9C629DA35AC7780940D58D771C5608CAF4DF20D75A8021F4CCEF879BF93DCC40E257E4E3B020D5E77486F443B1CED55A8BB9EBA2D1S5W2D" TargetMode="External"/><Relationship Id="rId19" Type="http://schemas.openxmlformats.org/officeDocument/2006/relationships/hyperlink" Target="consultantplus://offline/ref=B27081C4D2AA9C629DA35AC7780940D58D771C5608CAF4DF20D75A8021F4CCEF879BF93DCC40E257E5E2B32AD5E77486F443B1CED55A8BB9EBA2D1S5W2D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081C4D2AA9C629DA35AC7780940D58D771C5608CAF4DF20D75A8021F4CCEF879BF93DCC40E257E4E3B021D5E77486F443B1CED55A8BB9EBA2D1S5W2D" TargetMode="External"/><Relationship Id="rId14" Type="http://schemas.openxmlformats.org/officeDocument/2006/relationships/hyperlink" Target="consultantplus://offline/ref=B27081C4D2AA9C629DA35AC7780940D58D771C5608CAF4DF20D75A8021F4CCEF879BF93DCC40E257E5E1B12BD5E77486F443B1CED55A8BB9EBA2D1S5W2D" TargetMode="External"/><Relationship Id="rId22" Type="http://schemas.openxmlformats.org/officeDocument/2006/relationships/hyperlink" Target="consultantplus://offline/ref=B27081C4D2AA9C629DA35AC7780940D58D771C5608CAF4DF20D75A8021F4CCEF879BF93DCC40E257E4E3B520D5E77486F443B1CED55A8BB9EBA2D1S5W2D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2020-06-03T03:46:00Z</cp:lastPrinted>
  <dcterms:created xsi:type="dcterms:W3CDTF">2020-06-03T03:46:00Z</dcterms:created>
  <dcterms:modified xsi:type="dcterms:W3CDTF">2020-06-03T03:46:00Z</dcterms:modified>
</cp:coreProperties>
</file>