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AE7" w:rsidRDefault="00E06AE7" w:rsidP="00E06AE7">
      <w:pPr>
        <w:spacing w:after="200" w:line="276" w:lineRule="auto"/>
        <w:jc w:val="center"/>
        <w:rPr>
          <w:rFonts w:cs="Times New Roman"/>
          <w:noProof/>
          <w:sz w:val="24"/>
          <w:szCs w:val="24"/>
          <w:lang w:eastAsia="ru-RU"/>
        </w:rPr>
      </w:pPr>
    </w:p>
    <w:p w:rsidR="00E06AE7" w:rsidRDefault="00E06AE7" w:rsidP="00E06AE7">
      <w:pPr>
        <w:spacing w:after="200" w:line="276" w:lineRule="auto"/>
        <w:jc w:val="center"/>
        <w:rPr>
          <w:rFonts w:cs="Times New Roman"/>
          <w:noProof/>
          <w:sz w:val="24"/>
          <w:szCs w:val="24"/>
          <w:lang w:eastAsia="ru-RU"/>
        </w:rPr>
      </w:pPr>
    </w:p>
    <w:p w:rsidR="00E06AE7" w:rsidRDefault="00E06AE7" w:rsidP="00E06AE7">
      <w:pPr>
        <w:spacing w:after="200" w:line="276" w:lineRule="auto"/>
        <w:jc w:val="center"/>
        <w:rPr>
          <w:rFonts w:cs="Times New Roman"/>
          <w:sz w:val="24"/>
          <w:szCs w:val="24"/>
          <w:lang w:val="en-US"/>
        </w:rPr>
      </w:pPr>
    </w:p>
    <w:p w:rsidR="00E06AE7" w:rsidRPr="0025472A" w:rsidRDefault="00E06AE7" w:rsidP="00E06AE7">
      <w:pPr>
        <w:spacing w:after="200" w:line="276" w:lineRule="auto"/>
        <w:jc w:val="center"/>
        <w:rPr>
          <w:rFonts w:cs="Times New Roman"/>
          <w:b/>
          <w:sz w:val="40"/>
          <w:szCs w:val="40"/>
        </w:rPr>
      </w:pPr>
      <w:r w:rsidRPr="0064683F">
        <w:rPr>
          <w:rFonts w:cs="Times New Roman"/>
          <w:sz w:val="32"/>
          <w:szCs w:val="32"/>
        </w:rPr>
        <w:t>ПРАВИТЕЛЬСТВО РЕСПУБЛИКИ ТЫВА</w:t>
      </w:r>
      <w:r w:rsidRPr="00073F9E">
        <w:rPr>
          <w:rFonts w:cs="Times New Roman"/>
          <w:sz w:val="36"/>
          <w:szCs w:val="36"/>
        </w:rPr>
        <w:br/>
      </w:r>
      <w:r w:rsidRPr="0064683F">
        <w:rPr>
          <w:rFonts w:cs="Times New Roman"/>
          <w:b/>
          <w:sz w:val="36"/>
          <w:szCs w:val="36"/>
        </w:rPr>
        <w:t>ПОСТАНОВЛЕНИЕ</w:t>
      </w:r>
    </w:p>
    <w:p w:rsidR="00E06AE7" w:rsidRPr="004C14FF" w:rsidRDefault="00E06AE7" w:rsidP="00E06AE7">
      <w:pPr>
        <w:spacing w:after="200" w:line="276" w:lineRule="auto"/>
        <w:jc w:val="center"/>
        <w:rPr>
          <w:rFonts w:cs="Times New Roman"/>
          <w:sz w:val="36"/>
          <w:szCs w:val="36"/>
        </w:rPr>
      </w:pPr>
      <w:r w:rsidRPr="00674154">
        <w:rPr>
          <w:rFonts w:cs="Times New Roman"/>
          <w:sz w:val="32"/>
          <w:szCs w:val="32"/>
        </w:rPr>
        <w:t>ТЫВА РЕСПУБЛИКАНЫӉ ЧАЗАА</w:t>
      </w:r>
      <w:r w:rsidRPr="00073F9E">
        <w:rPr>
          <w:rFonts w:cs="Times New Roman"/>
          <w:sz w:val="36"/>
          <w:szCs w:val="36"/>
        </w:rPr>
        <w:br/>
      </w:r>
      <w:r w:rsidRPr="0064683F">
        <w:rPr>
          <w:rFonts w:cs="Times New Roman"/>
          <w:b/>
          <w:sz w:val="36"/>
          <w:szCs w:val="36"/>
        </w:rPr>
        <w:t>ДОКТААЛ</w:t>
      </w:r>
    </w:p>
    <w:p w:rsidR="002675EC" w:rsidRDefault="002675EC" w:rsidP="002675EC">
      <w:pPr>
        <w:spacing w:after="0"/>
        <w:jc w:val="center"/>
        <w:rPr>
          <w:rFonts w:cs="Times New Roman"/>
          <w:szCs w:val="28"/>
        </w:rPr>
      </w:pPr>
    </w:p>
    <w:p w:rsidR="00E06AE7" w:rsidRDefault="00E06AE7" w:rsidP="002675EC">
      <w:pPr>
        <w:spacing w:after="0"/>
        <w:jc w:val="center"/>
        <w:rPr>
          <w:rFonts w:cs="Times New Roman"/>
          <w:szCs w:val="28"/>
        </w:rPr>
      </w:pPr>
    </w:p>
    <w:p w:rsidR="002675EC" w:rsidRDefault="002675EC" w:rsidP="002675EC">
      <w:pPr>
        <w:spacing w:after="0"/>
        <w:jc w:val="center"/>
        <w:rPr>
          <w:rFonts w:cs="Times New Roman"/>
          <w:szCs w:val="28"/>
        </w:rPr>
      </w:pPr>
    </w:p>
    <w:p w:rsidR="002675EC" w:rsidRDefault="0073305B" w:rsidP="0073305B">
      <w:pPr>
        <w:spacing w:after="0" w:line="360" w:lineRule="auto"/>
        <w:jc w:val="center"/>
        <w:rPr>
          <w:rFonts w:cs="Times New Roman"/>
          <w:szCs w:val="28"/>
        </w:rPr>
      </w:pPr>
      <w:r>
        <w:rPr>
          <w:rFonts w:cs="Times New Roman"/>
          <w:szCs w:val="28"/>
        </w:rPr>
        <w:t>от 1 июня 2023 г. № 369</w:t>
      </w:r>
    </w:p>
    <w:p w:rsidR="0073305B" w:rsidRDefault="0073305B" w:rsidP="0073305B">
      <w:pPr>
        <w:spacing w:after="0" w:line="360" w:lineRule="auto"/>
        <w:jc w:val="center"/>
        <w:rPr>
          <w:rFonts w:cs="Times New Roman"/>
          <w:szCs w:val="28"/>
        </w:rPr>
      </w:pPr>
      <w:r>
        <w:rPr>
          <w:rFonts w:cs="Times New Roman"/>
          <w:szCs w:val="28"/>
        </w:rPr>
        <w:t>г. Кызыл</w:t>
      </w:r>
    </w:p>
    <w:p w:rsidR="002675EC" w:rsidRPr="002675EC" w:rsidRDefault="002675EC" w:rsidP="002675EC">
      <w:pPr>
        <w:spacing w:after="0"/>
        <w:jc w:val="center"/>
        <w:rPr>
          <w:rFonts w:cs="Times New Roman"/>
          <w:szCs w:val="28"/>
        </w:rPr>
      </w:pPr>
    </w:p>
    <w:p w:rsidR="002675EC" w:rsidRDefault="002675EC" w:rsidP="002675EC">
      <w:pPr>
        <w:spacing w:after="0"/>
        <w:jc w:val="center"/>
        <w:rPr>
          <w:rFonts w:cs="Times New Roman"/>
          <w:b/>
          <w:szCs w:val="28"/>
        </w:rPr>
      </w:pPr>
      <w:bookmarkStart w:id="0" w:name="_Hlk132958976"/>
      <w:bookmarkStart w:id="1" w:name="_GoBack"/>
      <w:r w:rsidRPr="002675EC">
        <w:rPr>
          <w:rFonts w:cs="Times New Roman"/>
          <w:b/>
          <w:szCs w:val="28"/>
        </w:rPr>
        <w:t xml:space="preserve">Об утверждении Порядка предоставления </w:t>
      </w:r>
    </w:p>
    <w:p w:rsidR="002675EC" w:rsidRDefault="002675EC" w:rsidP="002675EC">
      <w:pPr>
        <w:spacing w:after="0"/>
        <w:jc w:val="center"/>
        <w:rPr>
          <w:rFonts w:cs="Times New Roman"/>
          <w:b/>
          <w:szCs w:val="28"/>
        </w:rPr>
      </w:pPr>
      <w:r w:rsidRPr="002675EC">
        <w:rPr>
          <w:rFonts w:cs="Times New Roman"/>
          <w:b/>
          <w:szCs w:val="28"/>
        </w:rPr>
        <w:t xml:space="preserve">единовременной выплаты на погребение </w:t>
      </w:r>
    </w:p>
    <w:p w:rsidR="002675EC" w:rsidRDefault="002675EC" w:rsidP="002675EC">
      <w:pPr>
        <w:spacing w:after="0"/>
        <w:jc w:val="center"/>
        <w:rPr>
          <w:rFonts w:cs="Times New Roman"/>
          <w:b/>
          <w:szCs w:val="28"/>
        </w:rPr>
      </w:pPr>
      <w:r w:rsidRPr="002675EC">
        <w:rPr>
          <w:rFonts w:cs="Times New Roman"/>
          <w:b/>
          <w:szCs w:val="28"/>
        </w:rPr>
        <w:t>граждан, заключивших контракт с частными</w:t>
      </w:r>
    </w:p>
    <w:p w:rsidR="002675EC" w:rsidRDefault="002675EC" w:rsidP="002675EC">
      <w:pPr>
        <w:spacing w:after="0"/>
        <w:jc w:val="center"/>
        <w:rPr>
          <w:rFonts w:cs="Times New Roman"/>
          <w:b/>
          <w:szCs w:val="28"/>
        </w:rPr>
      </w:pPr>
      <w:r w:rsidRPr="002675EC">
        <w:rPr>
          <w:rFonts w:cs="Times New Roman"/>
          <w:b/>
          <w:szCs w:val="28"/>
        </w:rPr>
        <w:t xml:space="preserve"> военными компаниями, погибших в результате</w:t>
      </w:r>
    </w:p>
    <w:p w:rsidR="002675EC" w:rsidRDefault="002675EC" w:rsidP="002675EC">
      <w:pPr>
        <w:spacing w:after="0"/>
        <w:jc w:val="center"/>
        <w:rPr>
          <w:rFonts w:cs="Times New Roman"/>
          <w:b/>
          <w:szCs w:val="28"/>
        </w:rPr>
      </w:pPr>
      <w:r w:rsidRPr="002675EC">
        <w:rPr>
          <w:rFonts w:cs="Times New Roman"/>
          <w:b/>
          <w:szCs w:val="28"/>
        </w:rPr>
        <w:t xml:space="preserve"> участия в специальной военной операции</w:t>
      </w:r>
      <w:bookmarkEnd w:id="0"/>
      <w:r w:rsidRPr="002675EC">
        <w:rPr>
          <w:rFonts w:cs="Times New Roman"/>
          <w:b/>
          <w:szCs w:val="28"/>
        </w:rPr>
        <w:t xml:space="preserve"> на </w:t>
      </w:r>
    </w:p>
    <w:p w:rsidR="002675EC" w:rsidRDefault="002675EC" w:rsidP="002675EC">
      <w:pPr>
        <w:spacing w:after="0"/>
        <w:jc w:val="center"/>
        <w:rPr>
          <w:rFonts w:cs="Times New Roman"/>
          <w:b/>
          <w:szCs w:val="28"/>
        </w:rPr>
      </w:pPr>
      <w:r w:rsidRPr="002675EC">
        <w:rPr>
          <w:rFonts w:cs="Times New Roman"/>
          <w:b/>
          <w:szCs w:val="28"/>
        </w:rPr>
        <w:t xml:space="preserve">территориях Донецкой Народной Республики, </w:t>
      </w:r>
    </w:p>
    <w:p w:rsidR="002675EC" w:rsidRDefault="002675EC" w:rsidP="002675EC">
      <w:pPr>
        <w:spacing w:after="0"/>
        <w:jc w:val="center"/>
        <w:rPr>
          <w:rFonts w:cs="Times New Roman"/>
          <w:b/>
          <w:szCs w:val="28"/>
        </w:rPr>
      </w:pPr>
      <w:r w:rsidRPr="002675EC">
        <w:rPr>
          <w:rFonts w:cs="Times New Roman"/>
          <w:b/>
          <w:szCs w:val="28"/>
        </w:rPr>
        <w:t xml:space="preserve">Луганской Народной Республики, Запорожской </w:t>
      </w:r>
    </w:p>
    <w:p w:rsidR="002675EC" w:rsidRPr="002675EC" w:rsidRDefault="002675EC" w:rsidP="002675EC">
      <w:pPr>
        <w:spacing w:after="0"/>
        <w:jc w:val="center"/>
        <w:rPr>
          <w:rFonts w:cs="Times New Roman"/>
          <w:b/>
          <w:szCs w:val="28"/>
        </w:rPr>
      </w:pPr>
      <w:r w:rsidRPr="002675EC">
        <w:rPr>
          <w:rFonts w:cs="Times New Roman"/>
          <w:b/>
          <w:szCs w:val="28"/>
        </w:rPr>
        <w:t>области, Херсонской области и Украины</w:t>
      </w:r>
      <w:bookmarkEnd w:id="1"/>
    </w:p>
    <w:p w:rsidR="002675EC" w:rsidRDefault="002675EC" w:rsidP="002675EC">
      <w:pPr>
        <w:spacing w:after="0"/>
        <w:jc w:val="center"/>
        <w:rPr>
          <w:rFonts w:cs="Times New Roman"/>
          <w:szCs w:val="28"/>
        </w:rPr>
      </w:pPr>
    </w:p>
    <w:p w:rsidR="002675EC" w:rsidRPr="002675EC" w:rsidRDefault="002675EC" w:rsidP="002675EC">
      <w:pPr>
        <w:spacing w:after="0"/>
        <w:jc w:val="center"/>
        <w:rPr>
          <w:rFonts w:cs="Times New Roman"/>
          <w:szCs w:val="28"/>
        </w:rPr>
      </w:pPr>
    </w:p>
    <w:p w:rsidR="002675EC" w:rsidRPr="002675EC" w:rsidRDefault="002675EC" w:rsidP="002675EC">
      <w:pPr>
        <w:spacing w:after="0" w:line="360" w:lineRule="atLeast"/>
        <w:ind w:firstLine="709"/>
        <w:jc w:val="both"/>
        <w:rPr>
          <w:rFonts w:cs="Times New Roman"/>
          <w:szCs w:val="28"/>
        </w:rPr>
      </w:pPr>
      <w:r w:rsidRPr="002675EC">
        <w:rPr>
          <w:rFonts w:cs="Times New Roman"/>
          <w:szCs w:val="28"/>
        </w:rPr>
        <w:t>В целях оказания материальной помощи членам сем</w:t>
      </w:r>
      <w:r w:rsidR="009F7903">
        <w:rPr>
          <w:rFonts w:cs="Times New Roman"/>
          <w:szCs w:val="28"/>
        </w:rPr>
        <w:t>ей</w:t>
      </w:r>
      <w:r w:rsidRPr="002675EC">
        <w:rPr>
          <w:rFonts w:cs="Times New Roman"/>
          <w:szCs w:val="28"/>
        </w:rPr>
        <w:t xml:space="preserve"> граждан, заключивших контракт с частными военными компаниями, погибших в результате участия в специальной военной операции на территориях Донецкой Народной </w:t>
      </w:r>
      <w:proofErr w:type="gramStart"/>
      <w:r w:rsidRPr="002675EC">
        <w:rPr>
          <w:rFonts w:cs="Times New Roman"/>
          <w:szCs w:val="28"/>
        </w:rPr>
        <w:t xml:space="preserve">Республики, </w:t>
      </w:r>
      <w:r>
        <w:rPr>
          <w:rFonts w:cs="Times New Roman"/>
          <w:szCs w:val="28"/>
        </w:rPr>
        <w:t xml:space="preserve">  </w:t>
      </w:r>
      <w:proofErr w:type="gramEnd"/>
      <w:r>
        <w:rPr>
          <w:rFonts w:cs="Times New Roman"/>
          <w:szCs w:val="28"/>
        </w:rPr>
        <w:t xml:space="preserve">          </w:t>
      </w:r>
      <w:r w:rsidR="00661E8A">
        <w:rPr>
          <w:rFonts w:cs="Times New Roman"/>
          <w:szCs w:val="28"/>
        </w:rPr>
        <w:t xml:space="preserve">    </w:t>
      </w:r>
      <w:r>
        <w:rPr>
          <w:rFonts w:cs="Times New Roman"/>
          <w:szCs w:val="28"/>
        </w:rPr>
        <w:t xml:space="preserve">  </w:t>
      </w:r>
      <w:r w:rsidRPr="002675EC">
        <w:rPr>
          <w:rFonts w:cs="Times New Roman"/>
          <w:szCs w:val="28"/>
        </w:rPr>
        <w:t xml:space="preserve">Луганской Народной Республики, Запорожской области, Херсонской области и </w:t>
      </w:r>
      <w:r>
        <w:rPr>
          <w:rFonts w:cs="Times New Roman"/>
          <w:szCs w:val="28"/>
        </w:rPr>
        <w:t xml:space="preserve">        </w:t>
      </w:r>
      <w:r w:rsidRPr="002675EC">
        <w:rPr>
          <w:rFonts w:cs="Times New Roman"/>
          <w:szCs w:val="28"/>
        </w:rPr>
        <w:t>Украины, Правительство Республики Тыва ПОСТАНОВЛЯЕТ:</w:t>
      </w:r>
    </w:p>
    <w:p w:rsidR="002675EC" w:rsidRPr="002675EC" w:rsidRDefault="002675EC" w:rsidP="002675EC">
      <w:pPr>
        <w:spacing w:after="0" w:line="360" w:lineRule="atLeast"/>
        <w:ind w:firstLine="709"/>
        <w:jc w:val="both"/>
        <w:rPr>
          <w:rFonts w:cs="Times New Roman"/>
          <w:szCs w:val="28"/>
        </w:rPr>
      </w:pPr>
    </w:p>
    <w:p w:rsidR="002675EC" w:rsidRPr="002675EC" w:rsidRDefault="002675EC" w:rsidP="002675EC">
      <w:pPr>
        <w:spacing w:after="0" w:line="360" w:lineRule="atLeast"/>
        <w:ind w:firstLine="709"/>
        <w:jc w:val="both"/>
        <w:rPr>
          <w:rFonts w:cs="Times New Roman"/>
          <w:szCs w:val="28"/>
        </w:rPr>
      </w:pPr>
      <w:r w:rsidRPr="002675EC">
        <w:rPr>
          <w:rFonts w:cs="Times New Roman"/>
          <w:szCs w:val="28"/>
        </w:rPr>
        <w:t xml:space="preserve">1. Утвердить прилагаемый </w:t>
      </w:r>
      <w:bookmarkStart w:id="2" w:name="_Hlk135492542"/>
      <w:r w:rsidRPr="002675EC">
        <w:rPr>
          <w:rFonts w:cs="Times New Roman"/>
          <w:szCs w:val="28"/>
        </w:rPr>
        <w:t>Порядок предоставления единовременной выплаты на погребение граждан, заключивших контракт с частными военными компаниями, погибших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bookmarkEnd w:id="2"/>
      <w:r w:rsidRPr="002675EC">
        <w:rPr>
          <w:rFonts w:cs="Times New Roman"/>
          <w:szCs w:val="28"/>
        </w:rPr>
        <w:t>.</w:t>
      </w:r>
    </w:p>
    <w:p w:rsidR="002675EC" w:rsidRPr="002675EC" w:rsidRDefault="002675EC" w:rsidP="002675EC">
      <w:pPr>
        <w:spacing w:after="0" w:line="360" w:lineRule="atLeast"/>
        <w:ind w:firstLine="709"/>
        <w:jc w:val="both"/>
        <w:rPr>
          <w:rFonts w:cs="Times New Roman"/>
          <w:szCs w:val="28"/>
        </w:rPr>
      </w:pPr>
      <w:r w:rsidRPr="002675EC">
        <w:rPr>
          <w:rFonts w:cs="Times New Roman"/>
          <w:szCs w:val="28"/>
        </w:rPr>
        <w:t>2. Определить Министерство труда и социальной политики Республики Тыва уполномоченным органом исполнительной власти Республики Тыва по предоставле</w:t>
      </w:r>
      <w:r w:rsidRPr="002675EC">
        <w:rPr>
          <w:rFonts w:cs="Times New Roman"/>
          <w:szCs w:val="28"/>
        </w:rPr>
        <w:lastRenderedPageBreak/>
        <w:t>нию единовременной выплаты на погребение граждан, заключивших контракт с частными военными компаниями, погибших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2675EC" w:rsidRPr="002675EC" w:rsidRDefault="002675EC" w:rsidP="002675EC">
      <w:pPr>
        <w:spacing w:after="0" w:line="360" w:lineRule="atLeast"/>
        <w:ind w:firstLine="709"/>
        <w:jc w:val="both"/>
        <w:rPr>
          <w:rFonts w:cs="Times New Roman"/>
          <w:szCs w:val="28"/>
        </w:rPr>
      </w:pPr>
      <w:r>
        <w:rPr>
          <w:rFonts w:cs="Times New Roman"/>
          <w:szCs w:val="28"/>
        </w:rPr>
        <w:t xml:space="preserve">3. </w:t>
      </w:r>
      <w:r w:rsidRPr="002675EC">
        <w:rPr>
          <w:rFonts w:cs="Times New Roman"/>
          <w:szCs w:val="28"/>
        </w:rPr>
        <w:t>Финансовое обеспечение единовременной выплаты, установленной в пункте 1 настоящего постановления, осуществляется за счет средств резервного фонда Правительства Республики Тыва.</w:t>
      </w:r>
    </w:p>
    <w:p w:rsidR="002675EC" w:rsidRPr="002675EC" w:rsidRDefault="002675EC" w:rsidP="002675EC">
      <w:pPr>
        <w:spacing w:after="0" w:line="360" w:lineRule="atLeast"/>
        <w:ind w:firstLine="709"/>
        <w:jc w:val="both"/>
        <w:rPr>
          <w:rFonts w:cs="Times New Roman"/>
          <w:szCs w:val="28"/>
        </w:rPr>
      </w:pPr>
      <w:r w:rsidRPr="002675EC">
        <w:rPr>
          <w:rFonts w:cs="Times New Roman"/>
          <w:szCs w:val="28"/>
        </w:rPr>
        <w:t>4. Настоящего постановления вступает в силу со дня его подписания.</w:t>
      </w:r>
    </w:p>
    <w:p w:rsidR="002675EC" w:rsidRPr="002675EC" w:rsidRDefault="002675EC" w:rsidP="002675EC">
      <w:pPr>
        <w:spacing w:after="0" w:line="360" w:lineRule="atLeast"/>
        <w:ind w:firstLine="709"/>
        <w:jc w:val="both"/>
        <w:rPr>
          <w:rFonts w:cs="Times New Roman"/>
          <w:szCs w:val="28"/>
        </w:rPr>
      </w:pPr>
      <w:r w:rsidRPr="002675EC">
        <w:rPr>
          <w:rFonts w:cs="Times New Roman"/>
          <w:szCs w:val="28"/>
        </w:rPr>
        <w:t>5.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2675EC" w:rsidRDefault="002675EC" w:rsidP="002675EC">
      <w:pPr>
        <w:spacing w:after="0" w:line="360" w:lineRule="atLeast"/>
        <w:rPr>
          <w:rFonts w:cs="Times New Roman"/>
          <w:szCs w:val="28"/>
        </w:rPr>
      </w:pPr>
    </w:p>
    <w:p w:rsidR="002675EC" w:rsidRDefault="002675EC" w:rsidP="002675EC">
      <w:pPr>
        <w:spacing w:after="0" w:line="360" w:lineRule="atLeast"/>
        <w:rPr>
          <w:rFonts w:cs="Times New Roman"/>
          <w:szCs w:val="28"/>
        </w:rPr>
      </w:pPr>
    </w:p>
    <w:p w:rsidR="002675EC" w:rsidRPr="002675EC" w:rsidRDefault="002675EC" w:rsidP="002675EC">
      <w:pPr>
        <w:spacing w:after="0" w:line="360" w:lineRule="atLeast"/>
        <w:rPr>
          <w:rFonts w:cs="Times New Roman"/>
          <w:szCs w:val="28"/>
        </w:rPr>
      </w:pPr>
    </w:p>
    <w:p w:rsidR="002675EC" w:rsidRPr="002675EC" w:rsidRDefault="002675EC" w:rsidP="002675EC">
      <w:pPr>
        <w:spacing w:after="0" w:line="360" w:lineRule="atLeast"/>
        <w:rPr>
          <w:rFonts w:cs="Times New Roman"/>
          <w:szCs w:val="28"/>
        </w:rPr>
      </w:pPr>
      <w:r w:rsidRPr="002675EC">
        <w:rPr>
          <w:rFonts w:cs="Times New Roman"/>
          <w:szCs w:val="28"/>
        </w:rPr>
        <w:t xml:space="preserve">Глава Республики Тыва                                                       </w:t>
      </w:r>
      <w:r>
        <w:rPr>
          <w:rFonts w:cs="Times New Roman"/>
          <w:szCs w:val="28"/>
        </w:rPr>
        <w:t xml:space="preserve">                           </w:t>
      </w:r>
      <w:r w:rsidRPr="002675EC">
        <w:rPr>
          <w:rFonts w:cs="Times New Roman"/>
          <w:szCs w:val="28"/>
        </w:rPr>
        <w:t xml:space="preserve">   В. </w:t>
      </w:r>
      <w:proofErr w:type="spellStart"/>
      <w:r w:rsidRPr="002675EC">
        <w:rPr>
          <w:rFonts w:cs="Times New Roman"/>
          <w:szCs w:val="28"/>
        </w:rPr>
        <w:t>Ховалыг</w:t>
      </w:r>
      <w:proofErr w:type="spellEnd"/>
    </w:p>
    <w:p w:rsidR="002675EC" w:rsidRDefault="002675EC" w:rsidP="002675EC">
      <w:pPr>
        <w:widowControl w:val="0"/>
        <w:autoSpaceDE w:val="0"/>
        <w:autoSpaceDN w:val="0"/>
        <w:adjustRightInd w:val="0"/>
        <w:spacing w:after="0" w:line="276" w:lineRule="auto"/>
        <w:jc w:val="right"/>
        <w:outlineLvl w:val="0"/>
        <w:rPr>
          <w:rFonts w:eastAsia="Times New Roman" w:cs="Times New Roman"/>
          <w:sz w:val="24"/>
          <w:szCs w:val="24"/>
          <w:lang w:eastAsia="ru-RU"/>
        </w:rPr>
      </w:pPr>
    </w:p>
    <w:p w:rsidR="002675EC" w:rsidRDefault="002675EC" w:rsidP="002675EC">
      <w:pPr>
        <w:widowControl w:val="0"/>
        <w:autoSpaceDE w:val="0"/>
        <w:autoSpaceDN w:val="0"/>
        <w:adjustRightInd w:val="0"/>
        <w:spacing w:after="0" w:line="276" w:lineRule="auto"/>
        <w:jc w:val="right"/>
        <w:outlineLvl w:val="0"/>
        <w:rPr>
          <w:rFonts w:eastAsia="Times New Roman" w:cs="Times New Roman"/>
          <w:sz w:val="24"/>
          <w:szCs w:val="24"/>
          <w:lang w:eastAsia="ru-RU"/>
        </w:rPr>
        <w:sectPr w:rsidR="002675EC" w:rsidSect="002675E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680" w:footer="680" w:gutter="0"/>
          <w:cols w:space="720"/>
          <w:noEndnote/>
          <w:titlePg/>
          <w:docGrid w:linePitch="381"/>
        </w:sectPr>
      </w:pPr>
    </w:p>
    <w:p w:rsidR="002675EC" w:rsidRPr="002675EC" w:rsidRDefault="002675EC" w:rsidP="002675EC">
      <w:pPr>
        <w:spacing w:after="0"/>
        <w:ind w:left="5670"/>
        <w:jc w:val="center"/>
        <w:rPr>
          <w:rFonts w:cs="Times New Roman"/>
          <w:szCs w:val="28"/>
        </w:rPr>
      </w:pPr>
      <w:r w:rsidRPr="002675EC">
        <w:rPr>
          <w:rFonts w:cs="Times New Roman"/>
          <w:szCs w:val="28"/>
        </w:rPr>
        <w:lastRenderedPageBreak/>
        <w:t>Утвержден</w:t>
      </w:r>
    </w:p>
    <w:p w:rsidR="002675EC" w:rsidRPr="002675EC" w:rsidRDefault="002675EC" w:rsidP="002675EC">
      <w:pPr>
        <w:spacing w:after="0"/>
        <w:ind w:left="5670"/>
        <w:jc w:val="center"/>
        <w:rPr>
          <w:rFonts w:cs="Times New Roman"/>
          <w:szCs w:val="28"/>
        </w:rPr>
      </w:pPr>
      <w:r w:rsidRPr="002675EC">
        <w:rPr>
          <w:rFonts w:cs="Times New Roman"/>
          <w:szCs w:val="28"/>
        </w:rPr>
        <w:t>постановлением Правительства</w:t>
      </w:r>
    </w:p>
    <w:p w:rsidR="002675EC" w:rsidRPr="002675EC" w:rsidRDefault="002675EC" w:rsidP="002675EC">
      <w:pPr>
        <w:spacing w:after="0"/>
        <w:ind w:left="5670"/>
        <w:jc w:val="center"/>
        <w:rPr>
          <w:rFonts w:cs="Times New Roman"/>
          <w:szCs w:val="28"/>
        </w:rPr>
      </w:pPr>
      <w:r w:rsidRPr="002675EC">
        <w:rPr>
          <w:rFonts w:cs="Times New Roman"/>
          <w:szCs w:val="28"/>
        </w:rPr>
        <w:t>Республики Тыва</w:t>
      </w:r>
    </w:p>
    <w:p w:rsidR="0073305B" w:rsidRDefault="0073305B" w:rsidP="0073305B">
      <w:pPr>
        <w:spacing w:after="0" w:line="360" w:lineRule="auto"/>
        <w:ind w:left="4248" w:firstLine="708"/>
        <w:jc w:val="center"/>
        <w:rPr>
          <w:rFonts w:cs="Times New Roman"/>
          <w:szCs w:val="28"/>
        </w:rPr>
      </w:pPr>
      <w:r>
        <w:rPr>
          <w:rFonts w:cs="Times New Roman"/>
          <w:szCs w:val="28"/>
        </w:rPr>
        <w:t xml:space="preserve">      от 1 июня 2023 г. № 369</w:t>
      </w:r>
    </w:p>
    <w:p w:rsidR="0073305B" w:rsidRDefault="0073305B" w:rsidP="002675EC">
      <w:pPr>
        <w:spacing w:after="0"/>
        <w:jc w:val="center"/>
        <w:rPr>
          <w:rFonts w:cs="Times New Roman"/>
          <w:b/>
          <w:szCs w:val="28"/>
        </w:rPr>
      </w:pPr>
      <w:bookmarkStart w:id="3" w:name="Par29"/>
      <w:bookmarkEnd w:id="3"/>
    </w:p>
    <w:p w:rsidR="002675EC" w:rsidRPr="002675EC" w:rsidRDefault="002675EC" w:rsidP="002675EC">
      <w:pPr>
        <w:spacing w:after="0"/>
        <w:jc w:val="center"/>
        <w:rPr>
          <w:rFonts w:cs="Times New Roman"/>
          <w:b/>
          <w:szCs w:val="28"/>
        </w:rPr>
      </w:pPr>
      <w:r w:rsidRPr="002675EC">
        <w:rPr>
          <w:rFonts w:cs="Times New Roman"/>
          <w:b/>
          <w:szCs w:val="28"/>
        </w:rPr>
        <w:t>П</w:t>
      </w:r>
      <w:r>
        <w:rPr>
          <w:rFonts w:cs="Times New Roman"/>
          <w:b/>
          <w:szCs w:val="28"/>
        </w:rPr>
        <w:t xml:space="preserve"> </w:t>
      </w:r>
      <w:r w:rsidRPr="002675EC">
        <w:rPr>
          <w:rFonts w:cs="Times New Roman"/>
          <w:b/>
          <w:szCs w:val="28"/>
        </w:rPr>
        <w:t>О</w:t>
      </w:r>
      <w:r>
        <w:rPr>
          <w:rFonts w:cs="Times New Roman"/>
          <w:b/>
          <w:szCs w:val="28"/>
        </w:rPr>
        <w:t xml:space="preserve"> </w:t>
      </w:r>
      <w:r w:rsidRPr="002675EC">
        <w:rPr>
          <w:rFonts w:cs="Times New Roman"/>
          <w:b/>
          <w:szCs w:val="28"/>
        </w:rPr>
        <w:t>Р</w:t>
      </w:r>
      <w:r>
        <w:rPr>
          <w:rFonts w:cs="Times New Roman"/>
          <w:b/>
          <w:szCs w:val="28"/>
        </w:rPr>
        <w:t xml:space="preserve"> </w:t>
      </w:r>
      <w:r w:rsidRPr="002675EC">
        <w:rPr>
          <w:rFonts w:cs="Times New Roman"/>
          <w:b/>
          <w:szCs w:val="28"/>
        </w:rPr>
        <w:t>Я</w:t>
      </w:r>
      <w:r>
        <w:rPr>
          <w:rFonts w:cs="Times New Roman"/>
          <w:b/>
          <w:szCs w:val="28"/>
        </w:rPr>
        <w:t xml:space="preserve"> </w:t>
      </w:r>
      <w:r w:rsidRPr="002675EC">
        <w:rPr>
          <w:rFonts w:cs="Times New Roman"/>
          <w:b/>
          <w:szCs w:val="28"/>
        </w:rPr>
        <w:t>Д</w:t>
      </w:r>
      <w:r>
        <w:rPr>
          <w:rFonts w:cs="Times New Roman"/>
          <w:b/>
          <w:szCs w:val="28"/>
        </w:rPr>
        <w:t xml:space="preserve"> </w:t>
      </w:r>
      <w:r w:rsidRPr="002675EC">
        <w:rPr>
          <w:rFonts w:cs="Times New Roman"/>
          <w:b/>
          <w:szCs w:val="28"/>
        </w:rPr>
        <w:t>О</w:t>
      </w:r>
      <w:r>
        <w:rPr>
          <w:rFonts w:cs="Times New Roman"/>
          <w:b/>
          <w:szCs w:val="28"/>
        </w:rPr>
        <w:t xml:space="preserve"> </w:t>
      </w:r>
      <w:r w:rsidRPr="002675EC">
        <w:rPr>
          <w:rFonts w:cs="Times New Roman"/>
          <w:b/>
          <w:szCs w:val="28"/>
        </w:rPr>
        <w:t>К</w:t>
      </w:r>
    </w:p>
    <w:p w:rsidR="002675EC" w:rsidRDefault="002675EC" w:rsidP="002675EC">
      <w:pPr>
        <w:spacing w:after="0"/>
        <w:jc w:val="center"/>
        <w:rPr>
          <w:rFonts w:cs="Times New Roman"/>
          <w:szCs w:val="28"/>
        </w:rPr>
      </w:pPr>
      <w:r w:rsidRPr="002675EC">
        <w:rPr>
          <w:rFonts w:cs="Times New Roman"/>
          <w:szCs w:val="28"/>
        </w:rPr>
        <w:t xml:space="preserve">предоставления единовременной выплаты </w:t>
      </w:r>
    </w:p>
    <w:p w:rsidR="002675EC" w:rsidRDefault="002675EC" w:rsidP="002675EC">
      <w:pPr>
        <w:spacing w:after="0"/>
        <w:jc w:val="center"/>
        <w:rPr>
          <w:rFonts w:cs="Times New Roman"/>
          <w:szCs w:val="28"/>
        </w:rPr>
      </w:pPr>
      <w:r w:rsidRPr="002675EC">
        <w:rPr>
          <w:rFonts w:cs="Times New Roman"/>
          <w:szCs w:val="28"/>
        </w:rPr>
        <w:t xml:space="preserve">на погребение граждан, заключивших контракт </w:t>
      </w:r>
    </w:p>
    <w:p w:rsidR="002675EC" w:rsidRDefault="002675EC" w:rsidP="002675EC">
      <w:pPr>
        <w:spacing w:after="0"/>
        <w:jc w:val="center"/>
        <w:rPr>
          <w:rFonts w:cs="Times New Roman"/>
          <w:szCs w:val="28"/>
        </w:rPr>
      </w:pPr>
      <w:r w:rsidRPr="002675EC">
        <w:rPr>
          <w:rFonts w:cs="Times New Roman"/>
          <w:szCs w:val="28"/>
        </w:rPr>
        <w:t xml:space="preserve">с частными военными компаниями, погибших </w:t>
      </w:r>
    </w:p>
    <w:p w:rsidR="002675EC" w:rsidRDefault="002675EC" w:rsidP="002675EC">
      <w:pPr>
        <w:spacing w:after="0"/>
        <w:jc w:val="center"/>
        <w:rPr>
          <w:rFonts w:cs="Times New Roman"/>
          <w:szCs w:val="28"/>
        </w:rPr>
      </w:pPr>
      <w:r w:rsidRPr="002675EC">
        <w:rPr>
          <w:rFonts w:cs="Times New Roman"/>
          <w:szCs w:val="28"/>
        </w:rPr>
        <w:t xml:space="preserve">в результате участия в специальной военной </w:t>
      </w:r>
    </w:p>
    <w:p w:rsidR="002675EC" w:rsidRDefault="002675EC" w:rsidP="002675EC">
      <w:pPr>
        <w:spacing w:after="0"/>
        <w:jc w:val="center"/>
        <w:rPr>
          <w:rFonts w:cs="Times New Roman"/>
          <w:szCs w:val="28"/>
        </w:rPr>
      </w:pPr>
      <w:r w:rsidRPr="002675EC">
        <w:rPr>
          <w:rFonts w:cs="Times New Roman"/>
          <w:szCs w:val="28"/>
        </w:rPr>
        <w:t xml:space="preserve">операции на территориях Донецкой Народной </w:t>
      </w:r>
    </w:p>
    <w:p w:rsidR="002675EC" w:rsidRDefault="002675EC" w:rsidP="002675EC">
      <w:pPr>
        <w:spacing w:after="0"/>
        <w:jc w:val="center"/>
        <w:rPr>
          <w:rFonts w:cs="Times New Roman"/>
          <w:szCs w:val="28"/>
        </w:rPr>
      </w:pPr>
      <w:r w:rsidRPr="002675EC">
        <w:rPr>
          <w:rFonts w:cs="Times New Roman"/>
          <w:szCs w:val="28"/>
        </w:rPr>
        <w:t xml:space="preserve">Республики, Луганской Народной Республики, </w:t>
      </w:r>
    </w:p>
    <w:p w:rsidR="002675EC" w:rsidRPr="002675EC" w:rsidRDefault="002675EC" w:rsidP="002675EC">
      <w:pPr>
        <w:spacing w:after="0"/>
        <w:jc w:val="center"/>
        <w:rPr>
          <w:rFonts w:cs="Times New Roman"/>
          <w:szCs w:val="28"/>
        </w:rPr>
      </w:pPr>
      <w:r w:rsidRPr="002675EC">
        <w:rPr>
          <w:rFonts w:cs="Times New Roman"/>
          <w:szCs w:val="28"/>
        </w:rPr>
        <w:t>Запорожской области, Херсонской области и Украины</w:t>
      </w:r>
    </w:p>
    <w:p w:rsidR="002675EC" w:rsidRPr="002675EC" w:rsidRDefault="002675EC" w:rsidP="002675EC">
      <w:pPr>
        <w:spacing w:after="0"/>
        <w:jc w:val="center"/>
        <w:rPr>
          <w:rFonts w:cs="Times New Roman"/>
          <w:szCs w:val="28"/>
        </w:rPr>
      </w:pPr>
    </w:p>
    <w:p w:rsidR="002675EC" w:rsidRPr="002675EC" w:rsidRDefault="002675EC" w:rsidP="002675EC">
      <w:pPr>
        <w:spacing w:after="0"/>
        <w:jc w:val="center"/>
        <w:rPr>
          <w:rFonts w:cs="Times New Roman"/>
          <w:szCs w:val="28"/>
        </w:rPr>
      </w:pPr>
      <w:r>
        <w:rPr>
          <w:rFonts w:cs="Times New Roman"/>
          <w:szCs w:val="28"/>
        </w:rPr>
        <w:t xml:space="preserve">1. </w:t>
      </w:r>
      <w:r w:rsidRPr="002675EC">
        <w:rPr>
          <w:rFonts w:cs="Times New Roman"/>
          <w:szCs w:val="28"/>
        </w:rPr>
        <w:t>Общие положения</w:t>
      </w:r>
    </w:p>
    <w:p w:rsidR="002675EC" w:rsidRPr="002675EC" w:rsidRDefault="002675EC" w:rsidP="002675EC">
      <w:pPr>
        <w:spacing w:after="0"/>
        <w:jc w:val="center"/>
        <w:rPr>
          <w:rFonts w:cs="Times New Roman"/>
          <w:szCs w:val="28"/>
        </w:rPr>
      </w:pPr>
    </w:p>
    <w:p w:rsidR="002675EC" w:rsidRPr="002675EC" w:rsidRDefault="002675EC" w:rsidP="002675EC">
      <w:pPr>
        <w:spacing w:after="0"/>
        <w:ind w:firstLine="709"/>
        <w:jc w:val="both"/>
        <w:rPr>
          <w:rFonts w:cs="Times New Roman"/>
          <w:szCs w:val="28"/>
        </w:rPr>
      </w:pPr>
      <w:r w:rsidRPr="002675EC">
        <w:rPr>
          <w:rFonts w:cs="Times New Roman"/>
          <w:szCs w:val="28"/>
        </w:rPr>
        <w:t xml:space="preserve">1.1. Настоящий Порядок определяет процедуру предоставления единовременной выплаты на погребение граждан, заключивших контракт с частными военными компаниями, погибших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w:t>
      </w:r>
      <w:r w:rsidR="009F7903">
        <w:rPr>
          <w:rFonts w:cs="Times New Roman"/>
          <w:szCs w:val="28"/>
        </w:rPr>
        <w:t>соответственно –</w:t>
      </w:r>
      <w:r w:rsidRPr="002675EC">
        <w:rPr>
          <w:rFonts w:cs="Times New Roman"/>
          <w:szCs w:val="28"/>
        </w:rPr>
        <w:t xml:space="preserve"> единовременная выплата на погребение, погибший (умерший), которые являлись гражданами Российской Федерации, постоянно проживавших на момент гибели (смерти) и захороненных на территории Республики Тыва (далее </w:t>
      </w:r>
      <w:r>
        <w:rPr>
          <w:rFonts w:cs="Times New Roman"/>
          <w:szCs w:val="28"/>
        </w:rPr>
        <w:t>–</w:t>
      </w:r>
      <w:r w:rsidRPr="002675EC">
        <w:rPr>
          <w:rFonts w:cs="Times New Roman"/>
          <w:szCs w:val="28"/>
        </w:rPr>
        <w:t xml:space="preserve"> республика).</w:t>
      </w:r>
    </w:p>
    <w:p w:rsidR="002675EC" w:rsidRPr="002675EC" w:rsidRDefault="002675EC" w:rsidP="002675EC">
      <w:pPr>
        <w:spacing w:after="0"/>
        <w:ind w:firstLine="709"/>
        <w:jc w:val="both"/>
        <w:rPr>
          <w:rFonts w:cs="Times New Roman"/>
          <w:szCs w:val="28"/>
        </w:rPr>
      </w:pPr>
      <w:r w:rsidRPr="002675EC">
        <w:rPr>
          <w:rFonts w:cs="Times New Roman"/>
          <w:szCs w:val="28"/>
        </w:rPr>
        <w:t>1.2. Факт постоянного проживания погибшего (умершего) на территории республики подтверждается регистрацией по месту жительства либо решением суда об установлении факта его проживания на территории республики, факт захоронения на территории республики подтверждается справкой</w:t>
      </w:r>
      <w:r w:rsidR="009F7903">
        <w:rPr>
          <w:rFonts w:cs="Times New Roman"/>
          <w:szCs w:val="28"/>
        </w:rPr>
        <w:t>,</w:t>
      </w:r>
      <w:r w:rsidRPr="002675EC">
        <w:rPr>
          <w:rFonts w:cs="Times New Roman"/>
          <w:szCs w:val="28"/>
        </w:rPr>
        <w:t xml:space="preserve"> выданной органом местного самоуправления по месту захоронения погибшего (умершего).</w:t>
      </w:r>
    </w:p>
    <w:p w:rsidR="002675EC" w:rsidRPr="002675EC" w:rsidRDefault="002675EC" w:rsidP="002675EC">
      <w:pPr>
        <w:spacing w:after="0"/>
        <w:ind w:firstLine="709"/>
        <w:jc w:val="both"/>
        <w:rPr>
          <w:rFonts w:cs="Times New Roman"/>
          <w:szCs w:val="28"/>
        </w:rPr>
      </w:pPr>
      <w:r w:rsidRPr="002675EC">
        <w:rPr>
          <w:rFonts w:cs="Times New Roman"/>
          <w:szCs w:val="28"/>
        </w:rPr>
        <w:t>1.3. Право на получение единовременной выплаты на погребение имеет один из членов семьи погибшего (умершего), взявший на себя обязанность осуществить погребение погибшего (умершего) на территории республики.</w:t>
      </w:r>
    </w:p>
    <w:p w:rsidR="002675EC" w:rsidRPr="002675EC" w:rsidRDefault="002675EC" w:rsidP="002675EC">
      <w:pPr>
        <w:spacing w:after="0"/>
        <w:ind w:firstLine="709"/>
        <w:jc w:val="both"/>
        <w:rPr>
          <w:rFonts w:cs="Times New Roman"/>
          <w:szCs w:val="28"/>
        </w:rPr>
      </w:pPr>
      <w:r w:rsidRPr="002675EC">
        <w:rPr>
          <w:rFonts w:cs="Times New Roman"/>
          <w:szCs w:val="28"/>
        </w:rPr>
        <w:t>Под членами семьи погибшего (умершего) в настоящем Порядке понимаются:</w:t>
      </w:r>
    </w:p>
    <w:p w:rsidR="002675EC" w:rsidRPr="002675EC" w:rsidRDefault="002675EC" w:rsidP="002675EC">
      <w:pPr>
        <w:spacing w:after="0"/>
        <w:ind w:firstLine="709"/>
        <w:jc w:val="both"/>
        <w:rPr>
          <w:rFonts w:cs="Times New Roman"/>
          <w:szCs w:val="28"/>
        </w:rPr>
      </w:pPr>
      <w:r w:rsidRPr="002675EC">
        <w:rPr>
          <w:rFonts w:cs="Times New Roman"/>
          <w:szCs w:val="28"/>
        </w:rPr>
        <w:t>1) супруга (супруг) погибшего (умершего), состоявшая (состоявший) на день гибели (смерти) погибшего (умершего) в зарегистрированном браке с ним (с ней);</w:t>
      </w:r>
    </w:p>
    <w:p w:rsidR="002675EC" w:rsidRPr="002675EC" w:rsidRDefault="002675EC" w:rsidP="002675EC">
      <w:pPr>
        <w:spacing w:after="0"/>
        <w:ind w:firstLine="709"/>
        <w:jc w:val="both"/>
        <w:rPr>
          <w:rFonts w:cs="Times New Roman"/>
          <w:szCs w:val="28"/>
        </w:rPr>
      </w:pPr>
      <w:r w:rsidRPr="002675EC">
        <w:rPr>
          <w:rFonts w:cs="Times New Roman"/>
          <w:szCs w:val="28"/>
        </w:rPr>
        <w:t>2) дети погибшего (умершего), в том числе усыновленные (удочеренные);</w:t>
      </w:r>
    </w:p>
    <w:p w:rsidR="002675EC" w:rsidRPr="002675EC" w:rsidRDefault="002675EC" w:rsidP="002675EC">
      <w:pPr>
        <w:spacing w:after="0"/>
        <w:ind w:firstLine="709"/>
        <w:jc w:val="both"/>
        <w:rPr>
          <w:rFonts w:cs="Times New Roman"/>
          <w:szCs w:val="28"/>
        </w:rPr>
      </w:pPr>
      <w:r w:rsidRPr="002675EC">
        <w:rPr>
          <w:rFonts w:cs="Times New Roman"/>
          <w:szCs w:val="28"/>
        </w:rPr>
        <w:t>3) родители (усыновители) погибшего (умершего).</w:t>
      </w:r>
    </w:p>
    <w:p w:rsidR="002675EC" w:rsidRPr="002675EC" w:rsidRDefault="002675EC" w:rsidP="002675EC">
      <w:pPr>
        <w:spacing w:after="0"/>
        <w:ind w:firstLine="709"/>
        <w:jc w:val="both"/>
        <w:rPr>
          <w:rFonts w:cs="Times New Roman"/>
          <w:szCs w:val="28"/>
        </w:rPr>
      </w:pPr>
      <w:r w:rsidRPr="002675EC">
        <w:rPr>
          <w:rFonts w:cs="Times New Roman"/>
          <w:szCs w:val="28"/>
        </w:rPr>
        <w:t>При отсутствии указанных членов семей единовременная выплата на погребение осуществляется близкому родственнику погибшего (умершего), взявшему на себя обязанность осуществить погребение.</w:t>
      </w:r>
    </w:p>
    <w:p w:rsidR="002675EC" w:rsidRPr="002675EC" w:rsidRDefault="002675EC" w:rsidP="002675EC">
      <w:pPr>
        <w:spacing w:after="0"/>
        <w:ind w:firstLine="709"/>
        <w:jc w:val="both"/>
        <w:rPr>
          <w:rFonts w:cs="Times New Roman"/>
          <w:szCs w:val="28"/>
        </w:rPr>
      </w:pPr>
      <w:r w:rsidRPr="002675EC">
        <w:rPr>
          <w:rFonts w:cs="Times New Roman"/>
          <w:szCs w:val="28"/>
        </w:rPr>
        <w:t>1.</w:t>
      </w:r>
      <w:r>
        <w:rPr>
          <w:rFonts w:cs="Times New Roman"/>
          <w:szCs w:val="28"/>
        </w:rPr>
        <w:t xml:space="preserve">4. </w:t>
      </w:r>
      <w:r w:rsidRPr="002675EC">
        <w:rPr>
          <w:rFonts w:cs="Times New Roman"/>
          <w:szCs w:val="28"/>
        </w:rPr>
        <w:t>Размер единовременной выплаты на погребение составляет 100 тыс. рублей.</w:t>
      </w:r>
    </w:p>
    <w:p w:rsidR="002675EC" w:rsidRDefault="002675EC" w:rsidP="002675EC">
      <w:pPr>
        <w:spacing w:after="0"/>
        <w:ind w:firstLine="709"/>
        <w:jc w:val="both"/>
        <w:rPr>
          <w:rFonts w:cs="Times New Roman"/>
          <w:szCs w:val="28"/>
        </w:rPr>
      </w:pPr>
    </w:p>
    <w:p w:rsidR="002675EC" w:rsidRPr="002675EC" w:rsidRDefault="002675EC" w:rsidP="002675EC">
      <w:pPr>
        <w:spacing w:after="0"/>
        <w:ind w:firstLine="709"/>
        <w:jc w:val="both"/>
        <w:rPr>
          <w:rFonts w:cs="Times New Roman"/>
          <w:szCs w:val="28"/>
        </w:rPr>
      </w:pPr>
    </w:p>
    <w:p w:rsidR="002675EC" w:rsidRPr="002675EC" w:rsidRDefault="002675EC" w:rsidP="002675EC">
      <w:pPr>
        <w:spacing w:after="0"/>
        <w:jc w:val="center"/>
        <w:rPr>
          <w:rFonts w:cs="Times New Roman"/>
          <w:szCs w:val="28"/>
        </w:rPr>
      </w:pPr>
      <w:r w:rsidRPr="002675EC">
        <w:rPr>
          <w:rFonts w:cs="Times New Roman"/>
          <w:szCs w:val="28"/>
        </w:rPr>
        <w:lastRenderedPageBreak/>
        <w:t>2. Условия предоставления единовременной выплаты на погребение</w:t>
      </w:r>
    </w:p>
    <w:p w:rsidR="002675EC" w:rsidRPr="002675EC" w:rsidRDefault="002675EC" w:rsidP="002675EC">
      <w:pPr>
        <w:spacing w:after="0"/>
        <w:ind w:firstLine="709"/>
        <w:jc w:val="both"/>
        <w:rPr>
          <w:rFonts w:cs="Times New Roman"/>
          <w:szCs w:val="28"/>
        </w:rPr>
      </w:pPr>
    </w:p>
    <w:p w:rsidR="002675EC" w:rsidRPr="002675EC" w:rsidRDefault="002675EC" w:rsidP="002675EC">
      <w:pPr>
        <w:spacing w:after="0"/>
        <w:ind w:firstLine="709"/>
        <w:jc w:val="both"/>
        <w:rPr>
          <w:rFonts w:cs="Times New Roman"/>
          <w:szCs w:val="28"/>
        </w:rPr>
      </w:pPr>
      <w:r w:rsidRPr="002675EC">
        <w:rPr>
          <w:rFonts w:cs="Times New Roman"/>
          <w:szCs w:val="28"/>
        </w:rPr>
        <w:t>2.1. Единовременная выплата на погребение осуществляется при наступлении гибели (смерти) граждан, заключивших контракт с частными военными компаниями, в ходе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2675EC" w:rsidRPr="002675EC" w:rsidRDefault="002675EC" w:rsidP="002675EC">
      <w:pPr>
        <w:spacing w:after="0"/>
        <w:ind w:firstLine="709"/>
        <w:jc w:val="both"/>
        <w:rPr>
          <w:rFonts w:cs="Times New Roman"/>
          <w:szCs w:val="28"/>
        </w:rPr>
      </w:pPr>
      <w:r w:rsidRPr="002675EC">
        <w:rPr>
          <w:rFonts w:cs="Times New Roman"/>
          <w:szCs w:val="28"/>
        </w:rPr>
        <w:t xml:space="preserve">2.2. Единовременная выплата на погребение предоставляется лицам, указанным в пункте 1.3 настоящего Порядка, в случае неполучения ими единовременной выплаты в соответствии с постановлением Правительства Республики Тыва от </w:t>
      </w:r>
      <w:r>
        <w:rPr>
          <w:rFonts w:cs="Times New Roman"/>
          <w:szCs w:val="28"/>
        </w:rPr>
        <w:t xml:space="preserve">                 </w:t>
      </w:r>
      <w:r w:rsidRPr="002675EC">
        <w:rPr>
          <w:rFonts w:cs="Times New Roman"/>
          <w:szCs w:val="28"/>
        </w:rPr>
        <w:t>28 октября 2022 г. № 706 «Об утверждении Правил предоставления единовременной материальной помощи членам семей погибших (умерших) военнослужащих, лиц, проходивших службу в войсках национальной гвардии Российской Федерации и имеющих специальное звание полиции, военнослужащих органов федеральной службы безопасности, волонтеров, лиц, направленных (командированных), а также граждан, добровольно выполнявших военные задачи на территориях Донецкой Народной Республики, Луганской Народной Республики, Запорожской области, Херсонской области и Украины, и о признании утратившим силу постановления Правительства Республики Тыва от 28 апреля 2022 г. № 247» в отношении погибшего (умершего).</w:t>
      </w:r>
    </w:p>
    <w:p w:rsidR="002675EC" w:rsidRPr="002675EC" w:rsidRDefault="002675EC" w:rsidP="002675EC">
      <w:pPr>
        <w:spacing w:after="0"/>
        <w:ind w:firstLine="709"/>
        <w:jc w:val="both"/>
        <w:rPr>
          <w:rFonts w:cs="Times New Roman"/>
          <w:szCs w:val="28"/>
        </w:rPr>
      </w:pPr>
      <w:r w:rsidRPr="002675EC">
        <w:rPr>
          <w:rFonts w:cs="Times New Roman"/>
          <w:szCs w:val="28"/>
        </w:rPr>
        <w:t>2.3. Единовременная выплата на погребение предоставляется однократно.</w:t>
      </w:r>
    </w:p>
    <w:p w:rsidR="002675EC" w:rsidRPr="002675EC" w:rsidRDefault="002675EC" w:rsidP="002675EC">
      <w:pPr>
        <w:spacing w:after="0"/>
        <w:jc w:val="center"/>
        <w:rPr>
          <w:rFonts w:cs="Times New Roman"/>
          <w:szCs w:val="28"/>
        </w:rPr>
      </w:pPr>
    </w:p>
    <w:p w:rsidR="002675EC" w:rsidRPr="002675EC" w:rsidRDefault="002675EC" w:rsidP="002675EC">
      <w:pPr>
        <w:spacing w:after="0"/>
        <w:jc w:val="center"/>
        <w:rPr>
          <w:rFonts w:cs="Times New Roman"/>
          <w:szCs w:val="28"/>
        </w:rPr>
      </w:pPr>
      <w:r w:rsidRPr="002675EC">
        <w:rPr>
          <w:rFonts w:cs="Times New Roman"/>
          <w:szCs w:val="28"/>
        </w:rPr>
        <w:t>3. Порядок предоставления единовременной выплаты на погребение</w:t>
      </w:r>
    </w:p>
    <w:p w:rsidR="002675EC" w:rsidRPr="002675EC" w:rsidRDefault="002675EC" w:rsidP="002675EC">
      <w:pPr>
        <w:spacing w:after="0"/>
        <w:jc w:val="center"/>
        <w:rPr>
          <w:rFonts w:cs="Times New Roman"/>
          <w:szCs w:val="28"/>
        </w:rPr>
      </w:pPr>
    </w:p>
    <w:p w:rsidR="002675EC" w:rsidRPr="002675EC" w:rsidRDefault="002675EC" w:rsidP="002675EC">
      <w:pPr>
        <w:spacing w:after="0"/>
        <w:ind w:firstLine="709"/>
        <w:jc w:val="both"/>
        <w:rPr>
          <w:rFonts w:cs="Times New Roman"/>
          <w:szCs w:val="28"/>
        </w:rPr>
      </w:pPr>
      <w:r w:rsidRPr="002675EC">
        <w:rPr>
          <w:rFonts w:cs="Times New Roman"/>
          <w:szCs w:val="28"/>
        </w:rPr>
        <w:t xml:space="preserve">3.1. Для получения единовременной выплаты на погребение лица, указанные в пункте 1.3 настоящего Порядка, осуществившие погребение погибшего (умершего), представляют в Министерство труда и социальной политики Республики Тыва </w:t>
      </w:r>
      <w:r>
        <w:rPr>
          <w:rFonts w:cs="Times New Roman"/>
          <w:szCs w:val="28"/>
        </w:rPr>
        <w:t xml:space="preserve">        </w:t>
      </w:r>
      <w:r w:rsidRPr="002675EC">
        <w:rPr>
          <w:rFonts w:cs="Times New Roman"/>
          <w:szCs w:val="28"/>
        </w:rPr>
        <w:t xml:space="preserve">(далее </w:t>
      </w:r>
      <w:r>
        <w:rPr>
          <w:rFonts w:cs="Times New Roman"/>
          <w:szCs w:val="28"/>
        </w:rPr>
        <w:t>–</w:t>
      </w:r>
      <w:r w:rsidRPr="002675EC">
        <w:rPr>
          <w:rFonts w:cs="Times New Roman"/>
          <w:szCs w:val="28"/>
        </w:rPr>
        <w:t xml:space="preserve"> уполномоченный орган) заявление по форме согласно приложению к настоящему Порядку.</w:t>
      </w:r>
    </w:p>
    <w:p w:rsidR="002675EC" w:rsidRPr="002675EC" w:rsidRDefault="002675EC" w:rsidP="002675EC">
      <w:pPr>
        <w:spacing w:after="0"/>
        <w:ind w:firstLine="709"/>
        <w:jc w:val="both"/>
        <w:rPr>
          <w:rFonts w:cs="Times New Roman"/>
          <w:szCs w:val="28"/>
        </w:rPr>
      </w:pPr>
      <w:r w:rsidRPr="002675EC">
        <w:rPr>
          <w:rFonts w:cs="Times New Roman"/>
          <w:szCs w:val="28"/>
        </w:rPr>
        <w:t>3.2. Заявление может быть подано лично в уполномоченный орган либо направлено посредством заказного почтового отправления с описью вложения.</w:t>
      </w:r>
    </w:p>
    <w:p w:rsidR="002675EC" w:rsidRPr="002675EC" w:rsidRDefault="002675EC" w:rsidP="002675EC">
      <w:pPr>
        <w:spacing w:after="0"/>
        <w:ind w:firstLine="709"/>
        <w:jc w:val="both"/>
        <w:rPr>
          <w:rFonts w:cs="Times New Roman"/>
          <w:szCs w:val="28"/>
        </w:rPr>
      </w:pPr>
      <w:r w:rsidRPr="002675EC">
        <w:rPr>
          <w:rFonts w:cs="Times New Roman"/>
          <w:szCs w:val="28"/>
        </w:rPr>
        <w:t>3.3. К заявлению прилагаются:</w:t>
      </w:r>
    </w:p>
    <w:p w:rsidR="002675EC" w:rsidRPr="002675EC" w:rsidRDefault="002675EC" w:rsidP="002675EC">
      <w:pPr>
        <w:spacing w:after="0"/>
        <w:ind w:firstLine="709"/>
        <w:jc w:val="both"/>
        <w:rPr>
          <w:rFonts w:cs="Times New Roman"/>
          <w:szCs w:val="28"/>
        </w:rPr>
      </w:pPr>
      <w:r w:rsidRPr="002675EC">
        <w:rPr>
          <w:rFonts w:cs="Times New Roman"/>
          <w:szCs w:val="28"/>
        </w:rPr>
        <w:t>1) документ, удостоверяющий личность заявителя;</w:t>
      </w:r>
    </w:p>
    <w:p w:rsidR="002675EC" w:rsidRPr="002675EC" w:rsidRDefault="002675EC" w:rsidP="002675EC">
      <w:pPr>
        <w:spacing w:after="0"/>
        <w:ind w:firstLine="709"/>
        <w:jc w:val="both"/>
        <w:rPr>
          <w:rFonts w:cs="Times New Roman"/>
          <w:szCs w:val="28"/>
        </w:rPr>
      </w:pPr>
      <w:r w:rsidRPr="002675EC">
        <w:rPr>
          <w:rFonts w:cs="Times New Roman"/>
          <w:szCs w:val="28"/>
        </w:rPr>
        <w:t>2) решение суда об установлении факта проживания на территории республики, в случае отсутствия регистрации по месту жительства погибшего (умершего);</w:t>
      </w:r>
    </w:p>
    <w:p w:rsidR="002675EC" w:rsidRPr="002675EC" w:rsidRDefault="002675EC" w:rsidP="002675EC">
      <w:pPr>
        <w:spacing w:after="0"/>
        <w:ind w:firstLine="709"/>
        <w:jc w:val="both"/>
        <w:rPr>
          <w:rFonts w:cs="Times New Roman"/>
          <w:szCs w:val="28"/>
        </w:rPr>
      </w:pPr>
      <w:r w:rsidRPr="002675EC">
        <w:rPr>
          <w:rFonts w:cs="Times New Roman"/>
          <w:szCs w:val="28"/>
        </w:rPr>
        <w:t>3) документ, подтверждающий родство с погибшим (умершим);</w:t>
      </w:r>
    </w:p>
    <w:p w:rsidR="002675EC" w:rsidRPr="002675EC" w:rsidRDefault="002675EC" w:rsidP="002675EC">
      <w:pPr>
        <w:spacing w:after="0"/>
        <w:ind w:firstLine="709"/>
        <w:jc w:val="both"/>
        <w:rPr>
          <w:rFonts w:cs="Times New Roman"/>
          <w:szCs w:val="28"/>
        </w:rPr>
      </w:pPr>
      <w:r w:rsidRPr="002675EC">
        <w:rPr>
          <w:rFonts w:cs="Times New Roman"/>
          <w:szCs w:val="28"/>
        </w:rPr>
        <w:t>4) сведения о реквизитах лицевого счета, отрытого в кредитной организации, расположенной на территории Российской Федерации;</w:t>
      </w:r>
    </w:p>
    <w:p w:rsidR="002675EC" w:rsidRPr="002675EC" w:rsidRDefault="002675EC" w:rsidP="002675EC">
      <w:pPr>
        <w:spacing w:after="0"/>
        <w:ind w:firstLine="709"/>
        <w:jc w:val="both"/>
        <w:rPr>
          <w:rFonts w:cs="Times New Roman"/>
          <w:szCs w:val="28"/>
        </w:rPr>
      </w:pPr>
      <w:r w:rsidRPr="002675EC">
        <w:rPr>
          <w:rFonts w:cs="Times New Roman"/>
          <w:szCs w:val="28"/>
        </w:rPr>
        <w:t>5) документы, удостоверяющие личность и полномочия представителя, в случае подачи заявления через представителя;</w:t>
      </w:r>
    </w:p>
    <w:p w:rsidR="002675EC" w:rsidRPr="002675EC" w:rsidRDefault="002675EC" w:rsidP="002675EC">
      <w:pPr>
        <w:spacing w:after="0"/>
        <w:ind w:firstLine="709"/>
        <w:jc w:val="both"/>
        <w:rPr>
          <w:rFonts w:cs="Times New Roman"/>
          <w:szCs w:val="28"/>
        </w:rPr>
      </w:pPr>
      <w:r w:rsidRPr="002675EC">
        <w:rPr>
          <w:rFonts w:cs="Times New Roman"/>
          <w:szCs w:val="28"/>
        </w:rPr>
        <w:t>6) документ, подтверждающий регистрацию по месту жительства погибшего (умершего);</w:t>
      </w:r>
    </w:p>
    <w:p w:rsidR="002675EC" w:rsidRPr="002675EC" w:rsidRDefault="002675EC" w:rsidP="002675EC">
      <w:pPr>
        <w:spacing w:after="0"/>
        <w:ind w:firstLine="709"/>
        <w:jc w:val="both"/>
        <w:rPr>
          <w:rFonts w:cs="Times New Roman"/>
          <w:szCs w:val="28"/>
        </w:rPr>
      </w:pPr>
      <w:r w:rsidRPr="002675EC">
        <w:rPr>
          <w:rFonts w:cs="Times New Roman"/>
          <w:szCs w:val="28"/>
        </w:rPr>
        <w:t>7) справка о месте захоронения погибшего (умершего);</w:t>
      </w:r>
    </w:p>
    <w:p w:rsidR="002675EC" w:rsidRPr="002675EC" w:rsidRDefault="002675EC" w:rsidP="002675EC">
      <w:pPr>
        <w:spacing w:after="0"/>
        <w:ind w:firstLine="709"/>
        <w:jc w:val="both"/>
        <w:rPr>
          <w:rFonts w:cs="Times New Roman"/>
          <w:szCs w:val="28"/>
        </w:rPr>
      </w:pPr>
      <w:r w:rsidRPr="002675EC">
        <w:rPr>
          <w:rFonts w:cs="Times New Roman"/>
          <w:szCs w:val="28"/>
        </w:rPr>
        <w:t xml:space="preserve">8) справка о смерти по форме № 11, выдаваемая органами </w:t>
      </w:r>
      <w:r w:rsidR="009F7903" w:rsidRPr="009F7903">
        <w:rPr>
          <w:rFonts w:cs="Times New Roman"/>
          <w:szCs w:val="28"/>
        </w:rPr>
        <w:t>записи актов гражданского состояния</w:t>
      </w:r>
      <w:r w:rsidRPr="002675EC">
        <w:rPr>
          <w:rFonts w:cs="Times New Roman"/>
          <w:szCs w:val="28"/>
        </w:rPr>
        <w:t>.</w:t>
      </w:r>
    </w:p>
    <w:p w:rsidR="002675EC" w:rsidRPr="002675EC" w:rsidRDefault="002675EC" w:rsidP="002675EC">
      <w:pPr>
        <w:spacing w:after="0"/>
        <w:ind w:firstLine="709"/>
        <w:jc w:val="both"/>
        <w:rPr>
          <w:rFonts w:cs="Times New Roman"/>
          <w:szCs w:val="28"/>
        </w:rPr>
      </w:pPr>
      <w:r w:rsidRPr="002675EC">
        <w:rPr>
          <w:rFonts w:cs="Times New Roman"/>
          <w:szCs w:val="28"/>
        </w:rPr>
        <w:lastRenderedPageBreak/>
        <w:t>3.4. Документы, предусмотренные подпунктами 1-6 пункта 3.3 настоящего Порядка, предоставляются заявителем в копиях, заверенных в установленном законодательством Российской Федерации порядке, либо с предоставлением оригиналов.</w:t>
      </w:r>
    </w:p>
    <w:p w:rsidR="002675EC" w:rsidRPr="002675EC" w:rsidRDefault="002675EC" w:rsidP="002675EC">
      <w:pPr>
        <w:spacing w:after="0"/>
        <w:ind w:firstLine="709"/>
        <w:jc w:val="both"/>
        <w:rPr>
          <w:rFonts w:cs="Times New Roman"/>
          <w:szCs w:val="28"/>
        </w:rPr>
      </w:pPr>
      <w:r w:rsidRPr="002675EC">
        <w:rPr>
          <w:rFonts w:cs="Times New Roman"/>
          <w:szCs w:val="28"/>
        </w:rPr>
        <w:t>Документы, указанные в подпунктах 7-8 пункта 3.3 настоящего Порядка, предоставляются в оригиналах.</w:t>
      </w:r>
    </w:p>
    <w:p w:rsidR="002675EC" w:rsidRPr="002675EC" w:rsidRDefault="002675EC" w:rsidP="002675EC">
      <w:pPr>
        <w:spacing w:after="0"/>
        <w:ind w:firstLine="709"/>
        <w:jc w:val="both"/>
        <w:rPr>
          <w:rFonts w:cs="Times New Roman"/>
          <w:szCs w:val="28"/>
        </w:rPr>
      </w:pPr>
      <w:r w:rsidRPr="002675EC">
        <w:rPr>
          <w:rFonts w:cs="Times New Roman"/>
          <w:szCs w:val="28"/>
        </w:rPr>
        <w:t>3.5. В случае предоставления оригиналов документов при личном обращении в уполномоченный орган работник уполномоченного органа снимает копии с предоставленных документов, выдает расписку о приеме документов. Оригиналы документов возвращаются заявителю в день их предоставления.</w:t>
      </w:r>
    </w:p>
    <w:p w:rsidR="002675EC" w:rsidRPr="002675EC" w:rsidRDefault="002675EC" w:rsidP="002675EC">
      <w:pPr>
        <w:spacing w:after="0"/>
        <w:ind w:firstLine="709"/>
        <w:jc w:val="both"/>
        <w:rPr>
          <w:rFonts w:cs="Times New Roman"/>
          <w:szCs w:val="28"/>
        </w:rPr>
      </w:pPr>
      <w:r w:rsidRPr="002675EC">
        <w:rPr>
          <w:rFonts w:cs="Times New Roman"/>
          <w:szCs w:val="28"/>
        </w:rPr>
        <w:t>При направлении документов посредством почтовой связи (заказным письмом) направляются копии документов, заверенные в установленном законодательством Российской Федерации порядке.</w:t>
      </w:r>
    </w:p>
    <w:p w:rsidR="002675EC" w:rsidRPr="002675EC" w:rsidRDefault="002675EC" w:rsidP="002675EC">
      <w:pPr>
        <w:spacing w:after="0"/>
        <w:ind w:firstLine="709"/>
        <w:jc w:val="both"/>
        <w:rPr>
          <w:rFonts w:cs="Times New Roman"/>
          <w:szCs w:val="28"/>
        </w:rPr>
      </w:pPr>
      <w:r w:rsidRPr="002675EC">
        <w:rPr>
          <w:rFonts w:cs="Times New Roman"/>
          <w:szCs w:val="28"/>
        </w:rPr>
        <w:t>Оригиналы документов не направляются, кроме документов, указанных в подпунктах 7-8 пункта 3.3 настоящего Порядка.</w:t>
      </w:r>
    </w:p>
    <w:p w:rsidR="002675EC" w:rsidRPr="002675EC" w:rsidRDefault="002675EC" w:rsidP="002675EC">
      <w:pPr>
        <w:spacing w:after="0"/>
        <w:ind w:firstLine="709"/>
        <w:jc w:val="both"/>
        <w:rPr>
          <w:rFonts w:cs="Times New Roman"/>
          <w:szCs w:val="28"/>
        </w:rPr>
      </w:pPr>
      <w:r w:rsidRPr="002675EC">
        <w:rPr>
          <w:rFonts w:cs="Times New Roman"/>
          <w:szCs w:val="28"/>
        </w:rPr>
        <w:t>Уполномоченный орган не позднее 3 рабочих дней, следующих за днем получения заявления и документов, предусмотренных пунктом 3.3 настоящего Порядка, направленных посредством почтовой связи (заказным письмом), направляет лицу, их направившему, уведомление об их получении по адресу электронной почты, указанному в заявлении, или в письменной форме по почтовому адресу, указанному в заявлении.</w:t>
      </w:r>
    </w:p>
    <w:p w:rsidR="002675EC" w:rsidRPr="002675EC" w:rsidRDefault="002675EC" w:rsidP="002675EC">
      <w:pPr>
        <w:spacing w:after="0"/>
        <w:ind w:firstLine="709"/>
        <w:jc w:val="both"/>
        <w:rPr>
          <w:rFonts w:cs="Times New Roman"/>
          <w:szCs w:val="28"/>
        </w:rPr>
      </w:pPr>
      <w:r w:rsidRPr="002675EC">
        <w:rPr>
          <w:rFonts w:cs="Times New Roman"/>
          <w:szCs w:val="28"/>
        </w:rPr>
        <w:t>Заявитель несет ответственность в соответствии с законодательством Российской Федерации за предоставление недостоверных документов (сведений).</w:t>
      </w:r>
    </w:p>
    <w:p w:rsidR="002675EC" w:rsidRPr="002675EC" w:rsidRDefault="002675EC" w:rsidP="002675EC">
      <w:pPr>
        <w:spacing w:after="0"/>
        <w:ind w:firstLine="709"/>
        <w:jc w:val="both"/>
        <w:rPr>
          <w:rFonts w:cs="Times New Roman"/>
          <w:szCs w:val="28"/>
        </w:rPr>
      </w:pPr>
      <w:r w:rsidRPr="002675EC">
        <w:rPr>
          <w:rFonts w:cs="Times New Roman"/>
          <w:szCs w:val="28"/>
        </w:rPr>
        <w:t>3.6. Сведения о неполучении аналогичной выплаты в ином субъекте Российской Федерации членами семьи погибшего (умершего) в случае регистрации членов семьи на территории другого субъекта Российской Федерации уполномоченный орган получает путем направления запроса в рамках межведомственного информационного взаимодействия.</w:t>
      </w:r>
    </w:p>
    <w:p w:rsidR="002675EC" w:rsidRPr="002675EC" w:rsidRDefault="002675EC" w:rsidP="002675EC">
      <w:pPr>
        <w:spacing w:after="0"/>
        <w:ind w:firstLine="709"/>
        <w:jc w:val="both"/>
        <w:rPr>
          <w:rFonts w:cs="Times New Roman"/>
          <w:szCs w:val="28"/>
        </w:rPr>
      </w:pPr>
      <w:r w:rsidRPr="002675EC">
        <w:rPr>
          <w:rFonts w:cs="Times New Roman"/>
          <w:szCs w:val="28"/>
        </w:rPr>
        <w:t>3.7. Решение об отказе в предоставлении единовременной выплаты на погребение погибшего (умершего) принимается по следующим основаниям:</w:t>
      </w:r>
    </w:p>
    <w:p w:rsidR="002675EC" w:rsidRPr="002675EC" w:rsidRDefault="002675EC" w:rsidP="002675EC">
      <w:pPr>
        <w:spacing w:after="0"/>
        <w:ind w:firstLine="709"/>
        <w:jc w:val="both"/>
        <w:rPr>
          <w:rFonts w:cs="Times New Roman"/>
          <w:szCs w:val="28"/>
        </w:rPr>
      </w:pPr>
      <w:r w:rsidRPr="002675EC">
        <w:rPr>
          <w:rFonts w:cs="Times New Roman"/>
          <w:szCs w:val="28"/>
        </w:rPr>
        <w:t xml:space="preserve">1) </w:t>
      </w:r>
      <w:bookmarkStart w:id="4" w:name="_Hlk135564023"/>
      <w:r w:rsidRPr="002675EC">
        <w:rPr>
          <w:rFonts w:cs="Times New Roman"/>
          <w:szCs w:val="28"/>
        </w:rPr>
        <w:t xml:space="preserve">обращение за получением единовременной выплаты на погребение </w:t>
      </w:r>
      <w:bookmarkEnd w:id="4"/>
      <w:r w:rsidRPr="002675EC">
        <w:rPr>
          <w:rFonts w:cs="Times New Roman"/>
          <w:szCs w:val="28"/>
        </w:rPr>
        <w:t>погибшего (умершего), не являющегося лицом, указанным в пункте 1.1 настоящего Порядка;</w:t>
      </w:r>
    </w:p>
    <w:p w:rsidR="002675EC" w:rsidRPr="002675EC" w:rsidRDefault="002675EC" w:rsidP="002675EC">
      <w:pPr>
        <w:spacing w:after="0"/>
        <w:ind w:firstLine="709"/>
        <w:jc w:val="both"/>
        <w:rPr>
          <w:rFonts w:cs="Times New Roman"/>
          <w:szCs w:val="28"/>
        </w:rPr>
      </w:pPr>
      <w:r w:rsidRPr="002675EC">
        <w:rPr>
          <w:rFonts w:cs="Times New Roman"/>
          <w:szCs w:val="28"/>
        </w:rPr>
        <w:t>2) обращение за получением единовременной выплаты на погребение лицом, не указанным в пункте 1.3 настоящего Порядка;</w:t>
      </w:r>
    </w:p>
    <w:p w:rsidR="002675EC" w:rsidRPr="002675EC" w:rsidRDefault="002675EC" w:rsidP="002675EC">
      <w:pPr>
        <w:spacing w:after="0"/>
        <w:ind w:firstLine="709"/>
        <w:jc w:val="both"/>
        <w:rPr>
          <w:rFonts w:cs="Times New Roman"/>
          <w:szCs w:val="28"/>
        </w:rPr>
      </w:pPr>
      <w:r w:rsidRPr="002675EC">
        <w:rPr>
          <w:rFonts w:cs="Times New Roman"/>
          <w:szCs w:val="28"/>
        </w:rPr>
        <w:t>3) не предоставление одного или нескольких документов, предусмотренных пунктом 3.3 настоящего Порядка;</w:t>
      </w:r>
    </w:p>
    <w:p w:rsidR="002675EC" w:rsidRPr="002675EC" w:rsidRDefault="002675EC" w:rsidP="002675EC">
      <w:pPr>
        <w:spacing w:after="0"/>
        <w:ind w:firstLine="709"/>
        <w:jc w:val="both"/>
        <w:rPr>
          <w:rFonts w:cs="Times New Roman"/>
          <w:szCs w:val="28"/>
        </w:rPr>
      </w:pPr>
      <w:r w:rsidRPr="002675EC">
        <w:rPr>
          <w:rFonts w:cs="Times New Roman"/>
          <w:szCs w:val="28"/>
        </w:rPr>
        <w:t>4) несоблюдение условий, предусмотренных пунктами 2.1-2.2 настоящего Порядка;</w:t>
      </w:r>
    </w:p>
    <w:p w:rsidR="002675EC" w:rsidRPr="002675EC" w:rsidRDefault="002675EC" w:rsidP="002675EC">
      <w:pPr>
        <w:spacing w:after="0"/>
        <w:ind w:firstLine="709"/>
        <w:jc w:val="both"/>
        <w:rPr>
          <w:rFonts w:cs="Times New Roman"/>
          <w:szCs w:val="28"/>
        </w:rPr>
      </w:pPr>
      <w:r w:rsidRPr="002675EC">
        <w:rPr>
          <w:rFonts w:cs="Times New Roman"/>
          <w:szCs w:val="28"/>
        </w:rPr>
        <w:t>5) установление факта назначения (выплаты) аналогичной меры социальной поддержки в другом субъекте Российской Федерации в отношении погибшего (умершего).</w:t>
      </w:r>
    </w:p>
    <w:p w:rsidR="002675EC" w:rsidRPr="002675EC" w:rsidRDefault="002675EC" w:rsidP="002675EC">
      <w:pPr>
        <w:spacing w:after="0"/>
        <w:ind w:firstLine="709"/>
        <w:jc w:val="both"/>
        <w:rPr>
          <w:rFonts w:cs="Times New Roman"/>
          <w:szCs w:val="28"/>
        </w:rPr>
      </w:pPr>
      <w:r w:rsidRPr="002675EC">
        <w:rPr>
          <w:rFonts w:cs="Times New Roman"/>
          <w:szCs w:val="28"/>
        </w:rPr>
        <w:t>3.8. Уполномоченный орган в течение 10 рабочих дней со дня поступления заявления и документов, предусмотренных пунктами 3.1 и 3.3 настоящего Порядка, принимает решение об отказе в предоставлении единовременной выплаты на погребение.</w:t>
      </w:r>
    </w:p>
    <w:p w:rsidR="002675EC" w:rsidRPr="002675EC" w:rsidRDefault="002675EC" w:rsidP="002675EC">
      <w:pPr>
        <w:spacing w:after="0"/>
        <w:ind w:firstLine="709"/>
        <w:jc w:val="both"/>
        <w:rPr>
          <w:rFonts w:cs="Times New Roman"/>
          <w:szCs w:val="28"/>
        </w:rPr>
      </w:pPr>
      <w:r w:rsidRPr="002675EC">
        <w:rPr>
          <w:rFonts w:cs="Times New Roman"/>
          <w:szCs w:val="28"/>
        </w:rPr>
        <w:lastRenderedPageBreak/>
        <w:t>О принятом решении уполномоченный орган уведомляет заявителя в течение 10 рабочих дней со дня принятия такого решения по адресу электронной почты, указанному в заявлении, или в письменной форме по почтовому адресу, указанному в заявлении.</w:t>
      </w:r>
    </w:p>
    <w:p w:rsidR="002675EC" w:rsidRPr="002675EC" w:rsidRDefault="002675EC" w:rsidP="002675EC">
      <w:pPr>
        <w:spacing w:after="0"/>
        <w:ind w:firstLine="709"/>
        <w:jc w:val="both"/>
        <w:rPr>
          <w:rFonts w:cs="Times New Roman"/>
          <w:szCs w:val="28"/>
        </w:rPr>
      </w:pPr>
      <w:r w:rsidRPr="002675EC">
        <w:rPr>
          <w:rFonts w:cs="Times New Roman"/>
          <w:szCs w:val="28"/>
        </w:rPr>
        <w:t>3.9. Решение о предоставлении единовременной выплаты на погребение принимается в соответствии с Порядком использования бюджетных ассигнований резервного фонда Правительства Республики Тыва, утвержденным постановлением Правительства Республики Тыва от 15 июля 2008 г. № 442.</w:t>
      </w:r>
    </w:p>
    <w:p w:rsidR="002675EC" w:rsidRPr="002675EC" w:rsidRDefault="002675EC" w:rsidP="002675EC">
      <w:pPr>
        <w:spacing w:after="0"/>
        <w:ind w:firstLine="709"/>
        <w:jc w:val="both"/>
        <w:rPr>
          <w:rFonts w:cs="Times New Roman"/>
          <w:szCs w:val="28"/>
        </w:rPr>
      </w:pPr>
      <w:r w:rsidRPr="002675EC">
        <w:rPr>
          <w:rFonts w:cs="Times New Roman"/>
          <w:szCs w:val="28"/>
        </w:rPr>
        <w:t>О принятом решении уполномоченный орган уведомляет заявителя в течение 10 рабочих дней со дня принятия такого решения по адресу электронной почты, указанному в заявлении, или в письменной форме по почтовому адресу, указанному в заявлении.</w:t>
      </w:r>
    </w:p>
    <w:p w:rsidR="002675EC" w:rsidRPr="002675EC" w:rsidRDefault="002675EC" w:rsidP="002675EC">
      <w:pPr>
        <w:spacing w:after="0"/>
        <w:ind w:firstLine="709"/>
        <w:jc w:val="both"/>
        <w:rPr>
          <w:rFonts w:cs="Times New Roman"/>
          <w:szCs w:val="28"/>
        </w:rPr>
      </w:pPr>
      <w:r w:rsidRPr="002675EC">
        <w:rPr>
          <w:rFonts w:cs="Times New Roman"/>
          <w:szCs w:val="28"/>
        </w:rPr>
        <w:t>3.10. Предоставление единовременной выплаты на погребение осуществляется  путем перечисления денежных средств на лицевой счет заявителя, открытый в кредитной организации, расположенной на территории Российской Федерации, по реквизитам счета, прилагаемым к заявлению, не позднее 10 рабочих дней со дня поступления денежных средств на эти цели.</w:t>
      </w:r>
    </w:p>
    <w:p w:rsidR="002675EC" w:rsidRPr="002675EC" w:rsidRDefault="002675EC" w:rsidP="002675EC">
      <w:pPr>
        <w:spacing w:after="0"/>
        <w:ind w:firstLine="709"/>
        <w:jc w:val="both"/>
        <w:rPr>
          <w:rFonts w:cs="Times New Roman"/>
          <w:szCs w:val="28"/>
        </w:rPr>
      </w:pPr>
    </w:p>
    <w:p w:rsidR="002675EC" w:rsidRPr="002675EC" w:rsidRDefault="002675EC" w:rsidP="002675EC">
      <w:pPr>
        <w:spacing w:after="0"/>
        <w:ind w:firstLine="709"/>
        <w:jc w:val="both"/>
        <w:rPr>
          <w:rFonts w:cs="Times New Roman"/>
          <w:szCs w:val="28"/>
        </w:rPr>
      </w:pPr>
    </w:p>
    <w:p w:rsidR="002675EC" w:rsidRPr="002675EC" w:rsidRDefault="002675EC" w:rsidP="002675EC">
      <w:pPr>
        <w:spacing w:after="0"/>
        <w:jc w:val="center"/>
        <w:rPr>
          <w:rFonts w:cs="Times New Roman"/>
          <w:szCs w:val="28"/>
        </w:rPr>
      </w:pPr>
      <w:r>
        <w:rPr>
          <w:rFonts w:cs="Times New Roman"/>
          <w:szCs w:val="28"/>
        </w:rPr>
        <w:t>______________</w:t>
      </w:r>
    </w:p>
    <w:p w:rsidR="002675EC" w:rsidRPr="002675EC" w:rsidRDefault="002675EC" w:rsidP="002675EC">
      <w:pPr>
        <w:spacing w:after="0" w:line="276" w:lineRule="auto"/>
        <w:jc w:val="both"/>
        <w:rPr>
          <w:rFonts w:eastAsia="Times New Roman" w:cs="Times New Roman"/>
          <w:szCs w:val="28"/>
          <w:lang w:eastAsia="ru-RU"/>
        </w:rPr>
      </w:pPr>
    </w:p>
    <w:p w:rsidR="002675EC" w:rsidRPr="002675EC" w:rsidRDefault="002675EC" w:rsidP="002675EC">
      <w:pPr>
        <w:spacing w:after="0" w:line="276" w:lineRule="auto"/>
        <w:jc w:val="both"/>
        <w:rPr>
          <w:rFonts w:eastAsia="Times New Roman" w:cs="Times New Roman"/>
          <w:szCs w:val="28"/>
          <w:lang w:eastAsia="ru-RU"/>
        </w:rPr>
      </w:pPr>
    </w:p>
    <w:p w:rsidR="002675EC" w:rsidRDefault="002675EC" w:rsidP="002675EC">
      <w:pPr>
        <w:spacing w:after="0" w:line="276" w:lineRule="auto"/>
        <w:jc w:val="both"/>
        <w:rPr>
          <w:rFonts w:eastAsia="Times New Roman" w:cs="Times New Roman"/>
          <w:szCs w:val="28"/>
          <w:lang w:eastAsia="ru-RU"/>
        </w:rPr>
        <w:sectPr w:rsidR="002675EC" w:rsidSect="002675EC">
          <w:pgSz w:w="11906" w:h="16838"/>
          <w:pgMar w:top="1134" w:right="567" w:bottom="1134" w:left="1134" w:header="680" w:footer="680" w:gutter="0"/>
          <w:pgNumType w:start="1"/>
          <w:cols w:space="720"/>
          <w:noEndnote/>
          <w:titlePg/>
          <w:docGrid w:linePitch="381"/>
        </w:sectPr>
      </w:pPr>
    </w:p>
    <w:p w:rsidR="002675EC" w:rsidRPr="002675EC" w:rsidRDefault="002675EC" w:rsidP="002675EC">
      <w:pPr>
        <w:spacing w:after="0"/>
        <w:ind w:left="5103"/>
        <w:jc w:val="center"/>
        <w:rPr>
          <w:rFonts w:cs="Times New Roman"/>
          <w:szCs w:val="28"/>
        </w:rPr>
      </w:pPr>
      <w:r w:rsidRPr="002675EC">
        <w:rPr>
          <w:rFonts w:cs="Times New Roman"/>
          <w:szCs w:val="28"/>
        </w:rPr>
        <w:lastRenderedPageBreak/>
        <w:t>Приложение</w:t>
      </w:r>
    </w:p>
    <w:p w:rsidR="002675EC" w:rsidRDefault="002675EC" w:rsidP="002675EC">
      <w:pPr>
        <w:spacing w:after="0"/>
        <w:ind w:left="5103"/>
        <w:jc w:val="center"/>
        <w:rPr>
          <w:rFonts w:cs="Times New Roman"/>
          <w:szCs w:val="28"/>
        </w:rPr>
      </w:pPr>
      <w:r w:rsidRPr="002675EC">
        <w:rPr>
          <w:rFonts w:cs="Times New Roman"/>
          <w:szCs w:val="28"/>
        </w:rPr>
        <w:t xml:space="preserve">к Порядку предоставления </w:t>
      </w:r>
    </w:p>
    <w:p w:rsidR="002675EC" w:rsidRDefault="002675EC" w:rsidP="002675EC">
      <w:pPr>
        <w:spacing w:after="0"/>
        <w:ind w:left="5103"/>
        <w:jc w:val="center"/>
        <w:rPr>
          <w:rFonts w:cs="Times New Roman"/>
          <w:szCs w:val="28"/>
        </w:rPr>
      </w:pPr>
      <w:r w:rsidRPr="002675EC">
        <w:rPr>
          <w:rFonts w:cs="Times New Roman"/>
          <w:szCs w:val="28"/>
        </w:rPr>
        <w:t xml:space="preserve">единовременной выплаты на погребение граждан, заключивших контракт с </w:t>
      </w:r>
    </w:p>
    <w:p w:rsidR="002675EC" w:rsidRDefault="002675EC" w:rsidP="002675EC">
      <w:pPr>
        <w:spacing w:after="0"/>
        <w:ind w:left="5103"/>
        <w:jc w:val="center"/>
        <w:rPr>
          <w:rFonts w:cs="Times New Roman"/>
          <w:szCs w:val="28"/>
        </w:rPr>
      </w:pPr>
      <w:r w:rsidRPr="002675EC">
        <w:rPr>
          <w:rFonts w:cs="Times New Roman"/>
          <w:szCs w:val="28"/>
        </w:rPr>
        <w:t xml:space="preserve">частными военными компаниями, </w:t>
      </w:r>
    </w:p>
    <w:p w:rsidR="002675EC" w:rsidRDefault="002675EC" w:rsidP="002675EC">
      <w:pPr>
        <w:spacing w:after="0"/>
        <w:ind w:left="5103"/>
        <w:jc w:val="center"/>
        <w:rPr>
          <w:rFonts w:cs="Times New Roman"/>
          <w:szCs w:val="28"/>
        </w:rPr>
      </w:pPr>
      <w:r w:rsidRPr="002675EC">
        <w:rPr>
          <w:rFonts w:cs="Times New Roman"/>
          <w:szCs w:val="28"/>
        </w:rPr>
        <w:t xml:space="preserve">погибших в результате участия в </w:t>
      </w:r>
    </w:p>
    <w:p w:rsidR="002675EC" w:rsidRDefault="002675EC" w:rsidP="002675EC">
      <w:pPr>
        <w:spacing w:after="0"/>
        <w:ind w:left="5103"/>
        <w:jc w:val="center"/>
        <w:rPr>
          <w:rFonts w:cs="Times New Roman"/>
          <w:szCs w:val="28"/>
        </w:rPr>
      </w:pPr>
      <w:r w:rsidRPr="002675EC">
        <w:rPr>
          <w:rFonts w:cs="Times New Roman"/>
          <w:szCs w:val="28"/>
        </w:rPr>
        <w:t xml:space="preserve">специальной военной операции на </w:t>
      </w:r>
    </w:p>
    <w:p w:rsidR="002675EC" w:rsidRDefault="002675EC" w:rsidP="002675EC">
      <w:pPr>
        <w:spacing w:after="0"/>
        <w:ind w:left="5103"/>
        <w:jc w:val="center"/>
        <w:rPr>
          <w:rFonts w:cs="Times New Roman"/>
          <w:szCs w:val="28"/>
        </w:rPr>
      </w:pPr>
      <w:r w:rsidRPr="002675EC">
        <w:rPr>
          <w:rFonts w:cs="Times New Roman"/>
          <w:szCs w:val="28"/>
        </w:rPr>
        <w:t xml:space="preserve">территориях донецкой Народной </w:t>
      </w:r>
    </w:p>
    <w:p w:rsidR="002675EC" w:rsidRDefault="002675EC" w:rsidP="002675EC">
      <w:pPr>
        <w:spacing w:after="0"/>
        <w:ind w:left="5103"/>
        <w:jc w:val="center"/>
        <w:rPr>
          <w:rFonts w:cs="Times New Roman"/>
          <w:szCs w:val="28"/>
        </w:rPr>
      </w:pPr>
      <w:r w:rsidRPr="002675EC">
        <w:rPr>
          <w:rFonts w:cs="Times New Roman"/>
          <w:szCs w:val="28"/>
        </w:rPr>
        <w:t xml:space="preserve">Республики, Луганской Народной </w:t>
      </w:r>
    </w:p>
    <w:p w:rsidR="002675EC" w:rsidRDefault="002675EC" w:rsidP="002675EC">
      <w:pPr>
        <w:spacing w:after="0"/>
        <w:ind w:left="5103"/>
        <w:jc w:val="center"/>
        <w:rPr>
          <w:rFonts w:cs="Times New Roman"/>
          <w:szCs w:val="28"/>
        </w:rPr>
      </w:pPr>
      <w:r w:rsidRPr="002675EC">
        <w:rPr>
          <w:rFonts w:cs="Times New Roman"/>
          <w:szCs w:val="28"/>
        </w:rPr>
        <w:t xml:space="preserve">Республики, Запорожской области, </w:t>
      </w:r>
    </w:p>
    <w:p w:rsidR="002675EC" w:rsidRPr="002675EC" w:rsidRDefault="002675EC" w:rsidP="002675EC">
      <w:pPr>
        <w:spacing w:after="0"/>
        <w:ind w:left="5103"/>
        <w:jc w:val="center"/>
        <w:rPr>
          <w:rFonts w:cs="Times New Roman"/>
          <w:szCs w:val="28"/>
        </w:rPr>
      </w:pPr>
      <w:r w:rsidRPr="002675EC">
        <w:rPr>
          <w:rFonts w:cs="Times New Roman"/>
          <w:szCs w:val="28"/>
        </w:rPr>
        <w:t>Херсонской области и Украины</w:t>
      </w:r>
    </w:p>
    <w:p w:rsidR="002675EC" w:rsidRPr="002675EC" w:rsidRDefault="002675EC" w:rsidP="002675EC">
      <w:pPr>
        <w:spacing w:after="0"/>
        <w:jc w:val="center"/>
        <w:rPr>
          <w:rFonts w:cs="Times New Roman"/>
          <w:szCs w:val="28"/>
        </w:rPr>
      </w:pPr>
    </w:p>
    <w:p w:rsidR="002675EC" w:rsidRDefault="002675EC" w:rsidP="002675EC">
      <w:pPr>
        <w:spacing w:after="0"/>
        <w:jc w:val="right"/>
        <w:rPr>
          <w:rFonts w:cs="Times New Roman"/>
          <w:szCs w:val="28"/>
        </w:rPr>
      </w:pPr>
      <w:r>
        <w:rPr>
          <w:rFonts w:cs="Times New Roman"/>
          <w:szCs w:val="28"/>
        </w:rPr>
        <w:t>Форма</w:t>
      </w:r>
    </w:p>
    <w:p w:rsidR="002675EC" w:rsidRPr="002675EC" w:rsidRDefault="002675EC" w:rsidP="002675EC">
      <w:pPr>
        <w:spacing w:after="0"/>
        <w:jc w:val="center"/>
        <w:rPr>
          <w:rFonts w:cs="Times New Roman"/>
          <w:szCs w:val="28"/>
        </w:rPr>
      </w:pPr>
    </w:p>
    <w:p w:rsidR="00BD6981" w:rsidRDefault="002675EC" w:rsidP="002675EC">
      <w:pPr>
        <w:spacing w:after="0"/>
        <w:ind w:left="5103"/>
        <w:rPr>
          <w:rFonts w:cs="Times New Roman"/>
          <w:szCs w:val="28"/>
        </w:rPr>
      </w:pPr>
      <w:r w:rsidRPr="002675EC">
        <w:rPr>
          <w:rFonts w:cs="Times New Roman"/>
          <w:szCs w:val="28"/>
        </w:rPr>
        <w:t xml:space="preserve">Министру труда и социальной политики Республики Тыва </w:t>
      </w:r>
    </w:p>
    <w:p w:rsidR="002675EC" w:rsidRPr="002675EC" w:rsidRDefault="002675EC" w:rsidP="002675EC">
      <w:pPr>
        <w:spacing w:after="0"/>
        <w:ind w:left="5103"/>
        <w:rPr>
          <w:rFonts w:cs="Times New Roman"/>
          <w:szCs w:val="28"/>
        </w:rPr>
      </w:pPr>
      <w:r w:rsidRPr="002675EC">
        <w:rPr>
          <w:rFonts w:cs="Times New Roman"/>
          <w:szCs w:val="28"/>
        </w:rPr>
        <w:t>от гр.______________________________</w:t>
      </w:r>
      <w:r>
        <w:rPr>
          <w:rFonts w:cs="Times New Roman"/>
          <w:szCs w:val="28"/>
        </w:rPr>
        <w:t>_</w:t>
      </w:r>
    </w:p>
    <w:p w:rsidR="002675EC" w:rsidRPr="002675EC" w:rsidRDefault="002675EC" w:rsidP="002675EC">
      <w:pPr>
        <w:spacing w:after="0"/>
        <w:ind w:left="5103"/>
        <w:rPr>
          <w:rFonts w:cs="Times New Roman"/>
          <w:szCs w:val="28"/>
        </w:rPr>
      </w:pPr>
      <w:r w:rsidRPr="002675EC">
        <w:rPr>
          <w:rFonts w:cs="Times New Roman"/>
          <w:szCs w:val="28"/>
        </w:rPr>
        <w:t>___</w:t>
      </w:r>
      <w:r w:rsidR="00BD6981">
        <w:rPr>
          <w:rFonts w:cs="Times New Roman"/>
          <w:szCs w:val="28"/>
        </w:rPr>
        <w:t>_______________________________</w:t>
      </w:r>
      <w:r>
        <w:rPr>
          <w:rFonts w:cs="Times New Roman"/>
          <w:szCs w:val="28"/>
        </w:rPr>
        <w:t>_</w:t>
      </w:r>
      <w:r w:rsidR="00BD6981">
        <w:rPr>
          <w:rFonts w:cs="Times New Roman"/>
          <w:szCs w:val="28"/>
        </w:rPr>
        <w:t>,</w:t>
      </w:r>
    </w:p>
    <w:p w:rsidR="002675EC" w:rsidRPr="002675EC" w:rsidRDefault="00BD6981" w:rsidP="002675EC">
      <w:pPr>
        <w:spacing w:after="0"/>
        <w:ind w:left="5103"/>
        <w:rPr>
          <w:rFonts w:cs="Times New Roman"/>
          <w:szCs w:val="28"/>
        </w:rPr>
      </w:pPr>
      <w:r>
        <w:rPr>
          <w:rFonts w:cs="Times New Roman"/>
          <w:szCs w:val="28"/>
        </w:rPr>
        <w:t>з</w:t>
      </w:r>
      <w:r w:rsidR="002675EC" w:rsidRPr="002675EC">
        <w:rPr>
          <w:rFonts w:cs="Times New Roman"/>
          <w:szCs w:val="28"/>
        </w:rPr>
        <w:t>арегистрированной (ого) по адресу: __</w:t>
      </w:r>
      <w:r w:rsidR="002675EC">
        <w:rPr>
          <w:rFonts w:cs="Times New Roman"/>
          <w:szCs w:val="28"/>
        </w:rPr>
        <w:t>__</w:t>
      </w:r>
    </w:p>
    <w:p w:rsidR="002675EC" w:rsidRPr="002675EC" w:rsidRDefault="002675EC" w:rsidP="002675EC">
      <w:pPr>
        <w:spacing w:after="0"/>
        <w:ind w:left="5103"/>
        <w:rPr>
          <w:rFonts w:cs="Times New Roman"/>
          <w:szCs w:val="28"/>
        </w:rPr>
      </w:pPr>
      <w:r w:rsidRPr="002675EC">
        <w:rPr>
          <w:rFonts w:cs="Times New Roman"/>
          <w:szCs w:val="28"/>
        </w:rPr>
        <w:t>___________________________________</w:t>
      </w:r>
      <w:r>
        <w:rPr>
          <w:rFonts w:cs="Times New Roman"/>
          <w:szCs w:val="28"/>
        </w:rPr>
        <w:t>_</w:t>
      </w:r>
    </w:p>
    <w:p w:rsidR="002675EC" w:rsidRPr="002675EC" w:rsidRDefault="002675EC" w:rsidP="002675EC">
      <w:pPr>
        <w:spacing w:after="0"/>
        <w:ind w:left="5103"/>
        <w:rPr>
          <w:rFonts w:cs="Times New Roman"/>
          <w:szCs w:val="28"/>
        </w:rPr>
      </w:pPr>
      <w:r w:rsidRPr="002675EC">
        <w:rPr>
          <w:rFonts w:cs="Times New Roman"/>
          <w:szCs w:val="28"/>
        </w:rPr>
        <w:t>___________________________________</w:t>
      </w:r>
      <w:r>
        <w:rPr>
          <w:rFonts w:cs="Times New Roman"/>
          <w:szCs w:val="28"/>
        </w:rPr>
        <w:t>_</w:t>
      </w:r>
    </w:p>
    <w:p w:rsidR="002675EC" w:rsidRPr="002675EC" w:rsidRDefault="002675EC" w:rsidP="002675EC">
      <w:pPr>
        <w:spacing w:after="0"/>
        <w:ind w:left="5103"/>
        <w:rPr>
          <w:rFonts w:cs="Times New Roman"/>
          <w:szCs w:val="28"/>
        </w:rPr>
      </w:pPr>
      <w:r w:rsidRPr="002675EC">
        <w:rPr>
          <w:rFonts w:cs="Times New Roman"/>
          <w:szCs w:val="28"/>
        </w:rPr>
        <w:t xml:space="preserve">Конт. </w:t>
      </w:r>
      <w:proofErr w:type="gramStart"/>
      <w:r w:rsidRPr="002675EC">
        <w:rPr>
          <w:rFonts w:cs="Times New Roman"/>
          <w:szCs w:val="28"/>
        </w:rPr>
        <w:t>тел:_</w:t>
      </w:r>
      <w:proofErr w:type="gramEnd"/>
      <w:r w:rsidRPr="002675EC">
        <w:rPr>
          <w:rFonts w:cs="Times New Roman"/>
          <w:szCs w:val="28"/>
        </w:rPr>
        <w:t>________________________</w:t>
      </w:r>
      <w:r>
        <w:rPr>
          <w:rFonts w:cs="Times New Roman"/>
          <w:szCs w:val="28"/>
        </w:rPr>
        <w:t>__</w:t>
      </w:r>
    </w:p>
    <w:p w:rsidR="002675EC" w:rsidRDefault="002675EC" w:rsidP="002675EC">
      <w:pPr>
        <w:spacing w:after="0"/>
        <w:jc w:val="center"/>
        <w:rPr>
          <w:rFonts w:cs="Times New Roman"/>
          <w:szCs w:val="28"/>
        </w:rPr>
      </w:pPr>
    </w:p>
    <w:p w:rsidR="002675EC" w:rsidRPr="002675EC" w:rsidRDefault="002675EC" w:rsidP="002675EC">
      <w:pPr>
        <w:spacing w:after="0"/>
        <w:jc w:val="center"/>
        <w:rPr>
          <w:rFonts w:cs="Times New Roman"/>
          <w:szCs w:val="28"/>
        </w:rPr>
      </w:pPr>
    </w:p>
    <w:p w:rsidR="002675EC" w:rsidRPr="002675EC" w:rsidRDefault="002675EC" w:rsidP="002675EC">
      <w:pPr>
        <w:spacing w:after="0"/>
        <w:jc w:val="center"/>
        <w:rPr>
          <w:rFonts w:cs="Times New Roman"/>
          <w:b/>
          <w:szCs w:val="28"/>
        </w:rPr>
      </w:pPr>
      <w:r w:rsidRPr="002675EC">
        <w:rPr>
          <w:rFonts w:cs="Times New Roman"/>
          <w:b/>
          <w:szCs w:val="28"/>
        </w:rPr>
        <w:t>ЗАЯВЛЕНИЕ</w:t>
      </w:r>
    </w:p>
    <w:p w:rsidR="002675EC" w:rsidRPr="002675EC" w:rsidRDefault="002675EC" w:rsidP="002675EC">
      <w:pPr>
        <w:spacing w:after="0"/>
        <w:jc w:val="center"/>
        <w:rPr>
          <w:rFonts w:cs="Times New Roman"/>
          <w:szCs w:val="28"/>
        </w:rPr>
      </w:pPr>
      <w:r w:rsidRPr="002675EC">
        <w:rPr>
          <w:rFonts w:cs="Times New Roman"/>
          <w:szCs w:val="28"/>
        </w:rPr>
        <w:t>о предоставлении единовременной выплаты на погребение</w:t>
      </w:r>
    </w:p>
    <w:p w:rsidR="002675EC" w:rsidRPr="002675EC" w:rsidRDefault="002675EC" w:rsidP="002675EC">
      <w:pPr>
        <w:spacing w:after="0"/>
        <w:jc w:val="center"/>
        <w:rPr>
          <w:rFonts w:cs="Times New Roman"/>
          <w:szCs w:val="28"/>
        </w:rPr>
      </w:pPr>
    </w:p>
    <w:p w:rsidR="002675EC" w:rsidRDefault="002675EC" w:rsidP="002675EC">
      <w:pPr>
        <w:spacing w:after="0"/>
        <w:ind w:firstLine="709"/>
        <w:jc w:val="both"/>
        <w:rPr>
          <w:rFonts w:cs="Times New Roman"/>
          <w:szCs w:val="28"/>
        </w:rPr>
      </w:pPr>
      <w:r w:rsidRPr="002675EC">
        <w:rPr>
          <w:rFonts w:cs="Times New Roman"/>
          <w:szCs w:val="28"/>
        </w:rPr>
        <w:t xml:space="preserve">Прошу предоставить мне единовременную выплату на погребение граждан, заключивших контракт с частными военными компаниями, погибших в результате участия в специальной военной операции на территориях донецкой Народной </w:t>
      </w:r>
      <w:r>
        <w:rPr>
          <w:rFonts w:cs="Times New Roman"/>
          <w:szCs w:val="28"/>
        </w:rPr>
        <w:t xml:space="preserve">                  </w:t>
      </w:r>
      <w:r w:rsidRPr="002675EC">
        <w:rPr>
          <w:rFonts w:cs="Times New Roman"/>
          <w:szCs w:val="28"/>
        </w:rPr>
        <w:t xml:space="preserve">Республики, Луганской Народной Республики, Запорожской области, Херсонской области и Украины, в связи с гибелью (со смертью) </w:t>
      </w:r>
      <w:r>
        <w:rPr>
          <w:rFonts w:cs="Times New Roman"/>
          <w:szCs w:val="28"/>
        </w:rPr>
        <w:t>____________________________</w:t>
      </w:r>
    </w:p>
    <w:p w:rsidR="002675EC" w:rsidRDefault="002675EC" w:rsidP="002675EC">
      <w:pPr>
        <w:spacing w:after="0"/>
        <w:ind w:firstLine="709"/>
        <w:jc w:val="both"/>
        <w:rPr>
          <w:rFonts w:cs="Times New Roman"/>
          <w:szCs w:val="28"/>
        </w:rPr>
      </w:pPr>
      <w:r>
        <w:rPr>
          <w:rFonts w:cs="Times New Roman"/>
          <w:sz w:val="24"/>
          <w:szCs w:val="28"/>
        </w:rPr>
        <w:t xml:space="preserve">                                                                                                          </w:t>
      </w:r>
      <w:r w:rsidRPr="002675EC">
        <w:rPr>
          <w:rFonts w:cs="Times New Roman"/>
          <w:sz w:val="24"/>
          <w:szCs w:val="28"/>
        </w:rPr>
        <w:t>(фамилия, инициалы</w:t>
      </w:r>
    </w:p>
    <w:p w:rsidR="002675EC" w:rsidRPr="002675EC" w:rsidRDefault="002675EC" w:rsidP="002675EC">
      <w:pPr>
        <w:spacing w:after="0"/>
        <w:rPr>
          <w:rFonts w:cs="Times New Roman"/>
          <w:szCs w:val="28"/>
        </w:rPr>
      </w:pPr>
      <w:r>
        <w:rPr>
          <w:rFonts w:cs="Times New Roman"/>
          <w:szCs w:val="28"/>
        </w:rPr>
        <w:t>_____________</w:t>
      </w:r>
      <w:r w:rsidRPr="002675EC">
        <w:rPr>
          <w:rFonts w:cs="Times New Roman"/>
          <w:szCs w:val="28"/>
        </w:rPr>
        <w:t>____</w:t>
      </w:r>
      <w:r>
        <w:rPr>
          <w:rFonts w:cs="Times New Roman"/>
          <w:szCs w:val="28"/>
        </w:rPr>
        <w:t xml:space="preserve">____________ </w:t>
      </w:r>
      <w:r w:rsidRPr="002675EC">
        <w:rPr>
          <w:rFonts w:cs="Times New Roman"/>
          <w:szCs w:val="28"/>
        </w:rPr>
        <w:t>в ходе участия в специальной военной операции.</w:t>
      </w:r>
    </w:p>
    <w:p w:rsidR="002675EC" w:rsidRPr="002675EC" w:rsidRDefault="002675EC" w:rsidP="002675EC">
      <w:pPr>
        <w:spacing w:after="0"/>
        <w:rPr>
          <w:rFonts w:cs="Times New Roman"/>
          <w:sz w:val="24"/>
          <w:szCs w:val="28"/>
        </w:rPr>
      </w:pPr>
      <w:r>
        <w:rPr>
          <w:rFonts w:cs="Times New Roman"/>
          <w:sz w:val="24"/>
          <w:szCs w:val="28"/>
        </w:rPr>
        <w:t xml:space="preserve">             </w:t>
      </w:r>
      <w:r w:rsidRPr="002675EC">
        <w:rPr>
          <w:rFonts w:cs="Times New Roman"/>
          <w:sz w:val="24"/>
          <w:szCs w:val="28"/>
        </w:rPr>
        <w:t>погибшего (умершего)</w:t>
      </w:r>
    </w:p>
    <w:p w:rsidR="002675EC" w:rsidRPr="002675EC" w:rsidRDefault="002675EC" w:rsidP="002675EC">
      <w:pPr>
        <w:spacing w:after="0"/>
        <w:ind w:firstLine="709"/>
        <w:jc w:val="both"/>
        <w:rPr>
          <w:rFonts w:cs="Times New Roman"/>
          <w:szCs w:val="28"/>
        </w:rPr>
      </w:pPr>
      <w:r w:rsidRPr="002675EC">
        <w:rPr>
          <w:rFonts w:cs="Times New Roman"/>
          <w:szCs w:val="28"/>
        </w:rPr>
        <w:t>Мною не получены другие региональные выплаты в связи с гибелью (со смертью) в отношении погибшего (умершего).</w:t>
      </w:r>
    </w:p>
    <w:p w:rsidR="002675EC" w:rsidRPr="002675EC" w:rsidRDefault="002675EC" w:rsidP="002675EC">
      <w:pPr>
        <w:spacing w:after="0"/>
        <w:ind w:firstLine="709"/>
        <w:jc w:val="both"/>
        <w:rPr>
          <w:rFonts w:cs="Times New Roman"/>
          <w:szCs w:val="28"/>
        </w:rPr>
      </w:pPr>
      <w:r w:rsidRPr="002675EC">
        <w:rPr>
          <w:rFonts w:cs="Times New Roman"/>
          <w:szCs w:val="28"/>
        </w:rPr>
        <w:t>Я даю согласие на использование персональных данных исключительно в целях предоставления единовременной выплаты на погребение в соответствии со ст</w:t>
      </w:r>
      <w:r>
        <w:rPr>
          <w:rFonts w:cs="Times New Roman"/>
          <w:szCs w:val="28"/>
        </w:rPr>
        <w:t>атьей</w:t>
      </w:r>
      <w:r w:rsidRPr="002675EC">
        <w:rPr>
          <w:rFonts w:cs="Times New Roman"/>
          <w:szCs w:val="28"/>
        </w:rPr>
        <w:t xml:space="preserve"> 9 Федерального закона от 27 июля 2006 г. № 152-ФЗ «О персональных данных». Несу ответственность за достоверность предоставленных сведений.</w:t>
      </w:r>
    </w:p>
    <w:p w:rsidR="002675EC" w:rsidRPr="002675EC" w:rsidRDefault="002675EC" w:rsidP="002675EC">
      <w:pPr>
        <w:spacing w:after="0"/>
        <w:ind w:firstLine="709"/>
        <w:jc w:val="both"/>
        <w:rPr>
          <w:rFonts w:cs="Times New Roman"/>
          <w:szCs w:val="28"/>
        </w:rPr>
      </w:pPr>
      <w:r>
        <w:rPr>
          <w:rFonts w:cs="Times New Roman"/>
          <w:szCs w:val="28"/>
        </w:rPr>
        <w:t xml:space="preserve">Уведомление о </w:t>
      </w:r>
      <w:r w:rsidRPr="002675EC">
        <w:rPr>
          <w:rFonts w:cs="Times New Roman"/>
          <w:szCs w:val="28"/>
        </w:rPr>
        <w:t>принятом решении прошу направить по почтовому адресу ____________________________________ или по адресу электронной почты</w:t>
      </w:r>
      <w:r>
        <w:rPr>
          <w:rFonts w:cs="Times New Roman"/>
          <w:szCs w:val="28"/>
        </w:rPr>
        <w:t xml:space="preserve"> </w:t>
      </w:r>
      <w:r w:rsidRPr="002675EC">
        <w:rPr>
          <w:rFonts w:cs="Times New Roman"/>
          <w:szCs w:val="28"/>
        </w:rPr>
        <w:t>____________________________________________________.</w:t>
      </w:r>
    </w:p>
    <w:p w:rsidR="002675EC" w:rsidRPr="002675EC" w:rsidRDefault="002675EC" w:rsidP="002675EC">
      <w:pPr>
        <w:spacing w:after="0"/>
        <w:ind w:firstLine="709"/>
        <w:jc w:val="both"/>
        <w:rPr>
          <w:rFonts w:cs="Times New Roman"/>
          <w:szCs w:val="28"/>
        </w:rPr>
      </w:pPr>
      <w:r>
        <w:rPr>
          <w:rFonts w:cs="Times New Roman"/>
          <w:szCs w:val="28"/>
        </w:rPr>
        <w:lastRenderedPageBreak/>
        <w:t xml:space="preserve">Для </w:t>
      </w:r>
      <w:r w:rsidRPr="002675EC">
        <w:rPr>
          <w:rFonts w:cs="Times New Roman"/>
          <w:szCs w:val="28"/>
        </w:rPr>
        <w:t>предоставления единовременной денежной выплаты на погребение представляю следующие документы:</w:t>
      </w:r>
    </w:p>
    <w:p w:rsidR="002675EC" w:rsidRPr="002675EC" w:rsidRDefault="002675EC" w:rsidP="002675EC">
      <w:pPr>
        <w:spacing w:after="0"/>
        <w:ind w:firstLine="709"/>
        <w:jc w:val="both"/>
        <w:rPr>
          <w:rFonts w:cs="Times New Roman"/>
          <w:szCs w:val="28"/>
        </w:rPr>
      </w:pPr>
      <w:r w:rsidRPr="002675EC">
        <w:rPr>
          <w:rFonts w:cs="Times New Roman"/>
          <w:szCs w:val="28"/>
        </w:rPr>
        <w:t>1. _______________________________________________________</w:t>
      </w:r>
    </w:p>
    <w:p w:rsidR="002675EC" w:rsidRPr="002675EC" w:rsidRDefault="002675EC" w:rsidP="002675EC">
      <w:pPr>
        <w:spacing w:after="0"/>
        <w:ind w:firstLine="709"/>
        <w:jc w:val="both"/>
        <w:rPr>
          <w:rFonts w:cs="Times New Roman"/>
          <w:szCs w:val="28"/>
        </w:rPr>
      </w:pPr>
      <w:r w:rsidRPr="002675EC">
        <w:rPr>
          <w:rFonts w:cs="Times New Roman"/>
          <w:szCs w:val="28"/>
        </w:rPr>
        <w:t>2. _______________________________________________________</w:t>
      </w:r>
    </w:p>
    <w:p w:rsidR="002675EC" w:rsidRPr="002675EC" w:rsidRDefault="002675EC" w:rsidP="002675EC">
      <w:pPr>
        <w:spacing w:after="0"/>
        <w:ind w:firstLine="709"/>
        <w:jc w:val="both"/>
        <w:rPr>
          <w:rFonts w:cs="Times New Roman"/>
          <w:szCs w:val="28"/>
        </w:rPr>
      </w:pPr>
      <w:r w:rsidRPr="002675EC">
        <w:rPr>
          <w:rFonts w:cs="Times New Roman"/>
          <w:szCs w:val="28"/>
        </w:rPr>
        <w:t>3. _______________________________________________________</w:t>
      </w:r>
    </w:p>
    <w:p w:rsidR="002675EC" w:rsidRPr="002675EC" w:rsidRDefault="002675EC" w:rsidP="002675EC">
      <w:pPr>
        <w:spacing w:after="0"/>
        <w:ind w:firstLine="709"/>
        <w:jc w:val="both"/>
        <w:rPr>
          <w:rFonts w:cs="Times New Roman"/>
          <w:szCs w:val="28"/>
        </w:rPr>
      </w:pPr>
      <w:r w:rsidRPr="002675EC">
        <w:rPr>
          <w:rFonts w:cs="Times New Roman"/>
          <w:szCs w:val="28"/>
        </w:rPr>
        <w:t>4. _______________________________________________________</w:t>
      </w:r>
    </w:p>
    <w:p w:rsidR="002675EC" w:rsidRPr="002675EC" w:rsidRDefault="002675EC" w:rsidP="002675EC">
      <w:pPr>
        <w:spacing w:after="0"/>
        <w:ind w:firstLine="709"/>
        <w:jc w:val="both"/>
        <w:rPr>
          <w:rFonts w:cs="Times New Roman"/>
          <w:szCs w:val="28"/>
        </w:rPr>
      </w:pPr>
      <w:r w:rsidRPr="002675EC">
        <w:rPr>
          <w:rFonts w:cs="Times New Roman"/>
          <w:szCs w:val="28"/>
        </w:rPr>
        <w:t>5. _______________________________________________________</w:t>
      </w:r>
    </w:p>
    <w:p w:rsidR="002675EC" w:rsidRPr="002675EC" w:rsidRDefault="002675EC" w:rsidP="002675EC">
      <w:pPr>
        <w:spacing w:after="0"/>
        <w:ind w:firstLine="709"/>
        <w:jc w:val="both"/>
        <w:rPr>
          <w:rFonts w:cs="Times New Roman"/>
          <w:szCs w:val="28"/>
        </w:rPr>
      </w:pPr>
      <w:r w:rsidRPr="002675EC">
        <w:rPr>
          <w:rFonts w:cs="Times New Roman"/>
          <w:szCs w:val="28"/>
        </w:rPr>
        <w:t>6. _______________________________________________________</w:t>
      </w:r>
    </w:p>
    <w:p w:rsidR="002675EC" w:rsidRDefault="002675EC" w:rsidP="00C30DF9">
      <w:pPr>
        <w:spacing w:after="0"/>
        <w:rPr>
          <w:rFonts w:cs="Times New Roman"/>
          <w:szCs w:val="28"/>
        </w:rPr>
      </w:pPr>
    </w:p>
    <w:p w:rsidR="00C30DF9" w:rsidRPr="002675EC" w:rsidRDefault="00C30DF9" w:rsidP="00C30DF9">
      <w:pPr>
        <w:spacing w:after="0"/>
        <w:rPr>
          <w:rFonts w:cs="Times New Roman"/>
          <w:szCs w:val="28"/>
        </w:rPr>
      </w:pPr>
    </w:p>
    <w:p w:rsidR="002675EC" w:rsidRPr="002675EC" w:rsidRDefault="002675EC" w:rsidP="00C30DF9">
      <w:pPr>
        <w:spacing w:after="0"/>
        <w:rPr>
          <w:rFonts w:cs="Times New Roman"/>
          <w:szCs w:val="28"/>
        </w:rPr>
      </w:pPr>
      <w:r w:rsidRPr="002675EC">
        <w:rPr>
          <w:rFonts w:cs="Times New Roman"/>
          <w:szCs w:val="28"/>
        </w:rPr>
        <w:t>«___»____________</w:t>
      </w:r>
      <w:r w:rsidR="00C30DF9">
        <w:rPr>
          <w:rFonts w:cs="Times New Roman"/>
          <w:szCs w:val="28"/>
        </w:rPr>
        <w:t xml:space="preserve"> </w:t>
      </w:r>
      <w:r w:rsidRPr="002675EC">
        <w:rPr>
          <w:rFonts w:cs="Times New Roman"/>
          <w:szCs w:val="28"/>
        </w:rPr>
        <w:t>20___</w:t>
      </w:r>
      <w:r w:rsidR="00C30DF9">
        <w:rPr>
          <w:rFonts w:cs="Times New Roman"/>
          <w:szCs w:val="28"/>
        </w:rPr>
        <w:t xml:space="preserve"> </w:t>
      </w:r>
      <w:r w:rsidRPr="002675EC">
        <w:rPr>
          <w:rFonts w:cs="Times New Roman"/>
          <w:szCs w:val="28"/>
        </w:rPr>
        <w:t xml:space="preserve">г.    </w:t>
      </w:r>
      <w:r w:rsidR="00C30DF9">
        <w:rPr>
          <w:rFonts w:cs="Times New Roman"/>
          <w:szCs w:val="28"/>
        </w:rPr>
        <w:t xml:space="preserve">                            </w:t>
      </w:r>
      <w:r w:rsidRPr="002675EC">
        <w:rPr>
          <w:rFonts w:cs="Times New Roman"/>
          <w:szCs w:val="28"/>
        </w:rPr>
        <w:t xml:space="preserve">     ____________ /________________/</w:t>
      </w:r>
    </w:p>
    <w:p w:rsidR="002675EC" w:rsidRPr="00C30DF9" w:rsidRDefault="00C30DF9" w:rsidP="00C30DF9">
      <w:pPr>
        <w:spacing w:after="0"/>
        <w:rPr>
          <w:rFonts w:cs="Times New Roman"/>
          <w:sz w:val="24"/>
          <w:szCs w:val="28"/>
        </w:rPr>
      </w:pPr>
      <w:r w:rsidRPr="00C30DF9">
        <w:rPr>
          <w:rFonts w:cs="Times New Roman"/>
          <w:sz w:val="24"/>
          <w:szCs w:val="28"/>
        </w:rPr>
        <w:t xml:space="preserve">    </w:t>
      </w:r>
      <w:r>
        <w:rPr>
          <w:rFonts w:cs="Times New Roman"/>
          <w:sz w:val="24"/>
          <w:szCs w:val="28"/>
        </w:rPr>
        <w:t xml:space="preserve">      </w:t>
      </w:r>
      <w:r w:rsidRPr="00C30DF9">
        <w:rPr>
          <w:rFonts w:cs="Times New Roman"/>
          <w:sz w:val="24"/>
          <w:szCs w:val="28"/>
        </w:rPr>
        <w:t xml:space="preserve">    </w:t>
      </w:r>
      <w:r w:rsidR="002675EC" w:rsidRPr="00C30DF9">
        <w:rPr>
          <w:rFonts w:cs="Times New Roman"/>
          <w:sz w:val="24"/>
          <w:szCs w:val="28"/>
        </w:rPr>
        <w:t xml:space="preserve">(дата заявления)                     </w:t>
      </w:r>
      <w:r>
        <w:rPr>
          <w:rFonts w:cs="Times New Roman"/>
          <w:sz w:val="24"/>
          <w:szCs w:val="28"/>
        </w:rPr>
        <w:t xml:space="preserve">                                      </w:t>
      </w:r>
      <w:r w:rsidR="002675EC" w:rsidRPr="00C30DF9">
        <w:rPr>
          <w:rFonts w:cs="Times New Roman"/>
          <w:sz w:val="24"/>
          <w:szCs w:val="28"/>
        </w:rPr>
        <w:t xml:space="preserve">     (подпись)   </w:t>
      </w:r>
      <w:r>
        <w:rPr>
          <w:rFonts w:cs="Times New Roman"/>
          <w:sz w:val="24"/>
          <w:szCs w:val="28"/>
        </w:rPr>
        <w:t xml:space="preserve">  </w:t>
      </w:r>
      <w:r w:rsidR="002675EC" w:rsidRPr="00C30DF9">
        <w:rPr>
          <w:rFonts w:cs="Times New Roman"/>
          <w:sz w:val="24"/>
          <w:szCs w:val="28"/>
        </w:rPr>
        <w:t xml:space="preserve">   (фамилия, инициалы)</w:t>
      </w:r>
    </w:p>
    <w:p w:rsidR="00F12C76" w:rsidRPr="002675EC" w:rsidRDefault="00F12C76" w:rsidP="00C30DF9">
      <w:pPr>
        <w:spacing w:after="0"/>
        <w:rPr>
          <w:rFonts w:cs="Times New Roman"/>
          <w:szCs w:val="28"/>
        </w:rPr>
      </w:pPr>
    </w:p>
    <w:sectPr w:rsidR="00F12C76" w:rsidRPr="002675EC" w:rsidSect="002675EC">
      <w:pgSz w:w="11906" w:h="16838"/>
      <w:pgMar w:top="1134" w:right="567" w:bottom="1134" w:left="1134" w:header="680" w:footer="68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41D" w:rsidRDefault="0024641D" w:rsidP="002675EC">
      <w:pPr>
        <w:spacing w:after="0"/>
      </w:pPr>
      <w:r>
        <w:separator/>
      </w:r>
    </w:p>
  </w:endnote>
  <w:endnote w:type="continuationSeparator" w:id="0">
    <w:p w:rsidR="0024641D" w:rsidRDefault="0024641D" w:rsidP="002675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E1" w:rsidRDefault="009546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E1" w:rsidRDefault="009546E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E1" w:rsidRDefault="009546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41D" w:rsidRDefault="0024641D" w:rsidP="002675EC">
      <w:pPr>
        <w:spacing w:after="0"/>
      </w:pPr>
      <w:r>
        <w:separator/>
      </w:r>
    </w:p>
  </w:footnote>
  <w:footnote w:type="continuationSeparator" w:id="0">
    <w:p w:rsidR="0024641D" w:rsidRDefault="0024641D" w:rsidP="002675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E1" w:rsidRDefault="009546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7098"/>
    </w:sdtPr>
    <w:sdtEndPr>
      <w:rPr>
        <w:sz w:val="24"/>
      </w:rPr>
    </w:sdtEndPr>
    <w:sdtContent>
      <w:p w:rsidR="002675EC" w:rsidRPr="002675EC" w:rsidRDefault="009A5613">
        <w:pPr>
          <w:pStyle w:val="a3"/>
          <w:jc w:val="right"/>
          <w:rPr>
            <w:sz w:val="24"/>
          </w:rPr>
        </w:pPr>
        <w:r w:rsidRPr="002675EC">
          <w:rPr>
            <w:sz w:val="24"/>
          </w:rPr>
          <w:fldChar w:fldCharType="begin"/>
        </w:r>
        <w:r w:rsidR="002675EC" w:rsidRPr="002675EC">
          <w:rPr>
            <w:sz w:val="24"/>
          </w:rPr>
          <w:instrText xml:space="preserve"> PAGE   \* MERGEFORMAT </w:instrText>
        </w:r>
        <w:r w:rsidRPr="002675EC">
          <w:rPr>
            <w:sz w:val="24"/>
          </w:rPr>
          <w:fldChar w:fldCharType="separate"/>
        </w:r>
        <w:r w:rsidR="00661E8A">
          <w:rPr>
            <w:noProof/>
            <w:sz w:val="24"/>
          </w:rPr>
          <w:t>2</w:t>
        </w:r>
        <w:r w:rsidRPr="002675EC">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E1" w:rsidRDefault="009546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F0D31"/>
    <w:multiLevelType w:val="multilevel"/>
    <w:tmpl w:val="E19839A4"/>
    <w:lvl w:ilvl="0">
      <w:start w:val="1"/>
      <w:numFmt w:val="decimal"/>
      <w:lvlText w:val="%1."/>
      <w:lvlJc w:val="left"/>
      <w:pPr>
        <w:ind w:left="899" w:hanging="360"/>
      </w:pPr>
      <w:rPr>
        <w:rFonts w:cs="Times New Roman" w:hint="default"/>
      </w:rPr>
    </w:lvl>
    <w:lvl w:ilvl="1">
      <w:start w:val="4"/>
      <w:numFmt w:val="decimal"/>
      <w:isLgl/>
      <w:lvlText w:val="%1.%2."/>
      <w:lvlJc w:val="left"/>
      <w:pPr>
        <w:ind w:left="1287" w:hanging="720"/>
      </w:pPr>
      <w:rPr>
        <w:rFonts w:cs="Times New Roman" w:hint="default"/>
      </w:rPr>
    </w:lvl>
    <w:lvl w:ilvl="2">
      <w:start w:val="1"/>
      <w:numFmt w:val="decimal"/>
      <w:isLgl/>
      <w:lvlText w:val="%1.%2.%3."/>
      <w:lvlJc w:val="left"/>
      <w:pPr>
        <w:ind w:left="1315" w:hanging="720"/>
      </w:pPr>
      <w:rPr>
        <w:rFonts w:cs="Times New Roman" w:hint="default"/>
      </w:rPr>
    </w:lvl>
    <w:lvl w:ilvl="3">
      <w:start w:val="1"/>
      <w:numFmt w:val="decimal"/>
      <w:isLgl/>
      <w:lvlText w:val="%1.%2.%3.%4."/>
      <w:lvlJc w:val="left"/>
      <w:pPr>
        <w:ind w:left="1703" w:hanging="1080"/>
      </w:pPr>
      <w:rPr>
        <w:rFonts w:cs="Times New Roman" w:hint="default"/>
      </w:rPr>
    </w:lvl>
    <w:lvl w:ilvl="4">
      <w:start w:val="1"/>
      <w:numFmt w:val="decimal"/>
      <w:isLgl/>
      <w:lvlText w:val="%1.%2.%3.%4.%5."/>
      <w:lvlJc w:val="left"/>
      <w:pPr>
        <w:ind w:left="1731" w:hanging="1080"/>
      </w:pPr>
      <w:rPr>
        <w:rFonts w:cs="Times New Roman" w:hint="default"/>
      </w:rPr>
    </w:lvl>
    <w:lvl w:ilvl="5">
      <w:start w:val="1"/>
      <w:numFmt w:val="decimal"/>
      <w:isLgl/>
      <w:lvlText w:val="%1.%2.%3.%4.%5.%6."/>
      <w:lvlJc w:val="left"/>
      <w:pPr>
        <w:ind w:left="2119" w:hanging="1440"/>
      </w:pPr>
      <w:rPr>
        <w:rFonts w:cs="Times New Roman" w:hint="default"/>
      </w:rPr>
    </w:lvl>
    <w:lvl w:ilvl="6">
      <w:start w:val="1"/>
      <w:numFmt w:val="decimal"/>
      <w:isLgl/>
      <w:lvlText w:val="%1.%2.%3.%4.%5.%6.%7."/>
      <w:lvlJc w:val="left"/>
      <w:pPr>
        <w:ind w:left="2507" w:hanging="1800"/>
      </w:pPr>
      <w:rPr>
        <w:rFonts w:cs="Times New Roman" w:hint="default"/>
      </w:rPr>
    </w:lvl>
    <w:lvl w:ilvl="7">
      <w:start w:val="1"/>
      <w:numFmt w:val="decimal"/>
      <w:isLgl/>
      <w:lvlText w:val="%1.%2.%3.%4.%5.%6.%7.%8."/>
      <w:lvlJc w:val="left"/>
      <w:pPr>
        <w:ind w:left="2535" w:hanging="1800"/>
      </w:pPr>
      <w:rPr>
        <w:rFonts w:cs="Times New Roman" w:hint="default"/>
      </w:rPr>
    </w:lvl>
    <w:lvl w:ilvl="8">
      <w:start w:val="1"/>
      <w:numFmt w:val="decimal"/>
      <w:isLgl/>
      <w:lvlText w:val="%1.%2.%3.%4.%5.%6.%7.%8.%9."/>
      <w:lvlJc w:val="left"/>
      <w:pPr>
        <w:ind w:left="2923" w:hanging="2160"/>
      </w:pPr>
      <w:rPr>
        <w:rFonts w:cs="Times New Roman" w:hint="default"/>
      </w:rPr>
    </w:lvl>
  </w:abstractNum>
  <w:abstractNum w:abstractNumId="1">
    <w:nsid w:val="3E5165FF"/>
    <w:multiLevelType w:val="hybridMultilevel"/>
    <w:tmpl w:val="06A2F4FA"/>
    <w:lvl w:ilvl="0" w:tplc="A1D6F596">
      <w:start w:val="1"/>
      <w:numFmt w:val="decimal"/>
      <w:lvlText w:val="%1)"/>
      <w:lvlJc w:val="left"/>
      <w:pPr>
        <w:ind w:left="1619" w:hanging="360"/>
      </w:pPr>
      <w:rPr>
        <w:rFonts w:cs="Times New Roman" w:hint="default"/>
      </w:rPr>
    </w:lvl>
    <w:lvl w:ilvl="1" w:tplc="04190019" w:tentative="1">
      <w:start w:val="1"/>
      <w:numFmt w:val="lowerLetter"/>
      <w:lvlText w:val="%2."/>
      <w:lvlJc w:val="left"/>
      <w:pPr>
        <w:ind w:left="2339" w:hanging="360"/>
      </w:pPr>
      <w:rPr>
        <w:rFonts w:cs="Times New Roman"/>
      </w:rPr>
    </w:lvl>
    <w:lvl w:ilvl="2" w:tplc="0419001B" w:tentative="1">
      <w:start w:val="1"/>
      <w:numFmt w:val="lowerRoman"/>
      <w:lvlText w:val="%3."/>
      <w:lvlJc w:val="right"/>
      <w:pPr>
        <w:ind w:left="3059" w:hanging="180"/>
      </w:pPr>
      <w:rPr>
        <w:rFonts w:cs="Times New Roman"/>
      </w:rPr>
    </w:lvl>
    <w:lvl w:ilvl="3" w:tplc="0419000F" w:tentative="1">
      <w:start w:val="1"/>
      <w:numFmt w:val="decimal"/>
      <w:lvlText w:val="%4."/>
      <w:lvlJc w:val="left"/>
      <w:pPr>
        <w:ind w:left="3779" w:hanging="360"/>
      </w:pPr>
      <w:rPr>
        <w:rFonts w:cs="Times New Roman"/>
      </w:rPr>
    </w:lvl>
    <w:lvl w:ilvl="4" w:tplc="04190019" w:tentative="1">
      <w:start w:val="1"/>
      <w:numFmt w:val="lowerLetter"/>
      <w:lvlText w:val="%5."/>
      <w:lvlJc w:val="left"/>
      <w:pPr>
        <w:ind w:left="4499" w:hanging="360"/>
      </w:pPr>
      <w:rPr>
        <w:rFonts w:cs="Times New Roman"/>
      </w:rPr>
    </w:lvl>
    <w:lvl w:ilvl="5" w:tplc="0419001B" w:tentative="1">
      <w:start w:val="1"/>
      <w:numFmt w:val="lowerRoman"/>
      <w:lvlText w:val="%6."/>
      <w:lvlJc w:val="right"/>
      <w:pPr>
        <w:ind w:left="5219" w:hanging="180"/>
      </w:pPr>
      <w:rPr>
        <w:rFonts w:cs="Times New Roman"/>
      </w:rPr>
    </w:lvl>
    <w:lvl w:ilvl="6" w:tplc="0419000F" w:tentative="1">
      <w:start w:val="1"/>
      <w:numFmt w:val="decimal"/>
      <w:lvlText w:val="%7."/>
      <w:lvlJc w:val="left"/>
      <w:pPr>
        <w:ind w:left="5939" w:hanging="360"/>
      </w:pPr>
      <w:rPr>
        <w:rFonts w:cs="Times New Roman"/>
      </w:rPr>
    </w:lvl>
    <w:lvl w:ilvl="7" w:tplc="04190019" w:tentative="1">
      <w:start w:val="1"/>
      <w:numFmt w:val="lowerLetter"/>
      <w:lvlText w:val="%8."/>
      <w:lvlJc w:val="left"/>
      <w:pPr>
        <w:ind w:left="6659" w:hanging="360"/>
      </w:pPr>
      <w:rPr>
        <w:rFonts w:cs="Times New Roman"/>
      </w:rPr>
    </w:lvl>
    <w:lvl w:ilvl="8" w:tplc="0419001B" w:tentative="1">
      <w:start w:val="1"/>
      <w:numFmt w:val="lowerRoman"/>
      <w:lvlText w:val="%9."/>
      <w:lvlJc w:val="right"/>
      <w:pPr>
        <w:ind w:left="737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268e39c1-a01c-4a62-9846-e4aacd178652"/>
  </w:docVars>
  <w:rsids>
    <w:rsidRoot w:val="002675EC"/>
    <w:rsid w:val="000B2429"/>
    <w:rsid w:val="0024641D"/>
    <w:rsid w:val="0026430E"/>
    <w:rsid w:val="002675EC"/>
    <w:rsid w:val="00366E13"/>
    <w:rsid w:val="0051794C"/>
    <w:rsid w:val="00661E8A"/>
    <w:rsid w:val="006C0B77"/>
    <w:rsid w:val="0073305B"/>
    <w:rsid w:val="008242FF"/>
    <w:rsid w:val="00870751"/>
    <w:rsid w:val="00922C48"/>
    <w:rsid w:val="009546E1"/>
    <w:rsid w:val="009A5613"/>
    <w:rsid w:val="009F7903"/>
    <w:rsid w:val="00A14A61"/>
    <w:rsid w:val="00B915B7"/>
    <w:rsid w:val="00BD6981"/>
    <w:rsid w:val="00C21E7E"/>
    <w:rsid w:val="00C30DF9"/>
    <w:rsid w:val="00C477AF"/>
    <w:rsid w:val="00E06AE7"/>
    <w:rsid w:val="00E826CB"/>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64F32A-B6FF-4498-8B9D-93F40B50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5EC"/>
    <w:pPr>
      <w:tabs>
        <w:tab w:val="center" w:pos="4677"/>
        <w:tab w:val="right" w:pos="9355"/>
      </w:tabs>
      <w:spacing w:after="0"/>
    </w:pPr>
  </w:style>
  <w:style w:type="character" w:customStyle="1" w:styleId="a4">
    <w:name w:val="Верхний колонтитул Знак"/>
    <w:basedOn w:val="a0"/>
    <w:link w:val="a3"/>
    <w:uiPriority w:val="99"/>
    <w:rsid w:val="002675EC"/>
    <w:rPr>
      <w:rFonts w:ascii="Times New Roman" w:hAnsi="Times New Roman"/>
      <w:sz w:val="28"/>
    </w:rPr>
  </w:style>
  <w:style w:type="paragraph" w:styleId="a5">
    <w:name w:val="footer"/>
    <w:basedOn w:val="a"/>
    <w:link w:val="a6"/>
    <w:uiPriority w:val="99"/>
    <w:semiHidden/>
    <w:unhideWhenUsed/>
    <w:rsid w:val="002675EC"/>
    <w:pPr>
      <w:tabs>
        <w:tab w:val="center" w:pos="4677"/>
        <w:tab w:val="right" w:pos="9355"/>
      </w:tabs>
      <w:spacing w:after="0"/>
    </w:pPr>
  </w:style>
  <w:style w:type="character" w:customStyle="1" w:styleId="a6">
    <w:name w:val="Нижний колонтитул Знак"/>
    <w:basedOn w:val="a0"/>
    <w:link w:val="a5"/>
    <w:uiPriority w:val="99"/>
    <w:semiHidden/>
    <w:rsid w:val="002675EC"/>
    <w:rPr>
      <w:rFonts w:ascii="Times New Roman" w:hAnsi="Times New Roman"/>
      <w:sz w:val="28"/>
    </w:rPr>
  </w:style>
  <w:style w:type="paragraph" w:styleId="a7">
    <w:name w:val="Balloon Text"/>
    <w:basedOn w:val="a"/>
    <w:link w:val="a8"/>
    <w:uiPriority w:val="99"/>
    <w:semiHidden/>
    <w:unhideWhenUsed/>
    <w:rsid w:val="0073305B"/>
    <w:pPr>
      <w:spacing w:after="0"/>
    </w:pPr>
    <w:rPr>
      <w:rFonts w:ascii="Tahoma" w:hAnsi="Tahoma" w:cs="Tahoma"/>
      <w:sz w:val="16"/>
      <w:szCs w:val="16"/>
    </w:rPr>
  </w:style>
  <w:style w:type="character" w:customStyle="1" w:styleId="a8">
    <w:name w:val="Текст выноски Знак"/>
    <w:basedOn w:val="a0"/>
    <w:link w:val="a7"/>
    <w:uiPriority w:val="99"/>
    <w:semiHidden/>
    <w:rsid w:val="00733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MongushEO</dc:creator>
  <cp:keywords/>
  <dc:description/>
  <cp:lastModifiedBy>Тас-оол Оксана Всеволодовна</cp:lastModifiedBy>
  <cp:revision>3</cp:revision>
  <cp:lastPrinted>2023-06-02T02:53:00Z</cp:lastPrinted>
  <dcterms:created xsi:type="dcterms:W3CDTF">2023-06-02T02:53:00Z</dcterms:created>
  <dcterms:modified xsi:type="dcterms:W3CDTF">2023-06-02T02:54:00Z</dcterms:modified>
</cp:coreProperties>
</file>