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4B7" w:rsidRDefault="002954B7" w:rsidP="002954B7">
      <w:pPr>
        <w:spacing w:after="200" w:line="276" w:lineRule="auto"/>
        <w:jc w:val="center"/>
        <w:rPr>
          <w:noProof/>
        </w:rPr>
      </w:pPr>
    </w:p>
    <w:p w:rsidR="002E2681" w:rsidRDefault="002E2681" w:rsidP="002954B7">
      <w:pPr>
        <w:spacing w:after="200" w:line="276" w:lineRule="auto"/>
        <w:jc w:val="center"/>
        <w:rPr>
          <w:noProof/>
        </w:rPr>
      </w:pPr>
    </w:p>
    <w:p w:rsidR="002E2681" w:rsidRDefault="002E2681" w:rsidP="002954B7">
      <w:pPr>
        <w:spacing w:after="200" w:line="276" w:lineRule="auto"/>
        <w:jc w:val="center"/>
        <w:rPr>
          <w:lang w:val="en-US"/>
        </w:rPr>
      </w:pPr>
    </w:p>
    <w:p w:rsidR="002954B7" w:rsidRPr="004C14FF" w:rsidRDefault="002954B7" w:rsidP="002954B7">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2954B7" w:rsidRPr="0025472A" w:rsidRDefault="002954B7" w:rsidP="002954B7">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800E3F" w:rsidRDefault="00800E3F" w:rsidP="00647AD5">
      <w:pPr>
        <w:pStyle w:val="ConsPlusTitle"/>
        <w:widowControl/>
        <w:ind w:left="7080" w:firstLine="708"/>
        <w:jc w:val="right"/>
        <w:rPr>
          <w:rFonts w:ascii="Times New Roman" w:hAnsi="Times New Roman" w:cs="Times New Roman"/>
          <w:b w:val="0"/>
          <w:bCs w:val="0"/>
          <w:sz w:val="28"/>
          <w:szCs w:val="28"/>
        </w:rPr>
      </w:pPr>
    </w:p>
    <w:p w:rsidR="00647AD5" w:rsidRDefault="002954B7" w:rsidP="002954B7">
      <w:pPr>
        <w:pStyle w:val="ConsPlusTitle"/>
        <w:widowControl/>
        <w:spacing w:line="360" w:lineRule="auto"/>
        <w:jc w:val="center"/>
        <w:rPr>
          <w:rFonts w:ascii="Times New Roman" w:hAnsi="Times New Roman" w:cs="Times New Roman"/>
          <w:b w:val="0"/>
          <w:bCs w:val="0"/>
          <w:sz w:val="28"/>
          <w:szCs w:val="28"/>
        </w:rPr>
      </w:pPr>
      <w:r>
        <w:rPr>
          <w:rFonts w:ascii="Times New Roman" w:hAnsi="Times New Roman" w:cs="Times New Roman"/>
          <w:b w:val="0"/>
          <w:bCs w:val="0"/>
          <w:sz w:val="28"/>
          <w:szCs w:val="28"/>
        </w:rPr>
        <w:t>от 6 февраля 2020 г. № 39</w:t>
      </w:r>
    </w:p>
    <w:p w:rsidR="00647AD5" w:rsidRDefault="002954B7" w:rsidP="002954B7">
      <w:pPr>
        <w:pStyle w:val="ConsPlusTitle"/>
        <w:widowControl/>
        <w:spacing w:line="360" w:lineRule="auto"/>
        <w:jc w:val="center"/>
        <w:rPr>
          <w:rFonts w:ascii="Times New Roman" w:hAnsi="Times New Roman" w:cs="Times New Roman"/>
          <w:b w:val="0"/>
          <w:bCs w:val="0"/>
          <w:sz w:val="28"/>
          <w:szCs w:val="28"/>
        </w:rPr>
      </w:pPr>
      <w:r>
        <w:rPr>
          <w:rFonts w:ascii="Times New Roman" w:hAnsi="Times New Roman" w:cs="Times New Roman"/>
          <w:b w:val="0"/>
          <w:bCs w:val="0"/>
          <w:sz w:val="28"/>
          <w:szCs w:val="28"/>
        </w:rPr>
        <w:t>г</w:t>
      </w:r>
      <w:proofErr w:type="gramStart"/>
      <w:r>
        <w:rPr>
          <w:rFonts w:ascii="Times New Roman" w:hAnsi="Times New Roman" w:cs="Times New Roman"/>
          <w:b w:val="0"/>
          <w:bCs w:val="0"/>
          <w:sz w:val="28"/>
          <w:szCs w:val="28"/>
        </w:rPr>
        <w:t>.К</w:t>
      </w:r>
      <w:proofErr w:type="gramEnd"/>
      <w:r>
        <w:rPr>
          <w:rFonts w:ascii="Times New Roman" w:hAnsi="Times New Roman" w:cs="Times New Roman"/>
          <w:b w:val="0"/>
          <w:bCs w:val="0"/>
          <w:sz w:val="28"/>
          <w:szCs w:val="28"/>
        </w:rPr>
        <w:t>ызыл</w:t>
      </w:r>
    </w:p>
    <w:p w:rsidR="00647AD5" w:rsidRDefault="00647AD5" w:rsidP="000A7BDE">
      <w:pPr>
        <w:pStyle w:val="ConsPlusTitle"/>
        <w:widowControl/>
        <w:jc w:val="center"/>
        <w:rPr>
          <w:rFonts w:ascii="Times New Roman" w:hAnsi="Times New Roman" w:cs="Times New Roman"/>
          <w:b w:val="0"/>
          <w:bCs w:val="0"/>
          <w:sz w:val="28"/>
          <w:szCs w:val="28"/>
        </w:rPr>
      </w:pPr>
    </w:p>
    <w:p w:rsidR="00647AD5" w:rsidRDefault="00922B8C" w:rsidP="000A7BDE">
      <w:pPr>
        <w:pStyle w:val="ConsPlusTitle"/>
        <w:widowControl/>
        <w:jc w:val="center"/>
        <w:rPr>
          <w:rFonts w:ascii="Times New Roman" w:hAnsi="Times New Roman" w:cs="Times New Roman"/>
          <w:bCs w:val="0"/>
          <w:sz w:val="28"/>
          <w:szCs w:val="28"/>
        </w:rPr>
      </w:pPr>
      <w:r w:rsidRPr="00647AD5">
        <w:rPr>
          <w:rFonts w:ascii="Times New Roman" w:hAnsi="Times New Roman" w:cs="Times New Roman"/>
          <w:bCs w:val="0"/>
          <w:sz w:val="28"/>
          <w:szCs w:val="28"/>
        </w:rPr>
        <w:t>О внесении изменени</w:t>
      </w:r>
      <w:r w:rsidR="00480308" w:rsidRPr="00647AD5">
        <w:rPr>
          <w:rFonts w:ascii="Times New Roman" w:hAnsi="Times New Roman" w:cs="Times New Roman"/>
          <w:bCs w:val="0"/>
          <w:sz w:val="28"/>
          <w:szCs w:val="28"/>
        </w:rPr>
        <w:t>я</w:t>
      </w:r>
      <w:r w:rsidRPr="00647AD5">
        <w:rPr>
          <w:rFonts w:ascii="Times New Roman" w:hAnsi="Times New Roman" w:cs="Times New Roman"/>
          <w:bCs w:val="0"/>
          <w:sz w:val="28"/>
          <w:szCs w:val="28"/>
        </w:rPr>
        <w:t xml:space="preserve"> в </w:t>
      </w:r>
      <w:r w:rsidR="001254C8" w:rsidRPr="00647AD5">
        <w:rPr>
          <w:rFonts w:ascii="Times New Roman" w:hAnsi="Times New Roman" w:cs="Times New Roman"/>
          <w:bCs w:val="0"/>
          <w:sz w:val="28"/>
          <w:szCs w:val="28"/>
        </w:rPr>
        <w:t xml:space="preserve">пункт 5 </w:t>
      </w:r>
      <w:r w:rsidR="000B11A4" w:rsidRPr="00647AD5">
        <w:rPr>
          <w:rFonts w:ascii="Times New Roman" w:hAnsi="Times New Roman" w:cs="Times New Roman"/>
          <w:bCs w:val="0"/>
          <w:sz w:val="28"/>
          <w:szCs w:val="28"/>
        </w:rPr>
        <w:t>Положени</w:t>
      </w:r>
      <w:r w:rsidR="001254C8" w:rsidRPr="00647AD5">
        <w:rPr>
          <w:rFonts w:ascii="Times New Roman" w:hAnsi="Times New Roman" w:cs="Times New Roman"/>
          <w:bCs w:val="0"/>
          <w:sz w:val="28"/>
          <w:szCs w:val="28"/>
        </w:rPr>
        <w:t>я</w:t>
      </w:r>
      <w:r w:rsidR="000B11A4" w:rsidRPr="00647AD5">
        <w:rPr>
          <w:rFonts w:ascii="Times New Roman" w:hAnsi="Times New Roman" w:cs="Times New Roman"/>
          <w:bCs w:val="0"/>
          <w:sz w:val="28"/>
          <w:szCs w:val="28"/>
        </w:rPr>
        <w:t xml:space="preserve"> </w:t>
      </w:r>
    </w:p>
    <w:p w:rsidR="00647AD5" w:rsidRDefault="000B11A4" w:rsidP="000A7BDE">
      <w:pPr>
        <w:pStyle w:val="ConsPlusTitle"/>
        <w:widowControl/>
        <w:jc w:val="center"/>
        <w:rPr>
          <w:rFonts w:ascii="Times New Roman" w:hAnsi="Times New Roman" w:cs="Times New Roman"/>
          <w:bCs w:val="0"/>
          <w:sz w:val="28"/>
          <w:szCs w:val="28"/>
        </w:rPr>
      </w:pPr>
      <w:r w:rsidRPr="00647AD5">
        <w:rPr>
          <w:rFonts w:ascii="Times New Roman" w:hAnsi="Times New Roman" w:cs="Times New Roman"/>
          <w:bCs w:val="0"/>
          <w:sz w:val="28"/>
          <w:szCs w:val="28"/>
        </w:rPr>
        <w:t>о порядке</w:t>
      </w:r>
      <w:r w:rsidR="00647AD5">
        <w:rPr>
          <w:rFonts w:ascii="Times New Roman" w:hAnsi="Times New Roman" w:cs="Times New Roman"/>
          <w:bCs w:val="0"/>
          <w:sz w:val="28"/>
          <w:szCs w:val="28"/>
        </w:rPr>
        <w:t xml:space="preserve"> </w:t>
      </w:r>
      <w:r w:rsidRPr="00647AD5">
        <w:rPr>
          <w:rFonts w:ascii="Times New Roman" w:hAnsi="Times New Roman" w:cs="Times New Roman"/>
          <w:bCs w:val="0"/>
          <w:sz w:val="28"/>
          <w:szCs w:val="28"/>
        </w:rPr>
        <w:t xml:space="preserve">определения размера арендной платы </w:t>
      </w:r>
    </w:p>
    <w:p w:rsidR="00647AD5" w:rsidRDefault="000B11A4" w:rsidP="000A7BDE">
      <w:pPr>
        <w:pStyle w:val="ConsPlusTitle"/>
        <w:widowControl/>
        <w:jc w:val="center"/>
        <w:rPr>
          <w:rFonts w:ascii="Times New Roman" w:hAnsi="Times New Roman" w:cs="Times New Roman"/>
          <w:bCs w:val="0"/>
          <w:sz w:val="28"/>
          <w:szCs w:val="28"/>
        </w:rPr>
      </w:pPr>
      <w:r w:rsidRPr="00647AD5">
        <w:rPr>
          <w:rFonts w:ascii="Times New Roman" w:hAnsi="Times New Roman" w:cs="Times New Roman"/>
          <w:bCs w:val="0"/>
          <w:sz w:val="28"/>
          <w:szCs w:val="28"/>
        </w:rPr>
        <w:t>за использование</w:t>
      </w:r>
      <w:r w:rsidR="00647AD5">
        <w:rPr>
          <w:rFonts w:ascii="Times New Roman" w:hAnsi="Times New Roman" w:cs="Times New Roman"/>
          <w:bCs w:val="0"/>
          <w:sz w:val="28"/>
          <w:szCs w:val="28"/>
        </w:rPr>
        <w:t xml:space="preserve"> </w:t>
      </w:r>
      <w:r w:rsidRPr="00647AD5">
        <w:rPr>
          <w:rFonts w:ascii="Times New Roman" w:hAnsi="Times New Roman" w:cs="Times New Roman"/>
          <w:bCs w:val="0"/>
          <w:sz w:val="28"/>
          <w:szCs w:val="28"/>
        </w:rPr>
        <w:t>земельных участков, находящихся</w:t>
      </w:r>
    </w:p>
    <w:p w:rsidR="00800E3F" w:rsidRPr="00647AD5" w:rsidRDefault="000B11A4" w:rsidP="000A7BDE">
      <w:pPr>
        <w:pStyle w:val="ConsPlusTitle"/>
        <w:widowControl/>
        <w:jc w:val="center"/>
        <w:rPr>
          <w:rFonts w:ascii="Times New Roman" w:hAnsi="Times New Roman" w:cs="Times New Roman"/>
          <w:bCs w:val="0"/>
          <w:sz w:val="28"/>
          <w:szCs w:val="28"/>
        </w:rPr>
      </w:pPr>
      <w:r w:rsidRPr="00647AD5">
        <w:rPr>
          <w:rFonts w:ascii="Times New Roman" w:hAnsi="Times New Roman" w:cs="Times New Roman"/>
          <w:bCs w:val="0"/>
          <w:sz w:val="28"/>
          <w:szCs w:val="28"/>
        </w:rPr>
        <w:t>в государственной собственности Республики Тыва</w:t>
      </w:r>
    </w:p>
    <w:p w:rsidR="00800E3F" w:rsidRDefault="00800E3F" w:rsidP="00800E3F">
      <w:pPr>
        <w:autoSpaceDE w:val="0"/>
        <w:autoSpaceDN w:val="0"/>
        <w:adjustRightInd w:val="0"/>
        <w:jc w:val="center"/>
        <w:outlineLvl w:val="0"/>
      </w:pPr>
    </w:p>
    <w:p w:rsidR="00AD1EF8" w:rsidRDefault="00AD1EF8" w:rsidP="00800E3F">
      <w:pPr>
        <w:autoSpaceDE w:val="0"/>
        <w:autoSpaceDN w:val="0"/>
        <w:adjustRightInd w:val="0"/>
        <w:jc w:val="center"/>
        <w:outlineLvl w:val="0"/>
      </w:pPr>
    </w:p>
    <w:p w:rsidR="00800E3F" w:rsidRDefault="00800E3F" w:rsidP="00647AD5">
      <w:pPr>
        <w:widowControl w:val="0"/>
        <w:autoSpaceDE w:val="0"/>
        <w:autoSpaceDN w:val="0"/>
        <w:adjustRightInd w:val="0"/>
        <w:spacing w:line="360" w:lineRule="atLeast"/>
        <w:ind w:firstLine="709"/>
        <w:jc w:val="both"/>
        <w:rPr>
          <w:sz w:val="28"/>
          <w:szCs w:val="28"/>
        </w:rPr>
      </w:pPr>
      <w:r>
        <w:rPr>
          <w:sz w:val="28"/>
          <w:szCs w:val="28"/>
        </w:rPr>
        <w:t xml:space="preserve">Правительство Республики Тыва </w:t>
      </w:r>
      <w:r w:rsidR="00647AD5">
        <w:rPr>
          <w:sz w:val="28"/>
          <w:szCs w:val="28"/>
        </w:rPr>
        <w:t>ПОСТАНОВЛЯЕТ</w:t>
      </w:r>
      <w:r>
        <w:rPr>
          <w:sz w:val="28"/>
          <w:szCs w:val="28"/>
        </w:rPr>
        <w:t>:</w:t>
      </w:r>
    </w:p>
    <w:p w:rsidR="00AD1EF8" w:rsidRDefault="00AD1EF8" w:rsidP="00647AD5">
      <w:pPr>
        <w:widowControl w:val="0"/>
        <w:autoSpaceDE w:val="0"/>
        <w:autoSpaceDN w:val="0"/>
        <w:adjustRightInd w:val="0"/>
        <w:spacing w:line="360" w:lineRule="atLeast"/>
        <w:ind w:firstLine="709"/>
        <w:jc w:val="both"/>
        <w:rPr>
          <w:sz w:val="28"/>
          <w:szCs w:val="28"/>
        </w:rPr>
      </w:pPr>
    </w:p>
    <w:p w:rsidR="001567E6" w:rsidRDefault="00647AD5" w:rsidP="00647AD5">
      <w:pPr>
        <w:widowControl w:val="0"/>
        <w:tabs>
          <w:tab w:val="left" w:pos="993"/>
        </w:tabs>
        <w:autoSpaceDE w:val="0"/>
        <w:autoSpaceDN w:val="0"/>
        <w:adjustRightInd w:val="0"/>
        <w:spacing w:line="360" w:lineRule="atLeast"/>
        <w:ind w:firstLine="709"/>
        <w:jc w:val="both"/>
        <w:rPr>
          <w:bCs/>
          <w:sz w:val="28"/>
          <w:szCs w:val="28"/>
        </w:rPr>
      </w:pPr>
      <w:r>
        <w:rPr>
          <w:bCs/>
          <w:sz w:val="28"/>
          <w:szCs w:val="28"/>
        </w:rPr>
        <w:t xml:space="preserve">1. </w:t>
      </w:r>
      <w:r w:rsidR="00EB0FE7">
        <w:rPr>
          <w:bCs/>
          <w:sz w:val="28"/>
          <w:szCs w:val="28"/>
        </w:rPr>
        <w:t>Внести в п</w:t>
      </w:r>
      <w:r w:rsidR="001567E6">
        <w:rPr>
          <w:bCs/>
          <w:sz w:val="28"/>
          <w:szCs w:val="28"/>
        </w:rPr>
        <w:t xml:space="preserve">ункт 5 </w:t>
      </w:r>
      <w:r w:rsidR="00D23EBA" w:rsidRPr="00480308">
        <w:rPr>
          <w:bCs/>
          <w:sz w:val="28"/>
          <w:szCs w:val="28"/>
        </w:rPr>
        <w:t>Положени</w:t>
      </w:r>
      <w:r w:rsidR="001567E6">
        <w:rPr>
          <w:bCs/>
          <w:sz w:val="28"/>
          <w:szCs w:val="28"/>
        </w:rPr>
        <w:t>я</w:t>
      </w:r>
      <w:r w:rsidR="00D23EBA" w:rsidRPr="00480308">
        <w:rPr>
          <w:bCs/>
          <w:sz w:val="28"/>
          <w:szCs w:val="28"/>
        </w:rPr>
        <w:t xml:space="preserve"> о порядке определения размера арендной пл</w:t>
      </w:r>
      <w:r w:rsidR="00D23EBA" w:rsidRPr="00480308">
        <w:rPr>
          <w:bCs/>
          <w:sz w:val="28"/>
          <w:szCs w:val="28"/>
        </w:rPr>
        <w:t>а</w:t>
      </w:r>
      <w:r w:rsidR="00D23EBA" w:rsidRPr="00480308">
        <w:rPr>
          <w:bCs/>
          <w:sz w:val="28"/>
          <w:szCs w:val="28"/>
        </w:rPr>
        <w:t>ты за использование земельных участков, находящихся в государственной собс</w:t>
      </w:r>
      <w:r w:rsidR="00D23EBA" w:rsidRPr="00480308">
        <w:rPr>
          <w:bCs/>
          <w:sz w:val="28"/>
          <w:szCs w:val="28"/>
        </w:rPr>
        <w:t>т</w:t>
      </w:r>
      <w:r w:rsidR="00D23EBA" w:rsidRPr="00480308">
        <w:rPr>
          <w:bCs/>
          <w:sz w:val="28"/>
          <w:szCs w:val="28"/>
        </w:rPr>
        <w:t>венности Республики Тыва, утвержденно</w:t>
      </w:r>
      <w:r w:rsidR="00495B5F">
        <w:rPr>
          <w:bCs/>
          <w:sz w:val="28"/>
          <w:szCs w:val="28"/>
        </w:rPr>
        <w:t>го</w:t>
      </w:r>
      <w:r w:rsidR="00D23EBA" w:rsidRPr="00480308">
        <w:rPr>
          <w:bCs/>
          <w:sz w:val="28"/>
          <w:szCs w:val="28"/>
        </w:rPr>
        <w:t xml:space="preserve"> постановлением Правительства Респу</w:t>
      </w:r>
      <w:r w:rsidR="00D23EBA" w:rsidRPr="00480308">
        <w:rPr>
          <w:bCs/>
          <w:sz w:val="28"/>
          <w:szCs w:val="28"/>
        </w:rPr>
        <w:t>б</w:t>
      </w:r>
      <w:r w:rsidR="00D23EBA" w:rsidRPr="00480308">
        <w:rPr>
          <w:bCs/>
          <w:sz w:val="28"/>
          <w:szCs w:val="28"/>
        </w:rPr>
        <w:t xml:space="preserve">лики Тыва от </w:t>
      </w:r>
      <w:r w:rsidR="007F27E2">
        <w:rPr>
          <w:bCs/>
          <w:sz w:val="28"/>
          <w:szCs w:val="28"/>
        </w:rPr>
        <w:t>27 января 2011</w:t>
      </w:r>
      <w:r w:rsidR="001254C8">
        <w:rPr>
          <w:bCs/>
          <w:sz w:val="28"/>
          <w:szCs w:val="28"/>
        </w:rPr>
        <w:t xml:space="preserve"> </w:t>
      </w:r>
      <w:r w:rsidR="00D23EBA" w:rsidRPr="00480308">
        <w:rPr>
          <w:bCs/>
          <w:sz w:val="28"/>
          <w:szCs w:val="28"/>
        </w:rPr>
        <w:t>г. №</w:t>
      </w:r>
      <w:r w:rsidR="001254C8">
        <w:rPr>
          <w:bCs/>
          <w:sz w:val="28"/>
          <w:szCs w:val="28"/>
        </w:rPr>
        <w:t xml:space="preserve"> </w:t>
      </w:r>
      <w:r w:rsidR="00D23EBA" w:rsidRPr="00480308">
        <w:rPr>
          <w:bCs/>
          <w:sz w:val="28"/>
          <w:szCs w:val="28"/>
        </w:rPr>
        <w:t>50</w:t>
      </w:r>
      <w:r w:rsidR="00480308" w:rsidRPr="00480308">
        <w:rPr>
          <w:bCs/>
          <w:sz w:val="28"/>
          <w:szCs w:val="28"/>
        </w:rPr>
        <w:t xml:space="preserve">, </w:t>
      </w:r>
      <w:r w:rsidR="00080B64">
        <w:rPr>
          <w:bCs/>
          <w:sz w:val="28"/>
          <w:szCs w:val="28"/>
        </w:rPr>
        <w:t>изменение,</w:t>
      </w:r>
      <w:r w:rsidR="00EB0FE7">
        <w:rPr>
          <w:bCs/>
          <w:sz w:val="28"/>
          <w:szCs w:val="28"/>
        </w:rPr>
        <w:t xml:space="preserve"> изложив</w:t>
      </w:r>
      <w:r w:rsidR="00B5429D">
        <w:rPr>
          <w:bCs/>
          <w:sz w:val="28"/>
          <w:szCs w:val="28"/>
        </w:rPr>
        <w:t xml:space="preserve"> </w:t>
      </w:r>
      <w:r w:rsidR="00280DFF">
        <w:rPr>
          <w:bCs/>
          <w:sz w:val="28"/>
          <w:szCs w:val="28"/>
        </w:rPr>
        <w:t xml:space="preserve">его </w:t>
      </w:r>
      <w:r w:rsidR="00B5429D">
        <w:rPr>
          <w:bCs/>
          <w:sz w:val="28"/>
          <w:szCs w:val="28"/>
        </w:rPr>
        <w:t>в следующей реда</w:t>
      </w:r>
      <w:r w:rsidR="00B5429D">
        <w:rPr>
          <w:bCs/>
          <w:sz w:val="28"/>
          <w:szCs w:val="28"/>
        </w:rPr>
        <w:t>к</w:t>
      </w:r>
      <w:r w:rsidR="00B5429D">
        <w:rPr>
          <w:bCs/>
          <w:sz w:val="28"/>
          <w:szCs w:val="28"/>
        </w:rPr>
        <w:t>ции</w:t>
      </w:r>
      <w:r w:rsidR="001567E6">
        <w:rPr>
          <w:bCs/>
          <w:sz w:val="28"/>
          <w:szCs w:val="28"/>
        </w:rPr>
        <w:t>:</w:t>
      </w:r>
    </w:p>
    <w:p w:rsidR="00086A6F" w:rsidRDefault="001842FC" w:rsidP="00647AD5">
      <w:pPr>
        <w:autoSpaceDE w:val="0"/>
        <w:autoSpaceDN w:val="0"/>
        <w:adjustRightInd w:val="0"/>
        <w:spacing w:line="360" w:lineRule="atLeast"/>
        <w:ind w:firstLine="709"/>
        <w:jc w:val="both"/>
        <w:rPr>
          <w:sz w:val="28"/>
          <w:szCs w:val="28"/>
        </w:rPr>
      </w:pPr>
      <w:r>
        <w:rPr>
          <w:spacing w:val="2"/>
          <w:sz w:val="28"/>
          <w:szCs w:val="21"/>
          <w:shd w:val="clear" w:color="auto" w:fill="FFFFFF"/>
        </w:rPr>
        <w:t>«</w:t>
      </w:r>
      <w:r w:rsidR="00086A6F">
        <w:rPr>
          <w:spacing w:val="2"/>
          <w:sz w:val="28"/>
          <w:szCs w:val="21"/>
          <w:shd w:val="clear" w:color="auto" w:fill="FFFFFF"/>
        </w:rPr>
        <w:t xml:space="preserve">5. </w:t>
      </w:r>
      <w:r w:rsidR="00086A6F">
        <w:rPr>
          <w:sz w:val="28"/>
          <w:szCs w:val="28"/>
        </w:rPr>
        <w:t xml:space="preserve">Утвердить размеры коэффициента </w:t>
      </w:r>
      <w:proofErr w:type="spellStart"/>
      <w:r w:rsidR="00086A6F">
        <w:rPr>
          <w:sz w:val="28"/>
          <w:szCs w:val="28"/>
        </w:rPr>
        <w:t>Кр</w:t>
      </w:r>
      <w:proofErr w:type="spellEnd"/>
      <w:r w:rsidR="00086A6F">
        <w:rPr>
          <w:sz w:val="28"/>
          <w:szCs w:val="28"/>
        </w:rPr>
        <w:t xml:space="preserve"> в зависимости от вида разрешенного использования земельного участка и категории арендатора:</w:t>
      </w:r>
    </w:p>
    <w:p w:rsidR="00086A6F" w:rsidRPr="00086A6F" w:rsidRDefault="00086A6F" w:rsidP="00647AD5">
      <w:pPr>
        <w:autoSpaceDE w:val="0"/>
        <w:autoSpaceDN w:val="0"/>
        <w:adjustRightInd w:val="0"/>
        <w:spacing w:line="360" w:lineRule="atLeast"/>
        <w:ind w:firstLine="709"/>
        <w:jc w:val="both"/>
        <w:rPr>
          <w:sz w:val="28"/>
          <w:szCs w:val="28"/>
        </w:rPr>
      </w:pPr>
      <w:r w:rsidRPr="00086A6F">
        <w:rPr>
          <w:spacing w:val="2"/>
          <w:sz w:val="28"/>
          <w:szCs w:val="21"/>
          <w:shd w:val="clear" w:color="auto" w:fill="FFFFFF"/>
        </w:rPr>
        <w:t>- 0,1 процент</w:t>
      </w:r>
      <w:r w:rsidR="001254C8">
        <w:rPr>
          <w:spacing w:val="2"/>
          <w:sz w:val="28"/>
          <w:szCs w:val="21"/>
          <w:shd w:val="clear" w:color="auto" w:fill="FFFFFF"/>
        </w:rPr>
        <w:t>а</w:t>
      </w:r>
      <w:r w:rsidRPr="00086A6F">
        <w:rPr>
          <w:spacing w:val="2"/>
          <w:sz w:val="28"/>
          <w:szCs w:val="21"/>
          <w:shd w:val="clear" w:color="auto" w:fill="FFFFFF"/>
        </w:rPr>
        <w:t xml:space="preserve"> кадастровой стоимости земельных участков, необходимых для осуществления концессионной деятельности, если объектом концессионного с</w:t>
      </w:r>
      <w:r w:rsidRPr="00086A6F">
        <w:rPr>
          <w:spacing w:val="2"/>
          <w:sz w:val="28"/>
          <w:szCs w:val="21"/>
          <w:shd w:val="clear" w:color="auto" w:fill="FFFFFF"/>
        </w:rPr>
        <w:t>о</w:t>
      </w:r>
      <w:r w:rsidRPr="00086A6F">
        <w:rPr>
          <w:spacing w:val="2"/>
          <w:sz w:val="28"/>
          <w:szCs w:val="21"/>
          <w:shd w:val="clear" w:color="auto" w:fill="FFFFFF"/>
        </w:rPr>
        <w:t>глашения являются объекты образования, здравоохранения, культуры и спорта</w:t>
      </w:r>
      <w:r w:rsidR="003F1E48">
        <w:rPr>
          <w:spacing w:val="2"/>
          <w:sz w:val="28"/>
          <w:szCs w:val="21"/>
          <w:shd w:val="clear" w:color="auto" w:fill="FFFFFF"/>
        </w:rPr>
        <w:t>;</w:t>
      </w:r>
    </w:p>
    <w:p w:rsidR="00086A6F" w:rsidRPr="00086A6F" w:rsidRDefault="00086A6F" w:rsidP="00647AD5">
      <w:pPr>
        <w:autoSpaceDE w:val="0"/>
        <w:autoSpaceDN w:val="0"/>
        <w:adjustRightInd w:val="0"/>
        <w:spacing w:line="360" w:lineRule="atLeast"/>
        <w:ind w:firstLine="709"/>
        <w:jc w:val="both"/>
        <w:rPr>
          <w:sz w:val="28"/>
          <w:szCs w:val="28"/>
        </w:rPr>
      </w:pPr>
      <w:r w:rsidRPr="00086A6F">
        <w:rPr>
          <w:sz w:val="28"/>
          <w:szCs w:val="28"/>
        </w:rPr>
        <w:t>- 0,3 процента кадастровой стоимости земельных участков, арендуемых лиц</w:t>
      </w:r>
      <w:r w:rsidRPr="00086A6F">
        <w:rPr>
          <w:sz w:val="28"/>
          <w:szCs w:val="28"/>
        </w:rPr>
        <w:t>а</w:t>
      </w:r>
      <w:r w:rsidRPr="00086A6F">
        <w:rPr>
          <w:sz w:val="28"/>
          <w:szCs w:val="28"/>
        </w:rPr>
        <w:t>ми, которые согласно действующему законодательству обязаны переоформить пр</w:t>
      </w:r>
      <w:r w:rsidRPr="00086A6F">
        <w:rPr>
          <w:sz w:val="28"/>
          <w:szCs w:val="28"/>
        </w:rPr>
        <w:t>а</w:t>
      </w:r>
      <w:r w:rsidRPr="00086A6F">
        <w:rPr>
          <w:sz w:val="28"/>
          <w:szCs w:val="28"/>
        </w:rPr>
        <w:t>во постоянного (бессрочного) пользования на земельные участки на право аренды земельных участков из земель сельскохозяйственного назначения;</w:t>
      </w:r>
    </w:p>
    <w:p w:rsidR="00086A6F" w:rsidRPr="00086A6F" w:rsidRDefault="00086A6F" w:rsidP="00647AD5">
      <w:pPr>
        <w:autoSpaceDE w:val="0"/>
        <w:autoSpaceDN w:val="0"/>
        <w:adjustRightInd w:val="0"/>
        <w:spacing w:line="360" w:lineRule="atLeast"/>
        <w:ind w:firstLine="709"/>
        <w:jc w:val="both"/>
        <w:rPr>
          <w:sz w:val="28"/>
          <w:szCs w:val="28"/>
        </w:rPr>
      </w:pPr>
      <w:r w:rsidRPr="00086A6F">
        <w:rPr>
          <w:sz w:val="28"/>
          <w:szCs w:val="28"/>
        </w:rPr>
        <w:t>- 0,8 процента кадастровой стоимости земельных участков, арендуемых из з</w:t>
      </w:r>
      <w:r w:rsidRPr="00086A6F">
        <w:rPr>
          <w:sz w:val="28"/>
          <w:szCs w:val="28"/>
        </w:rPr>
        <w:t>е</w:t>
      </w:r>
      <w:r w:rsidRPr="00086A6F">
        <w:rPr>
          <w:sz w:val="28"/>
          <w:szCs w:val="28"/>
        </w:rPr>
        <w:t>мель сельскохозяйственного назначения, за исключением земельных участков, пр</w:t>
      </w:r>
      <w:r w:rsidRPr="00086A6F">
        <w:rPr>
          <w:sz w:val="28"/>
          <w:szCs w:val="28"/>
        </w:rPr>
        <w:t>е</w:t>
      </w:r>
      <w:r w:rsidRPr="00086A6F">
        <w:rPr>
          <w:sz w:val="28"/>
          <w:szCs w:val="28"/>
        </w:rPr>
        <w:t xml:space="preserve">доставленных лицам, которые согласно действующему законодательству обязаны </w:t>
      </w:r>
      <w:r w:rsidRPr="00086A6F">
        <w:rPr>
          <w:sz w:val="28"/>
          <w:szCs w:val="28"/>
        </w:rPr>
        <w:lastRenderedPageBreak/>
        <w:t>переоформить право постоянного (бессрочного) пользования на земельные участки на право аренды земельных участков;</w:t>
      </w:r>
    </w:p>
    <w:p w:rsidR="00086A6F" w:rsidRPr="00086A6F" w:rsidRDefault="00086A6F" w:rsidP="00647AD5">
      <w:pPr>
        <w:autoSpaceDE w:val="0"/>
        <w:autoSpaceDN w:val="0"/>
        <w:adjustRightInd w:val="0"/>
        <w:spacing w:line="360" w:lineRule="atLeast"/>
        <w:ind w:firstLine="709"/>
        <w:jc w:val="both"/>
        <w:rPr>
          <w:sz w:val="28"/>
          <w:szCs w:val="28"/>
        </w:rPr>
      </w:pPr>
      <w:r w:rsidRPr="00086A6F">
        <w:rPr>
          <w:sz w:val="28"/>
          <w:szCs w:val="28"/>
        </w:rPr>
        <w:t>- 1,5 процента кадастровой стоимости земельных участков, изъятых из обор</w:t>
      </w:r>
      <w:r w:rsidRPr="00086A6F">
        <w:rPr>
          <w:sz w:val="28"/>
          <w:szCs w:val="28"/>
        </w:rPr>
        <w:t>о</w:t>
      </w:r>
      <w:r w:rsidRPr="00086A6F">
        <w:rPr>
          <w:sz w:val="28"/>
          <w:szCs w:val="28"/>
        </w:rPr>
        <w:t>та или ограниченных в обороте;</w:t>
      </w:r>
    </w:p>
    <w:p w:rsidR="00086A6F" w:rsidRPr="00086A6F" w:rsidRDefault="00086A6F" w:rsidP="00647AD5">
      <w:pPr>
        <w:autoSpaceDE w:val="0"/>
        <w:autoSpaceDN w:val="0"/>
        <w:adjustRightInd w:val="0"/>
        <w:spacing w:line="360" w:lineRule="atLeast"/>
        <w:ind w:firstLine="709"/>
        <w:jc w:val="both"/>
        <w:rPr>
          <w:sz w:val="28"/>
          <w:szCs w:val="28"/>
        </w:rPr>
      </w:pPr>
      <w:proofErr w:type="gramStart"/>
      <w:r w:rsidRPr="00086A6F">
        <w:rPr>
          <w:sz w:val="28"/>
          <w:szCs w:val="28"/>
        </w:rPr>
        <w:t>- 2 процента кадастровой стоимости земельных участков, арендуемых лицами, которые согласно действующему законодательству обязаны переоформить право постоянного (бессрочного) пользования на земельные участки на право аренды з</w:t>
      </w:r>
      <w:r w:rsidRPr="00086A6F">
        <w:rPr>
          <w:sz w:val="28"/>
          <w:szCs w:val="28"/>
        </w:rPr>
        <w:t>е</w:t>
      </w:r>
      <w:r w:rsidRPr="00086A6F">
        <w:rPr>
          <w:sz w:val="28"/>
          <w:szCs w:val="28"/>
        </w:rPr>
        <w:t>мельных участков, за исключением земельных участков из земель сельскохозяйс</w:t>
      </w:r>
      <w:r w:rsidRPr="00086A6F">
        <w:rPr>
          <w:sz w:val="28"/>
          <w:szCs w:val="28"/>
        </w:rPr>
        <w:t>т</w:t>
      </w:r>
      <w:r w:rsidRPr="00086A6F">
        <w:rPr>
          <w:sz w:val="28"/>
          <w:szCs w:val="28"/>
        </w:rPr>
        <w:t>венного назначения и земельных участков, изъятых из оборота или ограниченных в обороте;</w:t>
      </w:r>
      <w:proofErr w:type="gramEnd"/>
    </w:p>
    <w:p w:rsidR="00086A6F" w:rsidRPr="00086A6F" w:rsidRDefault="00086A6F" w:rsidP="00647AD5">
      <w:pPr>
        <w:autoSpaceDE w:val="0"/>
        <w:autoSpaceDN w:val="0"/>
        <w:adjustRightInd w:val="0"/>
        <w:spacing w:line="360" w:lineRule="atLeast"/>
        <w:ind w:firstLine="709"/>
        <w:jc w:val="both"/>
        <w:rPr>
          <w:sz w:val="28"/>
          <w:szCs w:val="28"/>
        </w:rPr>
      </w:pPr>
      <w:r w:rsidRPr="00086A6F">
        <w:rPr>
          <w:sz w:val="28"/>
          <w:szCs w:val="28"/>
        </w:rPr>
        <w:t>- 5 процентов кадастровой стоимости иных арендуемых земельных участков.</w:t>
      </w:r>
    </w:p>
    <w:p w:rsidR="0044749A" w:rsidRDefault="00086A6F" w:rsidP="00647AD5">
      <w:pPr>
        <w:autoSpaceDE w:val="0"/>
        <w:autoSpaceDN w:val="0"/>
        <w:adjustRightInd w:val="0"/>
        <w:spacing w:line="360" w:lineRule="atLeast"/>
        <w:ind w:firstLine="709"/>
        <w:jc w:val="both"/>
        <w:rPr>
          <w:sz w:val="28"/>
          <w:szCs w:val="28"/>
        </w:rPr>
      </w:pPr>
      <w:r w:rsidRPr="00086A6F">
        <w:rPr>
          <w:sz w:val="28"/>
          <w:szCs w:val="28"/>
        </w:rPr>
        <w:t>В случае предоставления государственному предприятию республики в аре</w:t>
      </w:r>
      <w:r w:rsidRPr="00086A6F">
        <w:rPr>
          <w:sz w:val="28"/>
          <w:szCs w:val="28"/>
        </w:rPr>
        <w:t>н</w:t>
      </w:r>
      <w:r w:rsidRPr="00086A6F">
        <w:rPr>
          <w:sz w:val="28"/>
          <w:szCs w:val="28"/>
        </w:rPr>
        <w:t>ду земельного участка из состава земель населенных пунктов значение коэффицие</w:t>
      </w:r>
      <w:r w:rsidRPr="00086A6F">
        <w:rPr>
          <w:sz w:val="28"/>
          <w:szCs w:val="28"/>
        </w:rPr>
        <w:t>н</w:t>
      </w:r>
      <w:r w:rsidRPr="00086A6F">
        <w:rPr>
          <w:sz w:val="28"/>
          <w:szCs w:val="28"/>
        </w:rPr>
        <w:t xml:space="preserve">та </w:t>
      </w:r>
      <w:proofErr w:type="spellStart"/>
      <w:r w:rsidRPr="00086A6F">
        <w:rPr>
          <w:sz w:val="28"/>
          <w:szCs w:val="28"/>
        </w:rPr>
        <w:t>Кр</w:t>
      </w:r>
      <w:proofErr w:type="spellEnd"/>
      <w:r w:rsidRPr="00086A6F">
        <w:rPr>
          <w:sz w:val="28"/>
          <w:szCs w:val="28"/>
        </w:rPr>
        <w:t xml:space="preserve"> составляет 0,015.</w:t>
      </w:r>
    </w:p>
    <w:p w:rsidR="00647AD5" w:rsidRDefault="00086A6F" w:rsidP="00647AD5">
      <w:pPr>
        <w:autoSpaceDE w:val="0"/>
        <w:autoSpaceDN w:val="0"/>
        <w:adjustRightInd w:val="0"/>
        <w:spacing w:line="360" w:lineRule="atLeast"/>
        <w:ind w:firstLine="709"/>
        <w:jc w:val="both"/>
        <w:rPr>
          <w:bCs/>
          <w:sz w:val="28"/>
          <w:szCs w:val="28"/>
        </w:rPr>
      </w:pPr>
      <w:r w:rsidRPr="00086A6F">
        <w:rPr>
          <w:sz w:val="28"/>
          <w:szCs w:val="28"/>
        </w:rPr>
        <w:t>В случае предоставления государственному предприятию республики в аре</w:t>
      </w:r>
      <w:r w:rsidRPr="00086A6F">
        <w:rPr>
          <w:sz w:val="28"/>
          <w:szCs w:val="28"/>
        </w:rPr>
        <w:t>н</w:t>
      </w:r>
      <w:r w:rsidRPr="00086A6F">
        <w:rPr>
          <w:sz w:val="28"/>
          <w:szCs w:val="28"/>
        </w:rPr>
        <w:t>ду земельного участка из состава земель сельскохозяйственного назначения коэ</w:t>
      </w:r>
      <w:r w:rsidRPr="00086A6F">
        <w:rPr>
          <w:sz w:val="28"/>
          <w:szCs w:val="28"/>
        </w:rPr>
        <w:t>ф</w:t>
      </w:r>
      <w:r w:rsidRPr="00086A6F">
        <w:rPr>
          <w:sz w:val="28"/>
          <w:szCs w:val="28"/>
        </w:rPr>
        <w:t xml:space="preserve">фициент </w:t>
      </w:r>
      <w:proofErr w:type="spellStart"/>
      <w:r w:rsidRPr="00086A6F">
        <w:rPr>
          <w:sz w:val="28"/>
          <w:szCs w:val="28"/>
        </w:rPr>
        <w:t>Кр</w:t>
      </w:r>
      <w:proofErr w:type="spellEnd"/>
      <w:r w:rsidRPr="00086A6F">
        <w:rPr>
          <w:sz w:val="28"/>
          <w:szCs w:val="28"/>
        </w:rPr>
        <w:t xml:space="preserve"> составляет 0,003</w:t>
      </w:r>
      <w:r w:rsidR="00992A24">
        <w:rPr>
          <w:sz w:val="28"/>
          <w:szCs w:val="28"/>
        </w:rPr>
        <w:t>.</w:t>
      </w:r>
      <w:r w:rsidR="001842FC">
        <w:rPr>
          <w:bCs/>
          <w:sz w:val="28"/>
          <w:szCs w:val="28"/>
        </w:rPr>
        <w:t>»</w:t>
      </w:r>
      <w:r w:rsidR="0017257E" w:rsidRPr="00480308">
        <w:rPr>
          <w:bCs/>
          <w:sz w:val="28"/>
          <w:szCs w:val="28"/>
        </w:rPr>
        <w:t>.</w:t>
      </w:r>
    </w:p>
    <w:p w:rsidR="00647AD5" w:rsidRDefault="00647AD5" w:rsidP="00647AD5">
      <w:pPr>
        <w:autoSpaceDE w:val="0"/>
        <w:autoSpaceDN w:val="0"/>
        <w:adjustRightInd w:val="0"/>
        <w:spacing w:line="360" w:lineRule="atLeast"/>
        <w:ind w:firstLine="709"/>
        <w:jc w:val="both"/>
        <w:rPr>
          <w:sz w:val="28"/>
          <w:szCs w:val="28"/>
        </w:rPr>
      </w:pPr>
      <w:r>
        <w:rPr>
          <w:bCs/>
          <w:sz w:val="28"/>
          <w:szCs w:val="28"/>
        </w:rPr>
        <w:t xml:space="preserve">2. </w:t>
      </w:r>
      <w:r w:rsidR="004A2ADC">
        <w:rPr>
          <w:bCs/>
          <w:sz w:val="28"/>
          <w:szCs w:val="28"/>
        </w:rPr>
        <w:t>Настоящее постановление</w:t>
      </w:r>
      <w:r w:rsidR="001E26E9">
        <w:rPr>
          <w:bCs/>
          <w:sz w:val="28"/>
          <w:szCs w:val="28"/>
        </w:rPr>
        <w:t xml:space="preserve"> вступает в силу со дня его</w:t>
      </w:r>
      <w:r w:rsidR="00080B64">
        <w:rPr>
          <w:bCs/>
          <w:sz w:val="28"/>
          <w:szCs w:val="28"/>
        </w:rPr>
        <w:t xml:space="preserve"> официального опубл</w:t>
      </w:r>
      <w:r w:rsidR="00080B64">
        <w:rPr>
          <w:bCs/>
          <w:sz w:val="28"/>
          <w:szCs w:val="28"/>
        </w:rPr>
        <w:t>и</w:t>
      </w:r>
      <w:r w:rsidR="00080B64">
        <w:rPr>
          <w:bCs/>
          <w:sz w:val="28"/>
          <w:szCs w:val="28"/>
        </w:rPr>
        <w:t>кования и</w:t>
      </w:r>
      <w:r w:rsidR="004A2ADC">
        <w:rPr>
          <w:bCs/>
          <w:sz w:val="28"/>
          <w:szCs w:val="28"/>
        </w:rPr>
        <w:t xml:space="preserve"> </w:t>
      </w:r>
      <w:r w:rsidR="004A2ADC">
        <w:rPr>
          <w:sz w:val="28"/>
          <w:szCs w:val="28"/>
        </w:rPr>
        <w:t xml:space="preserve">распространяется на правоотношения, возникшие с 1 </w:t>
      </w:r>
      <w:r w:rsidR="00A358DF">
        <w:rPr>
          <w:sz w:val="28"/>
          <w:szCs w:val="28"/>
        </w:rPr>
        <w:t xml:space="preserve">января </w:t>
      </w:r>
      <w:r w:rsidR="004A2ADC">
        <w:rPr>
          <w:sz w:val="28"/>
          <w:szCs w:val="28"/>
        </w:rPr>
        <w:t>201</w:t>
      </w:r>
      <w:r w:rsidR="00A358DF">
        <w:rPr>
          <w:sz w:val="28"/>
          <w:szCs w:val="28"/>
        </w:rPr>
        <w:t>9</w:t>
      </w:r>
      <w:r w:rsidR="0066732C">
        <w:rPr>
          <w:sz w:val="28"/>
          <w:szCs w:val="28"/>
        </w:rPr>
        <w:t xml:space="preserve"> </w:t>
      </w:r>
      <w:r w:rsidR="004A2ADC">
        <w:rPr>
          <w:sz w:val="28"/>
          <w:szCs w:val="28"/>
        </w:rPr>
        <w:t>г</w:t>
      </w:r>
      <w:r w:rsidR="00A358DF">
        <w:rPr>
          <w:sz w:val="28"/>
          <w:szCs w:val="28"/>
        </w:rPr>
        <w:t>.</w:t>
      </w:r>
    </w:p>
    <w:p w:rsidR="0017257E" w:rsidRPr="00A358DF" w:rsidRDefault="00647AD5" w:rsidP="00647AD5">
      <w:pPr>
        <w:autoSpaceDE w:val="0"/>
        <w:autoSpaceDN w:val="0"/>
        <w:adjustRightInd w:val="0"/>
        <w:spacing w:line="360" w:lineRule="atLeast"/>
        <w:ind w:firstLine="709"/>
        <w:jc w:val="both"/>
        <w:rPr>
          <w:bCs/>
          <w:sz w:val="28"/>
          <w:szCs w:val="28"/>
        </w:rPr>
      </w:pPr>
      <w:r>
        <w:rPr>
          <w:sz w:val="28"/>
          <w:szCs w:val="28"/>
        </w:rPr>
        <w:t xml:space="preserve">3. </w:t>
      </w:r>
      <w:proofErr w:type="gramStart"/>
      <w:r w:rsidR="0017257E" w:rsidRPr="00A358DF">
        <w:rPr>
          <w:color w:val="000000"/>
          <w:sz w:val="28"/>
          <w:szCs w:val="27"/>
        </w:rPr>
        <w:t>Разместить</w:t>
      </w:r>
      <w:proofErr w:type="gramEnd"/>
      <w:r w:rsidR="0017257E" w:rsidRPr="00A358DF">
        <w:rPr>
          <w:color w:val="000000"/>
          <w:sz w:val="28"/>
          <w:szCs w:val="27"/>
        </w:rPr>
        <w:t xml:space="preserve"> настоящее постановление на «Официальном интернет-портале правовой информации</w:t>
      </w:r>
      <w:r w:rsidR="0011115F">
        <w:rPr>
          <w:color w:val="000000"/>
          <w:sz w:val="28"/>
          <w:szCs w:val="27"/>
        </w:rPr>
        <w:t>»</w:t>
      </w:r>
      <w:r w:rsidR="0017257E" w:rsidRPr="00A358DF">
        <w:rPr>
          <w:color w:val="000000"/>
          <w:sz w:val="28"/>
          <w:szCs w:val="27"/>
        </w:rPr>
        <w:t xml:space="preserve"> (</w:t>
      </w:r>
      <w:proofErr w:type="spellStart"/>
      <w:r w:rsidR="0017257E" w:rsidRPr="00A358DF">
        <w:rPr>
          <w:color w:val="000000"/>
          <w:sz w:val="28"/>
          <w:szCs w:val="27"/>
        </w:rPr>
        <w:t>www.pravo.gov.ru</w:t>
      </w:r>
      <w:proofErr w:type="spellEnd"/>
      <w:r w:rsidR="0017257E" w:rsidRPr="00A358DF">
        <w:rPr>
          <w:color w:val="000000"/>
          <w:sz w:val="28"/>
          <w:szCs w:val="27"/>
        </w:rPr>
        <w:t xml:space="preserve">) и официальном сайте Республики Тыва </w:t>
      </w:r>
      <w:r w:rsidR="0011115F">
        <w:rPr>
          <w:color w:val="000000"/>
          <w:sz w:val="28"/>
          <w:szCs w:val="27"/>
        </w:rPr>
        <w:t xml:space="preserve"> </w:t>
      </w:r>
      <w:r w:rsidR="0017257E" w:rsidRPr="00A358DF">
        <w:rPr>
          <w:color w:val="000000"/>
          <w:sz w:val="28"/>
          <w:szCs w:val="27"/>
        </w:rPr>
        <w:t>в информационно-телекоммуникационной сети «Интернет».</w:t>
      </w:r>
    </w:p>
    <w:p w:rsidR="00236808" w:rsidRDefault="00236808" w:rsidP="007F7570">
      <w:pPr>
        <w:pStyle w:val="a7"/>
        <w:spacing w:before="0" w:beforeAutospacing="0" w:after="0" w:afterAutospacing="0"/>
        <w:jc w:val="both"/>
        <w:rPr>
          <w:spacing w:val="2"/>
          <w:sz w:val="28"/>
          <w:szCs w:val="21"/>
          <w:shd w:val="clear" w:color="auto" w:fill="FFFFFF"/>
        </w:rPr>
      </w:pPr>
    </w:p>
    <w:p w:rsidR="007669E7" w:rsidRDefault="007669E7" w:rsidP="00647AD5">
      <w:pPr>
        <w:pStyle w:val="a7"/>
        <w:jc w:val="both"/>
        <w:rPr>
          <w:color w:val="000000"/>
          <w:sz w:val="28"/>
          <w:szCs w:val="27"/>
        </w:rPr>
      </w:pPr>
    </w:p>
    <w:p w:rsidR="00FF14ED" w:rsidRDefault="00FF14ED" w:rsidP="0017257E">
      <w:pPr>
        <w:pStyle w:val="a7"/>
        <w:jc w:val="both"/>
        <w:rPr>
          <w:color w:val="000000"/>
          <w:sz w:val="28"/>
          <w:szCs w:val="27"/>
        </w:rPr>
      </w:pPr>
    </w:p>
    <w:p w:rsidR="0017257E" w:rsidRPr="0017257E" w:rsidRDefault="0017257E" w:rsidP="0017257E">
      <w:pPr>
        <w:pStyle w:val="a7"/>
        <w:jc w:val="both"/>
        <w:rPr>
          <w:color w:val="000000"/>
          <w:sz w:val="28"/>
          <w:szCs w:val="27"/>
        </w:rPr>
      </w:pPr>
      <w:r w:rsidRPr="0017257E">
        <w:rPr>
          <w:color w:val="000000"/>
          <w:sz w:val="28"/>
          <w:szCs w:val="27"/>
        </w:rPr>
        <w:t xml:space="preserve">Глава Республики Тыва </w:t>
      </w:r>
      <w:r w:rsidR="007669E7">
        <w:rPr>
          <w:color w:val="000000"/>
          <w:sz w:val="28"/>
          <w:szCs w:val="27"/>
        </w:rPr>
        <w:tab/>
      </w:r>
      <w:r w:rsidR="007669E7">
        <w:rPr>
          <w:color w:val="000000"/>
          <w:sz w:val="28"/>
          <w:szCs w:val="27"/>
        </w:rPr>
        <w:tab/>
      </w:r>
      <w:r w:rsidR="007669E7">
        <w:rPr>
          <w:color w:val="000000"/>
          <w:sz w:val="28"/>
          <w:szCs w:val="27"/>
        </w:rPr>
        <w:tab/>
      </w:r>
      <w:r w:rsidR="007669E7">
        <w:rPr>
          <w:color w:val="000000"/>
          <w:sz w:val="28"/>
          <w:szCs w:val="27"/>
        </w:rPr>
        <w:tab/>
      </w:r>
      <w:r w:rsidR="007669E7">
        <w:rPr>
          <w:color w:val="000000"/>
          <w:sz w:val="28"/>
          <w:szCs w:val="27"/>
        </w:rPr>
        <w:tab/>
      </w:r>
      <w:r w:rsidR="007669E7">
        <w:rPr>
          <w:color w:val="000000"/>
          <w:sz w:val="28"/>
          <w:szCs w:val="27"/>
        </w:rPr>
        <w:tab/>
      </w:r>
      <w:r w:rsidR="007669E7">
        <w:rPr>
          <w:color w:val="000000"/>
          <w:sz w:val="28"/>
          <w:szCs w:val="27"/>
        </w:rPr>
        <w:tab/>
      </w:r>
      <w:r w:rsidR="00647AD5">
        <w:rPr>
          <w:color w:val="000000"/>
          <w:sz w:val="28"/>
          <w:szCs w:val="27"/>
        </w:rPr>
        <w:t xml:space="preserve">            Ш. </w:t>
      </w:r>
      <w:proofErr w:type="spellStart"/>
      <w:r w:rsidRPr="0017257E">
        <w:rPr>
          <w:color w:val="000000"/>
          <w:sz w:val="28"/>
          <w:szCs w:val="27"/>
        </w:rPr>
        <w:t>Кара-оол</w:t>
      </w:r>
      <w:proofErr w:type="spellEnd"/>
    </w:p>
    <w:p w:rsidR="00F352B5" w:rsidRDefault="00F352B5" w:rsidP="00C86E44">
      <w:pPr>
        <w:autoSpaceDE w:val="0"/>
        <w:autoSpaceDN w:val="0"/>
        <w:adjustRightInd w:val="0"/>
        <w:outlineLvl w:val="0"/>
        <w:rPr>
          <w:sz w:val="28"/>
          <w:szCs w:val="28"/>
        </w:rPr>
      </w:pPr>
    </w:p>
    <w:sectPr w:rsidR="00F352B5" w:rsidSect="00647AD5">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803" w:rsidRDefault="00931803" w:rsidP="00647AD5">
      <w:r>
        <w:separator/>
      </w:r>
    </w:p>
  </w:endnote>
  <w:endnote w:type="continuationSeparator" w:id="0">
    <w:p w:rsidR="00931803" w:rsidRDefault="00931803" w:rsidP="00647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CC" w:rsidRDefault="00AD26C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CC" w:rsidRDefault="00AD26CC">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CC" w:rsidRDefault="00AD26C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803" w:rsidRDefault="00931803" w:rsidP="00647AD5">
      <w:r>
        <w:separator/>
      </w:r>
    </w:p>
  </w:footnote>
  <w:footnote w:type="continuationSeparator" w:id="0">
    <w:p w:rsidR="00931803" w:rsidRDefault="00931803" w:rsidP="00647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CC" w:rsidRDefault="00AD26C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D5" w:rsidRDefault="003D462F" w:rsidP="00647AD5">
    <w:pPr>
      <w:pStyle w:val="ab"/>
      <w:jc w:val="right"/>
    </w:pPr>
    <w:fldSimple w:instr=" PAGE   \* MERGEFORMAT ">
      <w:r w:rsidR="002E2681">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6CC" w:rsidRDefault="00AD26C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C53B0"/>
    <w:multiLevelType w:val="hybridMultilevel"/>
    <w:tmpl w:val="DE620B4C"/>
    <w:lvl w:ilvl="0" w:tplc="0419000F">
      <w:start w:val="1"/>
      <w:numFmt w:val="decimal"/>
      <w:lvlText w:val="%1."/>
      <w:lvlJc w:val="left"/>
      <w:pPr>
        <w:ind w:left="1065" w:hanging="1065"/>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
    <w:nsid w:val="59182A17"/>
    <w:multiLevelType w:val="hybridMultilevel"/>
    <w:tmpl w:val="C304E4CA"/>
    <w:lvl w:ilvl="0" w:tplc="BBBEE3E8">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docVars>
    <w:docVar w:name="BossProviderVariable" w:val="25_01_2006!f8582a44-7dfe-4c89-b2e3-dd59271e3d05"/>
  </w:docVars>
  <w:rsids>
    <w:rsidRoot w:val="00800E3F"/>
    <w:rsid w:val="00007C58"/>
    <w:rsid w:val="000236FA"/>
    <w:rsid w:val="00034368"/>
    <w:rsid w:val="000430C3"/>
    <w:rsid w:val="000555F7"/>
    <w:rsid w:val="000617B1"/>
    <w:rsid w:val="00066179"/>
    <w:rsid w:val="00080B64"/>
    <w:rsid w:val="00086A6F"/>
    <w:rsid w:val="000A7BDE"/>
    <w:rsid w:val="000B11A4"/>
    <w:rsid w:val="000B3013"/>
    <w:rsid w:val="000C750B"/>
    <w:rsid w:val="000F6AA7"/>
    <w:rsid w:val="0011115F"/>
    <w:rsid w:val="001254C8"/>
    <w:rsid w:val="0013383A"/>
    <w:rsid w:val="00143231"/>
    <w:rsid w:val="001439AA"/>
    <w:rsid w:val="001567E6"/>
    <w:rsid w:val="0017257E"/>
    <w:rsid w:val="001842FC"/>
    <w:rsid w:val="001949E3"/>
    <w:rsid w:val="001951B3"/>
    <w:rsid w:val="001A3E7B"/>
    <w:rsid w:val="001D31D2"/>
    <w:rsid w:val="001D3B8D"/>
    <w:rsid w:val="001E19EB"/>
    <w:rsid w:val="001E26E9"/>
    <w:rsid w:val="001E3E8F"/>
    <w:rsid w:val="00206FC3"/>
    <w:rsid w:val="00226643"/>
    <w:rsid w:val="00236808"/>
    <w:rsid w:val="002372DE"/>
    <w:rsid w:val="0025122E"/>
    <w:rsid w:val="00256E9B"/>
    <w:rsid w:val="00265A71"/>
    <w:rsid w:val="00280DFF"/>
    <w:rsid w:val="002954B7"/>
    <w:rsid w:val="0029721A"/>
    <w:rsid w:val="002A7F08"/>
    <w:rsid w:val="002B2865"/>
    <w:rsid w:val="002E2681"/>
    <w:rsid w:val="00312950"/>
    <w:rsid w:val="00330338"/>
    <w:rsid w:val="003309C9"/>
    <w:rsid w:val="00334210"/>
    <w:rsid w:val="00336055"/>
    <w:rsid w:val="00355B2A"/>
    <w:rsid w:val="0037375F"/>
    <w:rsid w:val="00374778"/>
    <w:rsid w:val="003757C6"/>
    <w:rsid w:val="003A448E"/>
    <w:rsid w:val="003A6FB6"/>
    <w:rsid w:val="003C4C03"/>
    <w:rsid w:val="003D0143"/>
    <w:rsid w:val="003D0512"/>
    <w:rsid w:val="003D462F"/>
    <w:rsid w:val="003E4B28"/>
    <w:rsid w:val="003E77A1"/>
    <w:rsid w:val="003F1E48"/>
    <w:rsid w:val="0040040F"/>
    <w:rsid w:val="00421C90"/>
    <w:rsid w:val="004452ED"/>
    <w:rsid w:val="0044749A"/>
    <w:rsid w:val="00452F3C"/>
    <w:rsid w:val="0047655B"/>
    <w:rsid w:val="00480308"/>
    <w:rsid w:val="00486017"/>
    <w:rsid w:val="00495B5F"/>
    <w:rsid w:val="004A2ADC"/>
    <w:rsid w:val="004A718B"/>
    <w:rsid w:val="004E6A0F"/>
    <w:rsid w:val="0050670E"/>
    <w:rsid w:val="005234ED"/>
    <w:rsid w:val="00551383"/>
    <w:rsid w:val="00560031"/>
    <w:rsid w:val="005859AA"/>
    <w:rsid w:val="005939C9"/>
    <w:rsid w:val="005B1148"/>
    <w:rsid w:val="005B3CD4"/>
    <w:rsid w:val="005C0713"/>
    <w:rsid w:val="005C76AA"/>
    <w:rsid w:val="005E5860"/>
    <w:rsid w:val="005F3940"/>
    <w:rsid w:val="005F5F43"/>
    <w:rsid w:val="005F7B6C"/>
    <w:rsid w:val="0060621A"/>
    <w:rsid w:val="00622C2D"/>
    <w:rsid w:val="00623699"/>
    <w:rsid w:val="00624D41"/>
    <w:rsid w:val="00647AD5"/>
    <w:rsid w:val="0065242D"/>
    <w:rsid w:val="00661BF7"/>
    <w:rsid w:val="006651D5"/>
    <w:rsid w:val="0066732C"/>
    <w:rsid w:val="00672050"/>
    <w:rsid w:val="00674E22"/>
    <w:rsid w:val="006B7AE2"/>
    <w:rsid w:val="006C3BE4"/>
    <w:rsid w:val="006C3C3F"/>
    <w:rsid w:val="006D42C2"/>
    <w:rsid w:val="006D6CD9"/>
    <w:rsid w:val="006E6C81"/>
    <w:rsid w:val="006F042E"/>
    <w:rsid w:val="006F7611"/>
    <w:rsid w:val="007163CA"/>
    <w:rsid w:val="00723523"/>
    <w:rsid w:val="007260FD"/>
    <w:rsid w:val="007328EE"/>
    <w:rsid w:val="007333AC"/>
    <w:rsid w:val="007447DD"/>
    <w:rsid w:val="00746976"/>
    <w:rsid w:val="007669E7"/>
    <w:rsid w:val="007B0C56"/>
    <w:rsid w:val="007B4012"/>
    <w:rsid w:val="007C2E53"/>
    <w:rsid w:val="007F27E2"/>
    <w:rsid w:val="007F5F1B"/>
    <w:rsid w:val="007F7570"/>
    <w:rsid w:val="00800E3F"/>
    <w:rsid w:val="00843964"/>
    <w:rsid w:val="0085063C"/>
    <w:rsid w:val="00850EC8"/>
    <w:rsid w:val="0085213D"/>
    <w:rsid w:val="008577C3"/>
    <w:rsid w:val="0087799C"/>
    <w:rsid w:val="008925C9"/>
    <w:rsid w:val="008B1D26"/>
    <w:rsid w:val="008B48F6"/>
    <w:rsid w:val="008C5233"/>
    <w:rsid w:val="008D413B"/>
    <w:rsid w:val="008D7E3E"/>
    <w:rsid w:val="008F5A68"/>
    <w:rsid w:val="009175E9"/>
    <w:rsid w:val="00922B8C"/>
    <w:rsid w:val="00927FC8"/>
    <w:rsid w:val="00931803"/>
    <w:rsid w:val="00940B68"/>
    <w:rsid w:val="0094641A"/>
    <w:rsid w:val="009522D8"/>
    <w:rsid w:val="00967D88"/>
    <w:rsid w:val="00986660"/>
    <w:rsid w:val="00992A24"/>
    <w:rsid w:val="00A05767"/>
    <w:rsid w:val="00A068F7"/>
    <w:rsid w:val="00A33DAE"/>
    <w:rsid w:val="00A358DF"/>
    <w:rsid w:val="00A401E5"/>
    <w:rsid w:val="00A406F5"/>
    <w:rsid w:val="00AA43A0"/>
    <w:rsid w:val="00AC1322"/>
    <w:rsid w:val="00AD0DE7"/>
    <w:rsid w:val="00AD1EF8"/>
    <w:rsid w:val="00AD2538"/>
    <w:rsid w:val="00AD26CC"/>
    <w:rsid w:val="00AE336D"/>
    <w:rsid w:val="00AF0402"/>
    <w:rsid w:val="00AF5CCD"/>
    <w:rsid w:val="00B11D03"/>
    <w:rsid w:val="00B3505F"/>
    <w:rsid w:val="00B5429D"/>
    <w:rsid w:val="00B55E45"/>
    <w:rsid w:val="00B72DEB"/>
    <w:rsid w:val="00B765AD"/>
    <w:rsid w:val="00B970B9"/>
    <w:rsid w:val="00BB2A0E"/>
    <w:rsid w:val="00BD0EFC"/>
    <w:rsid w:val="00BE49F4"/>
    <w:rsid w:val="00C457EA"/>
    <w:rsid w:val="00C62FB6"/>
    <w:rsid w:val="00C8407F"/>
    <w:rsid w:val="00C869E0"/>
    <w:rsid w:val="00C86E44"/>
    <w:rsid w:val="00C9188E"/>
    <w:rsid w:val="00CB6E06"/>
    <w:rsid w:val="00CD3759"/>
    <w:rsid w:val="00D0080F"/>
    <w:rsid w:val="00D23EBA"/>
    <w:rsid w:val="00D3091F"/>
    <w:rsid w:val="00D820CB"/>
    <w:rsid w:val="00DA24CD"/>
    <w:rsid w:val="00DA5FC8"/>
    <w:rsid w:val="00DC2EAA"/>
    <w:rsid w:val="00E070F4"/>
    <w:rsid w:val="00E15F8E"/>
    <w:rsid w:val="00E16344"/>
    <w:rsid w:val="00E41B7E"/>
    <w:rsid w:val="00E56808"/>
    <w:rsid w:val="00E70637"/>
    <w:rsid w:val="00E81C55"/>
    <w:rsid w:val="00E8490E"/>
    <w:rsid w:val="00E90195"/>
    <w:rsid w:val="00EB0FE7"/>
    <w:rsid w:val="00EC710B"/>
    <w:rsid w:val="00EF5EFA"/>
    <w:rsid w:val="00F0185E"/>
    <w:rsid w:val="00F03948"/>
    <w:rsid w:val="00F214E9"/>
    <w:rsid w:val="00F352B5"/>
    <w:rsid w:val="00F46E0D"/>
    <w:rsid w:val="00F54EA1"/>
    <w:rsid w:val="00FB3335"/>
    <w:rsid w:val="00FC7407"/>
    <w:rsid w:val="00FD3DE6"/>
    <w:rsid w:val="00FD6CBD"/>
    <w:rsid w:val="00FF1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0E3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800E3F"/>
    <w:rPr>
      <w:rFonts w:cs="Times New Roman"/>
      <w:color w:val="0000FF"/>
      <w:u w:val="single"/>
    </w:rPr>
  </w:style>
  <w:style w:type="paragraph" w:customStyle="1" w:styleId="ConsPlusNormal">
    <w:name w:val="ConsPlusNormal"/>
    <w:rsid w:val="00800E3F"/>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00E3F"/>
    <w:pPr>
      <w:widowControl w:val="0"/>
      <w:autoSpaceDE w:val="0"/>
      <w:autoSpaceDN w:val="0"/>
      <w:adjustRightInd w:val="0"/>
    </w:pPr>
    <w:rPr>
      <w:rFonts w:ascii="Arial" w:hAnsi="Arial" w:cs="Arial"/>
      <w:b/>
      <w:bCs/>
    </w:rPr>
  </w:style>
  <w:style w:type="paragraph" w:customStyle="1" w:styleId="a4">
    <w:name w:val="Знак Знак Знак Знак"/>
    <w:basedOn w:val="a"/>
    <w:uiPriority w:val="99"/>
    <w:rsid w:val="00661BF7"/>
    <w:pPr>
      <w:spacing w:after="160" w:line="240" w:lineRule="exact"/>
    </w:pPr>
    <w:rPr>
      <w:rFonts w:ascii="Verdana" w:hAnsi="Verdana" w:cs="Verdana"/>
      <w:sz w:val="20"/>
      <w:szCs w:val="20"/>
      <w:lang w:val="en-US" w:eastAsia="en-US"/>
    </w:rPr>
  </w:style>
  <w:style w:type="paragraph" w:styleId="a5">
    <w:name w:val="Balloon Text"/>
    <w:basedOn w:val="a"/>
    <w:link w:val="a6"/>
    <w:rsid w:val="00850EC8"/>
    <w:rPr>
      <w:rFonts w:ascii="Tahoma" w:hAnsi="Tahoma"/>
      <w:sz w:val="16"/>
      <w:szCs w:val="16"/>
    </w:rPr>
  </w:style>
  <w:style w:type="character" w:customStyle="1" w:styleId="a6">
    <w:name w:val="Текст выноски Знак"/>
    <w:link w:val="a5"/>
    <w:rsid w:val="00850EC8"/>
    <w:rPr>
      <w:rFonts w:ascii="Tahoma" w:hAnsi="Tahoma" w:cs="Tahoma"/>
      <w:sz w:val="16"/>
      <w:szCs w:val="16"/>
    </w:rPr>
  </w:style>
  <w:style w:type="paragraph" w:styleId="a7">
    <w:name w:val="Normal (Web)"/>
    <w:aliases w:val="Normal (Web) Char,Обычный (веб)1 Char,Обычный (веб) Знак Знак Char,Обычный (Web) Знак Знак Знак Char,Обычный (Web) Знак Знак З... Char,Обычный (Web)11 Char,Обычный (Web) Знак Char,Обычный (Web)1 Char,Знак Знак Знак Char,Обычный (Web) Char"/>
    <w:basedOn w:val="a"/>
    <w:uiPriority w:val="99"/>
    <w:unhideWhenUsed/>
    <w:rsid w:val="0017257E"/>
    <w:pPr>
      <w:spacing w:before="100" w:beforeAutospacing="1" w:after="100" w:afterAutospacing="1"/>
    </w:pPr>
    <w:rPr>
      <w:lang w:eastAsia="zh-CN"/>
    </w:rPr>
  </w:style>
  <w:style w:type="character" w:customStyle="1" w:styleId="blk">
    <w:name w:val="blk"/>
    <w:basedOn w:val="a0"/>
    <w:rsid w:val="000236FA"/>
  </w:style>
  <w:style w:type="paragraph" w:styleId="a8">
    <w:name w:val="List Paragraph"/>
    <w:basedOn w:val="a"/>
    <w:qFormat/>
    <w:rsid w:val="00AD2538"/>
    <w:pPr>
      <w:ind w:left="708"/>
    </w:pPr>
  </w:style>
  <w:style w:type="table" w:styleId="a9">
    <w:name w:val="Table Grid"/>
    <w:basedOn w:val="a1"/>
    <w:uiPriority w:val="59"/>
    <w:rsid w:val="00AD253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qFormat/>
    <w:rsid w:val="00C8407F"/>
    <w:rPr>
      <w:sz w:val="24"/>
      <w:szCs w:val="24"/>
    </w:rPr>
  </w:style>
  <w:style w:type="paragraph" w:styleId="ab">
    <w:name w:val="header"/>
    <w:basedOn w:val="a"/>
    <w:link w:val="ac"/>
    <w:uiPriority w:val="99"/>
    <w:rsid w:val="00647AD5"/>
    <w:pPr>
      <w:tabs>
        <w:tab w:val="center" w:pos="4677"/>
        <w:tab w:val="right" w:pos="9355"/>
      </w:tabs>
    </w:pPr>
  </w:style>
  <w:style w:type="character" w:customStyle="1" w:styleId="ac">
    <w:name w:val="Верхний колонтитул Знак"/>
    <w:basedOn w:val="a0"/>
    <w:link w:val="ab"/>
    <w:uiPriority w:val="99"/>
    <w:rsid w:val="00647AD5"/>
    <w:rPr>
      <w:sz w:val="24"/>
      <w:szCs w:val="24"/>
    </w:rPr>
  </w:style>
  <w:style w:type="paragraph" w:styleId="ad">
    <w:name w:val="footer"/>
    <w:basedOn w:val="a"/>
    <w:link w:val="ae"/>
    <w:rsid w:val="00647AD5"/>
    <w:pPr>
      <w:tabs>
        <w:tab w:val="center" w:pos="4677"/>
        <w:tab w:val="right" w:pos="9355"/>
      </w:tabs>
    </w:pPr>
  </w:style>
  <w:style w:type="character" w:customStyle="1" w:styleId="ae">
    <w:name w:val="Нижний колонтитул Знак"/>
    <w:basedOn w:val="a0"/>
    <w:link w:val="ad"/>
    <w:rsid w:val="00647AD5"/>
    <w:rPr>
      <w:sz w:val="24"/>
      <w:szCs w:val="24"/>
    </w:rPr>
  </w:style>
</w:styles>
</file>

<file path=word/webSettings.xml><?xml version="1.0" encoding="utf-8"?>
<w:webSettings xmlns:r="http://schemas.openxmlformats.org/officeDocument/2006/relationships" xmlns:w="http://schemas.openxmlformats.org/wordprocessingml/2006/main">
  <w:divs>
    <w:div w:id="421537869">
      <w:bodyDiv w:val="1"/>
      <w:marLeft w:val="0"/>
      <w:marRight w:val="0"/>
      <w:marTop w:val="0"/>
      <w:marBottom w:val="0"/>
      <w:divBdr>
        <w:top w:val="none" w:sz="0" w:space="0" w:color="auto"/>
        <w:left w:val="none" w:sz="0" w:space="0" w:color="auto"/>
        <w:bottom w:val="none" w:sz="0" w:space="0" w:color="auto"/>
        <w:right w:val="none" w:sz="0" w:space="0" w:color="auto"/>
      </w:divBdr>
    </w:div>
    <w:div w:id="1056977795">
      <w:bodyDiv w:val="1"/>
      <w:marLeft w:val="0"/>
      <w:marRight w:val="0"/>
      <w:marTop w:val="0"/>
      <w:marBottom w:val="0"/>
      <w:divBdr>
        <w:top w:val="none" w:sz="0" w:space="0" w:color="auto"/>
        <w:left w:val="none" w:sz="0" w:space="0" w:color="auto"/>
        <w:bottom w:val="none" w:sz="0" w:space="0" w:color="auto"/>
        <w:right w:val="none" w:sz="0" w:space="0" w:color="auto"/>
      </w:divBdr>
      <w:divsChild>
        <w:div w:id="9528165">
          <w:marLeft w:val="0"/>
          <w:marRight w:val="0"/>
          <w:marTop w:val="120"/>
          <w:marBottom w:val="0"/>
          <w:divBdr>
            <w:top w:val="none" w:sz="0" w:space="0" w:color="auto"/>
            <w:left w:val="none" w:sz="0" w:space="0" w:color="auto"/>
            <w:bottom w:val="none" w:sz="0" w:space="0" w:color="auto"/>
            <w:right w:val="none" w:sz="0" w:space="0" w:color="auto"/>
          </w:divBdr>
        </w:div>
        <w:div w:id="634868857">
          <w:marLeft w:val="0"/>
          <w:marRight w:val="0"/>
          <w:marTop w:val="120"/>
          <w:marBottom w:val="0"/>
          <w:divBdr>
            <w:top w:val="none" w:sz="0" w:space="0" w:color="auto"/>
            <w:left w:val="none" w:sz="0" w:space="0" w:color="auto"/>
            <w:bottom w:val="none" w:sz="0" w:space="0" w:color="auto"/>
            <w:right w:val="none" w:sz="0" w:space="0" w:color="auto"/>
          </w:divBdr>
        </w:div>
        <w:div w:id="1435516572">
          <w:marLeft w:val="0"/>
          <w:marRight w:val="0"/>
          <w:marTop w:val="120"/>
          <w:marBottom w:val="0"/>
          <w:divBdr>
            <w:top w:val="none" w:sz="0" w:space="0" w:color="auto"/>
            <w:left w:val="none" w:sz="0" w:space="0" w:color="auto"/>
            <w:bottom w:val="none" w:sz="0" w:space="0" w:color="auto"/>
            <w:right w:val="none" w:sz="0" w:space="0" w:color="auto"/>
          </w:divBdr>
        </w:div>
        <w:div w:id="1917089414">
          <w:marLeft w:val="0"/>
          <w:marRight w:val="0"/>
          <w:marTop w:val="120"/>
          <w:marBottom w:val="0"/>
          <w:divBdr>
            <w:top w:val="none" w:sz="0" w:space="0" w:color="auto"/>
            <w:left w:val="none" w:sz="0" w:space="0" w:color="auto"/>
            <w:bottom w:val="none" w:sz="0" w:space="0" w:color="auto"/>
            <w:right w:val="none" w:sz="0" w:space="0" w:color="auto"/>
          </w:divBdr>
        </w:div>
      </w:divsChild>
    </w:div>
    <w:div w:id="1758480925">
      <w:bodyDiv w:val="1"/>
      <w:marLeft w:val="0"/>
      <w:marRight w:val="0"/>
      <w:marTop w:val="0"/>
      <w:marBottom w:val="0"/>
      <w:divBdr>
        <w:top w:val="none" w:sz="0" w:space="0" w:color="auto"/>
        <w:left w:val="none" w:sz="0" w:space="0" w:color="auto"/>
        <w:bottom w:val="none" w:sz="0" w:space="0" w:color="auto"/>
        <w:right w:val="none" w:sz="0" w:space="0" w:color="auto"/>
      </w:divBdr>
    </w:div>
    <w:div w:id="207122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KardiMB</cp:lastModifiedBy>
  <cp:revision>3</cp:revision>
  <cp:lastPrinted>2020-02-06T05:02:00Z</cp:lastPrinted>
  <dcterms:created xsi:type="dcterms:W3CDTF">2020-02-06T05:02:00Z</dcterms:created>
  <dcterms:modified xsi:type="dcterms:W3CDTF">2020-02-06T05:03:00Z</dcterms:modified>
</cp:coreProperties>
</file>