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C" w:rsidRDefault="001B280C" w:rsidP="001B280C">
      <w:pPr>
        <w:spacing w:after="200" w:line="276" w:lineRule="auto"/>
        <w:ind w:right="74" w:firstLine="0"/>
        <w:jc w:val="center"/>
        <w:rPr>
          <w:b/>
          <w:noProof/>
          <w:szCs w:val="28"/>
        </w:rPr>
      </w:pPr>
    </w:p>
    <w:p w:rsidR="001B280C" w:rsidRDefault="001B280C" w:rsidP="001B280C">
      <w:pPr>
        <w:spacing w:after="200" w:line="276" w:lineRule="auto"/>
        <w:ind w:right="74" w:firstLine="0"/>
        <w:jc w:val="center"/>
        <w:rPr>
          <w:b/>
          <w:noProof/>
          <w:szCs w:val="28"/>
        </w:rPr>
      </w:pPr>
    </w:p>
    <w:p w:rsidR="001B280C" w:rsidRDefault="001B280C" w:rsidP="001B280C">
      <w:pPr>
        <w:spacing w:after="200" w:line="276" w:lineRule="auto"/>
        <w:ind w:right="74" w:firstLine="0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1B280C" w:rsidRPr="005347C3" w:rsidRDefault="001B280C" w:rsidP="001B280C">
      <w:pPr>
        <w:spacing w:after="200" w:line="276" w:lineRule="auto"/>
        <w:ind w:right="74" w:firstLine="0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1B280C" w:rsidRPr="004C14FF" w:rsidRDefault="001B280C" w:rsidP="001B280C">
      <w:pPr>
        <w:spacing w:after="200" w:line="276" w:lineRule="auto"/>
        <w:ind w:right="74"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C0301B" w:rsidRPr="00C0301B" w:rsidRDefault="00C0301B" w:rsidP="00C0301B">
      <w:pPr>
        <w:spacing w:after="0" w:line="240" w:lineRule="auto"/>
        <w:ind w:right="0" w:firstLine="0"/>
        <w:jc w:val="center"/>
        <w:rPr>
          <w:color w:val="000000" w:themeColor="text1"/>
          <w:szCs w:val="28"/>
        </w:rPr>
      </w:pPr>
    </w:p>
    <w:p w:rsidR="00C0301B" w:rsidRPr="00C0301B" w:rsidRDefault="00C0301B" w:rsidP="00C0301B">
      <w:pPr>
        <w:spacing w:after="0" w:line="240" w:lineRule="auto"/>
        <w:ind w:right="0" w:firstLine="0"/>
        <w:jc w:val="center"/>
        <w:rPr>
          <w:color w:val="000000" w:themeColor="text1"/>
          <w:szCs w:val="28"/>
        </w:rPr>
      </w:pPr>
    </w:p>
    <w:p w:rsidR="00C0301B" w:rsidRPr="00C0301B" w:rsidRDefault="00EB155E" w:rsidP="00EB155E">
      <w:pPr>
        <w:spacing w:after="0" w:line="360" w:lineRule="auto"/>
        <w:ind w:right="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19 августа 2024 г. № 456-р</w:t>
      </w:r>
    </w:p>
    <w:p w:rsidR="00C0301B" w:rsidRPr="00C0301B" w:rsidRDefault="00EB155E" w:rsidP="00EB155E">
      <w:pPr>
        <w:spacing w:after="0" w:line="360" w:lineRule="auto"/>
        <w:ind w:right="0" w:firstLine="0"/>
        <w:jc w:val="center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г.Кызыл</w:t>
      </w:r>
      <w:proofErr w:type="spellEnd"/>
    </w:p>
    <w:p w:rsidR="00C0301B" w:rsidRPr="00C0301B" w:rsidRDefault="00C0301B" w:rsidP="00C0301B">
      <w:pPr>
        <w:spacing w:after="0" w:line="240" w:lineRule="auto"/>
        <w:ind w:right="0" w:firstLine="0"/>
        <w:jc w:val="center"/>
        <w:rPr>
          <w:color w:val="000000" w:themeColor="text1"/>
          <w:szCs w:val="28"/>
        </w:rPr>
      </w:pP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 xml:space="preserve">О реализации проекта по развертыванию 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и публикации</w:t>
      </w:r>
      <w:r w:rsidR="00C0301B" w:rsidRPr="00C0301B">
        <w:rPr>
          <w:rFonts w:eastAsiaTheme="minorEastAsia"/>
          <w:b/>
          <w:color w:val="000000" w:themeColor="text1"/>
          <w:szCs w:val="28"/>
        </w:rPr>
        <w:t xml:space="preserve"> </w:t>
      </w:r>
      <w:r w:rsidRPr="00C0301B">
        <w:rPr>
          <w:rFonts w:eastAsiaTheme="minorEastAsia"/>
          <w:b/>
          <w:color w:val="000000" w:themeColor="text1"/>
          <w:szCs w:val="28"/>
        </w:rPr>
        <w:t>в информационно-</w:t>
      </w:r>
    </w:p>
    <w:p w:rsidR="009F7D18" w:rsidRPr="00C0301B" w:rsidRDefault="00C861C7" w:rsidP="00C0301B">
      <w:pPr>
        <w:spacing w:after="0" w:line="240" w:lineRule="auto"/>
        <w:ind w:right="0" w:firstLine="0"/>
        <w:jc w:val="center"/>
        <w:rPr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телекоммуникационной сети «Интернет»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 xml:space="preserve">официальных сайтов государственных 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органов, органов местного</w:t>
      </w:r>
      <w:r w:rsidR="00C0301B" w:rsidRPr="00C0301B">
        <w:rPr>
          <w:rFonts w:eastAsiaTheme="minorEastAsia"/>
          <w:b/>
          <w:color w:val="000000" w:themeColor="text1"/>
          <w:szCs w:val="28"/>
        </w:rPr>
        <w:t xml:space="preserve"> </w:t>
      </w:r>
      <w:r w:rsidRPr="00C0301B">
        <w:rPr>
          <w:rFonts w:eastAsiaTheme="minorEastAsia"/>
          <w:b/>
          <w:color w:val="000000" w:themeColor="text1"/>
          <w:szCs w:val="28"/>
        </w:rPr>
        <w:t xml:space="preserve">самоуправления </w:t>
      </w:r>
    </w:p>
    <w:p w:rsidR="009F7D18" w:rsidRPr="00C0301B" w:rsidRDefault="00C861C7" w:rsidP="00C0301B">
      <w:pPr>
        <w:spacing w:after="0" w:line="240" w:lineRule="auto"/>
        <w:ind w:right="0" w:firstLine="0"/>
        <w:jc w:val="center"/>
        <w:rPr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муниципальных образований и подведомственных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им организаций, расположенных на территории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 xml:space="preserve"> Республики Тыва, на базе федеральной 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государственной информационной системы</w:t>
      </w:r>
    </w:p>
    <w:p w:rsidR="00C0301B" w:rsidRPr="00C0301B" w:rsidRDefault="00C861C7" w:rsidP="00C0301B">
      <w:pPr>
        <w:spacing w:after="0" w:line="240" w:lineRule="auto"/>
        <w:ind w:right="0" w:firstLine="0"/>
        <w:jc w:val="center"/>
        <w:rPr>
          <w:rFonts w:eastAsiaTheme="minorEastAsia"/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 xml:space="preserve"> «Единый портал государственных и </w:t>
      </w:r>
    </w:p>
    <w:p w:rsidR="009F7D18" w:rsidRPr="00C0301B" w:rsidRDefault="00C861C7" w:rsidP="00C0301B">
      <w:pPr>
        <w:spacing w:after="0" w:line="240" w:lineRule="auto"/>
        <w:ind w:right="0" w:firstLine="0"/>
        <w:jc w:val="center"/>
        <w:rPr>
          <w:b/>
          <w:color w:val="000000" w:themeColor="text1"/>
          <w:szCs w:val="28"/>
        </w:rPr>
      </w:pPr>
      <w:r w:rsidRPr="00C0301B">
        <w:rPr>
          <w:rFonts w:eastAsiaTheme="minorEastAsia"/>
          <w:b/>
          <w:color w:val="000000" w:themeColor="text1"/>
          <w:szCs w:val="28"/>
        </w:rPr>
        <w:t>муниципальных услуг (функций)»</w:t>
      </w:r>
    </w:p>
    <w:p w:rsidR="009F7D18" w:rsidRPr="00C0301B" w:rsidRDefault="009F7D18" w:rsidP="00C0301B">
      <w:pPr>
        <w:spacing w:after="0" w:line="240" w:lineRule="auto"/>
        <w:ind w:right="0" w:firstLine="0"/>
        <w:jc w:val="center"/>
        <w:rPr>
          <w:rFonts w:eastAsiaTheme="minorEastAsia"/>
          <w:color w:val="000000" w:themeColor="text1"/>
          <w:szCs w:val="28"/>
        </w:rPr>
      </w:pPr>
    </w:p>
    <w:p w:rsidR="00C0301B" w:rsidRPr="00C0301B" w:rsidRDefault="00C0301B" w:rsidP="00C0301B">
      <w:pPr>
        <w:spacing w:after="0" w:line="240" w:lineRule="auto"/>
        <w:ind w:right="0" w:firstLine="0"/>
        <w:jc w:val="center"/>
        <w:rPr>
          <w:rFonts w:eastAsiaTheme="minorEastAsia"/>
          <w:color w:val="000000" w:themeColor="text1"/>
          <w:szCs w:val="28"/>
        </w:rPr>
      </w:pPr>
    </w:p>
    <w:p w:rsidR="009F7D18" w:rsidRPr="00C0301B" w:rsidRDefault="00C861C7" w:rsidP="00C0301B">
      <w:pPr>
        <w:pStyle w:val="a6"/>
        <w:spacing w:line="360" w:lineRule="atLeast"/>
        <w:ind w:firstLine="709"/>
        <w:rPr>
          <w:color w:val="000000" w:themeColor="text1"/>
          <w:szCs w:val="28"/>
        </w:rPr>
      </w:pPr>
      <w:r w:rsidRPr="00C0301B">
        <w:rPr>
          <w:color w:val="000000" w:themeColor="text1"/>
          <w:szCs w:val="28"/>
        </w:rPr>
        <w:t xml:space="preserve">В соответствии с </w:t>
      </w:r>
      <w:r w:rsidR="00C0301B">
        <w:rPr>
          <w:color w:val="000000" w:themeColor="text1"/>
          <w:szCs w:val="28"/>
        </w:rPr>
        <w:t>ф</w:t>
      </w:r>
      <w:r w:rsidRPr="00C0301B">
        <w:rPr>
          <w:color w:val="000000" w:themeColor="text1"/>
          <w:szCs w:val="28"/>
        </w:rPr>
        <w:t>едеральными законами от 27 июля 2006 г</w:t>
      </w:r>
      <w:r w:rsidR="00C0301B">
        <w:rPr>
          <w:color w:val="000000" w:themeColor="text1"/>
          <w:szCs w:val="28"/>
        </w:rPr>
        <w:t>.</w:t>
      </w:r>
      <w:r w:rsidRPr="00C0301B">
        <w:rPr>
          <w:color w:val="000000" w:themeColor="text1"/>
          <w:szCs w:val="28"/>
        </w:rPr>
        <w:t xml:space="preserve"> № 149-ФЗ «Об информации, информационных технологиях и защите информации», от </w:t>
      </w:r>
      <w:r w:rsidR="00C0301B">
        <w:rPr>
          <w:color w:val="000000" w:themeColor="text1"/>
          <w:szCs w:val="28"/>
        </w:rPr>
        <w:t xml:space="preserve">            </w:t>
      </w:r>
      <w:r w:rsidRPr="00C0301B">
        <w:rPr>
          <w:color w:val="000000" w:themeColor="text1"/>
          <w:szCs w:val="28"/>
        </w:rPr>
        <w:t>9 февраля 2009 г</w:t>
      </w:r>
      <w:r w:rsidR="00C0301B">
        <w:rPr>
          <w:color w:val="000000" w:themeColor="text1"/>
          <w:szCs w:val="28"/>
        </w:rPr>
        <w:t xml:space="preserve">. № </w:t>
      </w:r>
      <w:r w:rsidRPr="00C0301B">
        <w:rPr>
          <w:color w:val="000000" w:themeColor="text1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в целях</w:t>
      </w:r>
      <w:r w:rsidR="007277CC">
        <w:rPr>
          <w:color w:val="000000" w:themeColor="text1"/>
          <w:szCs w:val="28"/>
        </w:rPr>
        <w:t xml:space="preserve">           </w:t>
      </w:r>
      <w:r w:rsidRPr="00C0301B">
        <w:rPr>
          <w:color w:val="000000" w:themeColor="text1"/>
          <w:szCs w:val="28"/>
        </w:rPr>
        <w:t xml:space="preserve"> реализации соглашения о взаимодействии между Министерством цифрового развития, связи и массовых коммуникаций Российской Федерации и Правительством Республики Тыва и обеспечения доступа пользователей к информации, размещаемой на официальных сайтах органов и организаций, </w:t>
      </w:r>
      <w:r w:rsidRPr="00C0301B">
        <w:rPr>
          <w:rFonts w:eastAsiaTheme="minorEastAsia"/>
          <w:color w:val="000000" w:themeColor="text1"/>
          <w:szCs w:val="28"/>
        </w:rPr>
        <w:t>на базе федеральной государственной информационной системы «Единый портал государственных  и муниципальных услуг (функций)»</w:t>
      </w:r>
      <w:r w:rsidRPr="00C0301B">
        <w:rPr>
          <w:color w:val="000000" w:themeColor="text1"/>
          <w:szCs w:val="28"/>
        </w:rPr>
        <w:t>:</w:t>
      </w:r>
    </w:p>
    <w:p w:rsidR="009F7D18" w:rsidRPr="00C0301B" w:rsidRDefault="009F7D18" w:rsidP="00C0301B">
      <w:pPr>
        <w:pStyle w:val="a6"/>
        <w:spacing w:line="360" w:lineRule="atLeast"/>
        <w:ind w:firstLine="709"/>
        <w:rPr>
          <w:color w:val="000000" w:themeColor="text1"/>
          <w:szCs w:val="28"/>
        </w:rPr>
      </w:pPr>
    </w:p>
    <w:p w:rsidR="009F7D18" w:rsidRPr="00C0301B" w:rsidRDefault="00C861C7" w:rsidP="00C0301B">
      <w:pPr>
        <w:pStyle w:val="a6"/>
        <w:spacing w:line="360" w:lineRule="atLeast"/>
        <w:ind w:firstLine="709"/>
        <w:rPr>
          <w:color w:val="000000" w:themeColor="text1"/>
          <w:szCs w:val="28"/>
        </w:rPr>
      </w:pPr>
      <w:r w:rsidRPr="00C0301B">
        <w:rPr>
          <w:color w:val="000000" w:themeColor="text1"/>
          <w:szCs w:val="28"/>
        </w:rPr>
        <w:lastRenderedPageBreak/>
        <w:t xml:space="preserve">1. </w:t>
      </w:r>
      <w:r w:rsidRPr="00C0301B">
        <w:rPr>
          <w:rFonts w:eastAsiaTheme="minorHAnsi"/>
          <w:color w:val="000000" w:themeColor="text1"/>
          <w:szCs w:val="28"/>
          <w:lang w:eastAsia="en-US"/>
        </w:rPr>
        <w:t xml:space="preserve">Утвердить прилагаемый план мероприятий («дорожную карту»)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</w:t>
      </w:r>
      <w:r w:rsidRPr="00C0301B">
        <w:rPr>
          <w:rFonts w:eastAsiaTheme="minorEastAsia"/>
          <w:color w:val="000000" w:themeColor="text1"/>
          <w:szCs w:val="28"/>
          <w:lang w:eastAsia="en-US"/>
        </w:rPr>
        <w:t xml:space="preserve">органов и организаций </w:t>
      </w:r>
      <w:r w:rsidRPr="00C0301B">
        <w:rPr>
          <w:rFonts w:eastAsiaTheme="minorHAnsi"/>
          <w:color w:val="000000" w:themeColor="text1"/>
          <w:szCs w:val="28"/>
          <w:lang w:eastAsia="en-US"/>
        </w:rPr>
        <w:t>на базе Единого портала «</w:t>
      </w:r>
      <w:proofErr w:type="spellStart"/>
      <w:r w:rsidRPr="00C0301B">
        <w:rPr>
          <w:rFonts w:eastAsiaTheme="minorHAnsi"/>
          <w:color w:val="000000" w:themeColor="text1"/>
          <w:szCs w:val="28"/>
          <w:lang w:eastAsia="en-US"/>
        </w:rPr>
        <w:t>Госвеб</w:t>
      </w:r>
      <w:proofErr w:type="spellEnd"/>
      <w:r w:rsidRPr="00C0301B">
        <w:rPr>
          <w:rFonts w:eastAsiaTheme="minorHAnsi"/>
          <w:color w:val="000000" w:themeColor="text1"/>
          <w:szCs w:val="28"/>
          <w:lang w:eastAsia="en-US"/>
        </w:rPr>
        <w:t>» (далее – план мероприятий).</w:t>
      </w:r>
    </w:p>
    <w:p w:rsidR="009F7D18" w:rsidRPr="00C0301B" w:rsidRDefault="00C861C7" w:rsidP="00C0301B">
      <w:pPr>
        <w:pStyle w:val="a6"/>
        <w:spacing w:line="360" w:lineRule="atLeast"/>
        <w:ind w:firstLine="709"/>
        <w:rPr>
          <w:color w:val="000000" w:themeColor="text1"/>
          <w:szCs w:val="28"/>
        </w:rPr>
      </w:pPr>
      <w:r w:rsidRPr="00C0301B">
        <w:rPr>
          <w:rFonts w:eastAsiaTheme="minorHAnsi"/>
          <w:color w:val="000000" w:themeColor="text1"/>
          <w:szCs w:val="28"/>
          <w:lang w:eastAsia="en-US"/>
        </w:rPr>
        <w:t>2. Определить Министерство цифрового развития Республики Тыва ответственным за контроль исполнения плана мероприятий.</w:t>
      </w:r>
    </w:p>
    <w:p w:rsidR="009F7D18" w:rsidRPr="00C0301B" w:rsidRDefault="00C861C7" w:rsidP="00C0301B">
      <w:pPr>
        <w:pStyle w:val="a6"/>
        <w:spacing w:line="360" w:lineRule="atLeast"/>
        <w:ind w:firstLine="709"/>
        <w:rPr>
          <w:color w:val="000000" w:themeColor="text1"/>
          <w:szCs w:val="28"/>
        </w:rPr>
      </w:pPr>
      <w:r w:rsidRPr="00C0301B">
        <w:rPr>
          <w:rFonts w:eastAsiaTheme="minorHAnsi"/>
          <w:color w:val="000000" w:themeColor="text1"/>
          <w:szCs w:val="28"/>
          <w:lang w:eastAsia="en-US"/>
        </w:rPr>
        <w:t>3. Министерству цифрового развития Республики Тыва совместно с Министерством образования Республики Тыва, Министерством здравоохранения Республики Тыва, Министерством культуры Республики Тыва и Министерством спорта Республики Тыва обеспечить исполнение плана мероприятий.</w:t>
      </w:r>
    </w:p>
    <w:p w:rsidR="009F7D18" w:rsidRPr="00C0301B" w:rsidRDefault="00C861C7" w:rsidP="00C0301B">
      <w:pPr>
        <w:pStyle w:val="af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C0301B">
        <w:rPr>
          <w:rFonts w:eastAsiaTheme="minorHAnsi"/>
          <w:color w:val="000000" w:themeColor="text1"/>
          <w:szCs w:val="28"/>
          <w:lang w:eastAsia="en-US"/>
        </w:rPr>
        <w:t>4</w:t>
      </w:r>
      <w:r w:rsidRPr="00C0301B">
        <w:rPr>
          <w:color w:val="000000" w:themeColor="text1"/>
          <w:szCs w:val="28"/>
        </w:rPr>
        <w:t>. Контроль за исполнением настоящего распоряжения возложить на заместителя Председателя Правительства Республики Тыва Лукина О.Н.</w:t>
      </w:r>
    </w:p>
    <w:p w:rsidR="009F7D18" w:rsidRPr="00C0301B" w:rsidRDefault="00C861C7" w:rsidP="00C0301B">
      <w:pPr>
        <w:spacing w:after="0" w:line="360" w:lineRule="atLeast"/>
        <w:ind w:right="0" w:firstLine="709"/>
        <w:rPr>
          <w:szCs w:val="28"/>
        </w:rPr>
      </w:pPr>
      <w:r w:rsidRPr="00C0301B">
        <w:rPr>
          <w:szCs w:val="28"/>
        </w:rPr>
        <w:t>5.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F7D18" w:rsidRPr="00C0301B" w:rsidRDefault="009F7D18" w:rsidP="00C0301B">
      <w:pPr>
        <w:tabs>
          <w:tab w:val="left" w:pos="1134"/>
        </w:tabs>
        <w:spacing w:after="0" w:line="360" w:lineRule="atLeast"/>
        <w:ind w:right="0" w:firstLine="0"/>
        <w:jc w:val="left"/>
        <w:rPr>
          <w:rFonts w:eastAsiaTheme="minorEastAsia"/>
          <w:color w:val="000000" w:themeColor="text1"/>
          <w:szCs w:val="28"/>
        </w:rPr>
      </w:pPr>
    </w:p>
    <w:p w:rsidR="00C0301B" w:rsidRPr="00C0301B" w:rsidRDefault="00C0301B" w:rsidP="00C0301B">
      <w:pPr>
        <w:tabs>
          <w:tab w:val="left" w:pos="1134"/>
        </w:tabs>
        <w:spacing w:after="0" w:line="360" w:lineRule="atLeast"/>
        <w:ind w:right="0" w:firstLine="0"/>
        <w:jc w:val="left"/>
        <w:rPr>
          <w:rFonts w:eastAsiaTheme="minorEastAsia"/>
          <w:color w:val="000000" w:themeColor="text1"/>
          <w:szCs w:val="28"/>
        </w:rPr>
      </w:pPr>
    </w:p>
    <w:p w:rsidR="00C0301B" w:rsidRPr="00C0301B" w:rsidRDefault="00C0301B" w:rsidP="00C0301B">
      <w:pPr>
        <w:tabs>
          <w:tab w:val="left" w:pos="1134"/>
        </w:tabs>
        <w:spacing w:after="0" w:line="360" w:lineRule="atLeast"/>
        <w:ind w:right="0" w:firstLine="0"/>
        <w:jc w:val="left"/>
        <w:rPr>
          <w:rFonts w:eastAsiaTheme="minorEastAsia"/>
          <w:color w:val="000000" w:themeColor="text1"/>
          <w:szCs w:val="28"/>
        </w:rPr>
      </w:pPr>
    </w:p>
    <w:p w:rsidR="009F7D18" w:rsidRPr="00C0301B" w:rsidRDefault="00C861C7" w:rsidP="00C0301B">
      <w:pPr>
        <w:tabs>
          <w:tab w:val="left" w:pos="1134"/>
        </w:tabs>
        <w:spacing w:after="0" w:line="360" w:lineRule="atLeast"/>
        <w:ind w:right="0" w:firstLine="0"/>
        <w:jc w:val="left"/>
        <w:rPr>
          <w:rFonts w:eastAsiaTheme="minorEastAsia"/>
          <w:color w:val="000000" w:themeColor="text1"/>
          <w:szCs w:val="28"/>
        </w:rPr>
      </w:pPr>
      <w:r w:rsidRPr="00C0301B">
        <w:rPr>
          <w:rFonts w:eastAsiaTheme="minorEastAsia"/>
          <w:color w:val="000000" w:themeColor="text1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C0301B">
        <w:rPr>
          <w:rFonts w:eastAsiaTheme="minorEastAsia"/>
          <w:color w:val="000000" w:themeColor="text1"/>
          <w:szCs w:val="28"/>
        </w:rPr>
        <w:t>Ховалыг</w:t>
      </w:r>
      <w:proofErr w:type="spellEnd"/>
    </w:p>
    <w:p w:rsidR="00C0301B" w:rsidRPr="00C0301B" w:rsidRDefault="00C0301B" w:rsidP="00C0301B">
      <w:pPr>
        <w:tabs>
          <w:tab w:val="left" w:pos="1134"/>
        </w:tabs>
        <w:spacing w:after="0" w:line="360" w:lineRule="atLeast"/>
        <w:ind w:right="0" w:firstLine="709"/>
        <w:rPr>
          <w:rFonts w:eastAsiaTheme="minorEastAsia"/>
          <w:color w:val="000000" w:themeColor="text1"/>
          <w:szCs w:val="28"/>
        </w:rPr>
      </w:pPr>
    </w:p>
    <w:p w:rsidR="00C0301B" w:rsidRPr="00C0301B" w:rsidRDefault="00C0301B" w:rsidP="00C0301B">
      <w:pPr>
        <w:tabs>
          <w:tab w:val="left" w:pos="1134"/>
        </w:tabs>
        <w:spacing w:after="0" w:line="360" w:lineRule="atLeast"/>
        <w:ind w:right="0" w:firstLine="709"/>
        <w:rPr>
          <w:rFonts w:eastAsiaTheme="minorEastAsia"/>
          <w:color w:val="000000" w:themeColor="text1"/>
          <w:szCs w:val="28"/>
        </w:rPr>
      </w:pPr>
    </w:p>
    <w:p w:rsidR="00C0301B" w:rsidRPr="00C0301B" w:rsidRDefault="00C0301B" w:rsidP="00C0301B">
      <w:pPr>
        <w:tabs>
          <w:tab w:val="left" w:pos="1134"/>
        </w:tabs>
        <w:spacing w:after="0" w:line="360" w:lineRule="atLeast"/>
        <w:ind w:right="0" w:firstLine="709"/>
        <w:rPr>
          <w:color w:val="000000" w:themeColor="text1"/>
        </w:rPr>
        <w:sectPr w:rsidR="00C0301B" w:rsidRPr="00C0301B" w:rsidSect="007277CC">
          <w:headerReference w:type="default" r:id="rId6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81"/>
        </w:sectPr>
      </w:pPr>
    </w:p>
    <w:p w:rsidR="009F7D18" w:rsidRPr="007277CC" w:rsidRDefault="00C861C7" w:rsidP="007277CC">
      <w:pPr>
        <w:tabs>
          <w:tab w:val="left" w:pos="1134"/>
        </w:tabs>
        <w:spacing w:after="0" w:line="240" w:lineRule="auto"/>
        <w:ind w:left="11907" w:right="0" w:firstLine="0"/>
        <w:jc w:val="center"/>
        <w:rPr>
          <w:color w:val="000000" w:themeColor="text1"/>
          <w:szCs w:val="28"/>
        </w:rPr>
      </w:pPr>
      <w:r w:rsidRPr="007277CC">
        <w:rPr>
          <w:color w:val="000000" w:themeColor="text1"/>
          <w:szCs w:val="28"/>
        </w:rPr>
        <w:lastRenderedPageBreak/>
        <w:t>Утвержден</w:t>
      </w:r>
    </w:p>
    <w:p w:rsidR="009F7D18" w:rsidRPr="007277CC" w:rsidRDefault="00C861C7" w:rsidP="007277CC">
      <w:pPr>
        <w:pStyle w:val="a4"/>
        <w:ind w:left="119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C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распоряжением Правительства</w:t>
      </w:r>
    </w:p>
    <w:p w:rsidR="009F7D18" w:rsidRPr="007277CC" w:rsidRDefault="00C861C7" w:rsidP="007277CC">
      <w:pPr>
        <w:pStyle w:val="a4"/>
        <w:ind w:left="119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C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Республики Тыва</w:t>
      </w:r>
    </w:p>
    <w:p w:rsidR="009F7D18" w:rsidRPr="00EB155E" w:rsidRDefault="00EB155E" w:rsidP="007277CC">
      <w:pPr>
        <w:pStyle w:val="a4"/>
        <w:ind w:left="11907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proofErr w:type="spellStart"/>
      <w:r w:rsidRPr="00EB15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proofErr w:type="spellEnd"/>
      <w:r w:rsidRPr="00EB15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</w:t>
      </w:r>
      <w:proofErr w:type="spellStart"/>
      <w:r w:rsidRPr="00EB15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августа</w:t>
      </w:r>
      <w:proofErr w:type="spellEnd"/>
      <w:r w:rsidRPr="00EB15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2024 г. № 456-р</w:t>
      </w:r>
    </w:p>
    <w:p w:rsidR="007277CC" w:rsidRPr="007277CC" w:rsidRDefault="007277CC" w:rsidP="007277CC">
      <w:pPr>
        <w:pStyle w:val="a6"/>
        <w:jc w:val="center"/>
        <w:rPr>
          <w:szCs w:val="28"/>
          <w:lang w:eastAsia="de-DE"/>
        </w:rPr>
      </w:pPr>
    </w:p>
    <w:p w:rsidR="007277CC" w:rsidRPr="007277CC" w:rsidRDefault="007277CC" w:rsidP="007277CC">
      <w:pPr>
        <w:pStyle w:val="a6"/>
        <w:jc w:val="center"/>
        <w:rPr>
          <w:szCs w:val="28"/>
          <w:lang w:eastAsia="de-DE"/>
        </w:rPr>
      </w:pPr>
    </w:p>
    <w:p w:rsidR="009F7D18" w:rsidRPr="00D40C22" w:rsidRDefault="00C861C7" w:rsidP="007277CC">
      <w:pPr>
        <w:ind w:firstLine="0"/>
        <w:jc w:val="center"/>
        <w:rPr>
          <w:b/>
        </w:rPr>
      </w:pPr>
      <w:r w:rsidRPr="00D40C22">
        <w:rPr>
          <w:b/>
        </w:rPr>
        <w:t>П Л А Н</w:t>
      </w:r>
    </w:p>
    <w:p w:rsidR="00D40C22" w:rsidRPr="00D40C22" w:rsidRDefault="00C861C7" w:rsidP="00D40C22">
      <w:pPr>
        <w:ind w:firstLine="0"/>
        <w:jc w:val="center"/>
      </w:pPr>
      <w:r w:rsidRPr="00D40C22">
        <w:t>мероприятий («дорожная карта») по формированию методических, организационных</w:t>
      </w:r>
    </w:p>
    <w:p w:rsidR="00D40C22" w:rsidRPr="00D40C22" w:rsidRDefault="00C861C7" w:rsidP="00D40C22">
      <w:pPr>
        <w:ind w:firstLine="0"/>
        <w:jc w:val="center"/>
      </w:pPr>
      <w:r w:rsidRPr="00D40C22">
        <w:t>и технологических условий</w:t>
      </w:r>
      <w:r w:rsidR="00D40C22" w:rsidRPr="00D40C22">
        <w:t xml:space="preserve"> </w:t>
      </w:r>
      <w:r w:rsidRPr="00D40C22">
        <w:t>для развертывания и публикации в информационно-</w:t>
      </w:r>
    </w:p>
    <w:p w:rsidR="00D40C22" w:rsidRPr="00D40C22" w:rsidRDefault="00C861C7" w:rsidP="00D40C22">
      <w:pPr>
        <w:ind w:firstLine="0"/>
        <w:jc w:val="center"/>
      </w:pPr>
      <w:r w:rsidRPr="00D40C22">
        <w:t>телекоммуникационной сети «Интернет»</w:t>
      </w:r>
      <w:r w:rsidR="00D40C22" w:rsidRPr="00D40C22">
        <w:t xml:space="preserve"> </w:t>
      </w:r>
      <w:r w:rsidRPr="00D40C22">
        <w:t>официальных сайтов государственных</w:t>
      </w:r>
    </w:p>
    <w:p w:rsidR="00D40C22" w:rsidRPr="00D40C22" w:rsidRDefault="00C861C7" w:rsidP="00D40C22">
      <w:pPr>
        <w:ind w:firstLine="0"/>
        <w:jc w:val="center"/>
        <w:rPr>
          <w:rFonts w:eastAsiaTheme="minorEastAsia"/>
        </w:rPr>
      </w:pPr>
      <w:r w:rsidRPr="00D40C22">
        <w:rPr>
          <w:rFonts w:eastAsiaTheme="minorEastAsia"/>
        </w:rPr>
        <w:t>органов, органов местного самоуправления муниципальных образований,</w:t>
      </w:r>
    </w:p>
    <w:p w:rsidR="00D40C22" w:rsidRPr="00D40C22" w:rsidRDefault="00C861C7" w:rsidP="00D40C22">
      <w:pPr>
        <w:ind w:firstLine="0"/>
        <w:jc w:val="center"/>
        <w:rPr>
          <w:rFonts w:eastAsiaTheme="minorEastAsia"/>
        </w:rPr>
      </w:pPr>
      <w:r w:rsidRPr="00D40C22">
        <w:rPr>
          <w:rFonts w:eastAsiaTheme="minorEastAsia"/>
        </w:rPr>
        <w:t>и подведомственных им организаций, расположенных на территории</w:t>
      </w:r>
    </w:p>
    <w:p w:rsidR="00D40C22" w:rsidRPr="00D40C22" w:rsidRDefault="00C861C7" w:rsidP="00D40C22">
      <w:pPr>
        <w:ind w:firstLine="0"/>
        <w:jc w:val="center"/>
      </w:pPr>
      <w:r w:rsidRPr="00D40C22">
        <w:rPr>
          <w:rFonts w:eastAsiaTheme="minorEastAsia"/>
        </w:rPr>
        <w:t>Республики Тыва,</w:t>
      </w:r>
      <w:r w:rsidR="00D40C22" w:rsidRPr="00D40C22">
        <w:rPr>
          <w:rFonts w:eastAsiaTheme="minorEastAsia"/>
        </w:rPr>
        <w:t xml:space="preserve"> </w:t>
      </w:r>
      <w:r w:rsidRPr="00D40C22">
        <w:t>на базе федеральной государственной информационной</w:t>
      </w:r>
    </w:p>
    <w:p w:rsidR="009F7D18" w:rsidRPr="00D40C22" w:rsidRDefault="00C861C7" w:rsidP="00D40C22">
      <w:pPr>
        <w:ind w:firstLine="0"/>
        <w:jc w:val="center"/>
      </w:pPr>
      <w:r w:rsidRPr="00D40C22">
        <w:t>системы «Единый портал государственных и муниципальных услуг (функций)</w:t>
      </w:r>
    </w:p>
    <w:p w:rsidR="00D40C22" w:rsidRPr="00D40C22" w:rsidRDefault="00D40C22" w:rsidP="00D40C22">
      <w:pPr>
        <w:pStyle w:val="a6"/>
        <w:rPr>
          <w:lang w:eastAsia="de-DE"/>
        </w:rPr>
      </w:pPr>
    </w:p>
    <w:tbl>
      <w:tblPr>
        <w:tblStyle w:val="af8"/>
        <w:tblW w:w="156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6661"/>
        <w:gridCol w:w="5179"/>
        <w:gridCol w:w="3119"/>
      </w:tblGrid>
      <w:tr w:rsidR="00C0301B" w:rsidRPr="001E3F3F" w:rsidTr="001E3F3F">
        <w:trPr>
          <w:trHeight w:val="20"/>
          <w:tblHeader/>
          <w:jc w:val="center"/>
        </w:trPr>
        <w:tc>
          <w:tcPr>
            <w:tcW w:w="736" w:type="dxa"/>
          </w:tcPr>
          <w:p w:rsidR="00D40C22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№</w:t>
            </w:r>
          </w:p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п/п</w:t>
            </w:r>
          </w:p>
        </w:tc>
        <w:tc>
          <w:tcPr>
            <w:tcW w:w="6661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7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Ответственный</w:t>
            </w:r>
            <w:r w:rsidR="00D40C22" w:rsidRPr="001E3F3F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Срок проведения</w:t>
            </w:r>
          </w:p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мероприятия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9F7D18" w:rsidRPr="00AE2136" w:rsidRDefault="00AE2136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Формирование и пред</w:t>
            </w:r>
            <w:r w:rsidR="00C861C7" w:rsidRPr="00AE2136">
              <w:rPr>
                <w:sz w:val="24"/>
                <w:szCs w:val="24"/>
                <w:lang w:val="ru-RU"/>
              </w:rPr>
              <w:t xml:space="preserve">ставление в адрес Министерства цифрового развития, связи и массовых коммуникаций Российской Федерации перечня органов власти республики, перечня соответствующих организаций Республики Тыва, а также ответственных должностных лиц </w:t>
            </w:r>
            <w:r w:rsidR="001E3F3F" w:rsidRPr="00AE2136">
              <w:rPr>
                <w:sz w:val="24"/>
                <w:szCs w:val="24"/>
                <w:lang w:val="ru-RU"/>
              </w:rPr>
              <w:t>–</w:t>
            </w:r>
            <w:r w:rsidR="00C861C7" w:rsidRPr="00AE2136">
              <w:rPr>
                <w:sz w:val="24"/>
                <w:szCs w:val="24"/>
                <w:lang w:val="ru-RU"/>
              </w:rPr>
              <w:t xml:space="preserve"> участников апробации технических решений, реализованных на базе Единого портала «</w:t>
            </w:r>
            <w:proofErr w:type="spellStart"/>
            <w:r w:rsidR="00C861C7"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="00C861C7" w:rsidRPr="00AE2136">
              <w:rPr>
                <w:sz w:val="24"/>
                <w:szCs w:val="24"/>
                <w:lang w:val="ru-RU"/>
              </w:rPr>
              <w:t xml:space="preserve">» в рамках Соглашения </w:t>
            </w: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Министерство цифрового развития Республики Тыва</w:t>
            </w:r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не позднее 20 дней с даты заключения Соглашения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1.1.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Фор</w:t>
            </w:r>
            <w:r w:rsidR="00AE2136">
              <w:rPr>
                <w:sz w:val="24"/>
                <w:szCs w:val="24"/>
                <w:lang w:val="ru-RU"/>
              </w:rPr>
              <w:t>мирование и пред</w:t>
            </w:r>
            <w:r w:rsidRPr="00AE2136">
              <w:rPr>
                <w:sz w:val="24"/>
                <w:szCs w:val="24"/>
                <w:lang w:val="ru-RU"/>
              </w:rPr>
              <w:t xml:space="preserve">ставление в адрес Министерства цифрового развития Республики Тыва перечня общеобразовательных, дошкольных образовательных, образовательных учреждений среднего профессионального образования, и организаций дополнительного образования, а также ответственных </w:t>
            </w:r>
            <w:r w:rsidRPr="00AE2136">
              <w:rPr>
                <w:sz w:val="24"/>
                <w:szCs w:val="24"/>
                <w:lang w:val="ru-RU"/>
              </w:rPr>
              <w:lastRenderedPageBreak/>
              <w:t xml:space="preserve">должностных лиц </w:t>
            </w:r>
            <w:r w:rsidR="001E3F3F" w:rsidRPr="00AE2136">
              <w:rPr>
                <w:sz w:val="24"/>
                <w:szCs w:val="24"/>
                <w:lang w:val="ru-RU"/>
              </w:rPr>
              <w:t>–</w:t>
            </w:r>
            <w:r w:rsidRPr="00AE2136">
              <w:rPr>
                <w:sz w:val="24"/>
                <w:szCs w:val="24"/>
                <w:lang w:val="ru-RU"/>
              </w:rPr>
              <w:t xml:space="preserve"> участников апробации технических решений, реализованных на базе Единого портала «</w:t>
            </w:r>
            <w:proofErr w:type="spellStart"/>
            <w:r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Pr="00AE2136">
              <w:rPr>
                <w:sz w:val="24"/>
                <w:szCs w:val="24"/>
                <w:lang w:val="ru-RU"/>
              </w:rPr>
              <w:t xml:space="preserve">» в рамках Соглашения </w:t>
            </w:r>
          </w:p>
        </w:tc>
        <w:tc>
          <w:tcPr>
            <w:tcW w:w="517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lastRenderedPageBreak/>
              <w:t>Министерство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образования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Республики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Тыва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не позднее 20 дней с даты заключения Соглашения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Формирование и п</w:t>
            </w:r>
            <w:r w:rsidR="00AE2136">
              <w:rPr>
                <w:sz w:val="24"/>
                <w:szCs w:val="24"/>
                <w:lang w:val="ru-RU"/>
              </w:rPr>
              <w:t>ред</w:t>
            </w:r>
            <w:r w:rsidRPr="00AE2136">
              <w:rPr>
                <w:sz w:val="24"/>
                <w:szCs w:val="24"/>
                <w:lang w:val="ru-RU"/>
              </w:rPr>
              <w:t>ставление в адрес Министерства цифрового развития Республики Тыва перечня учреждений культуры (дворцы (дома) культуры, дома (центры) народного творчества), организаций сферы культуры, осуществляющие выставочную и культурно-досуговую деятельность (музеи, парки-культуры, музеи заповедники, городские сады), организаций сферы культуры, осуществляющие библиотечную деятельность, а также ответственных должностных лиц</w:t>
            </w:r>
            <w:r w:rsidR="001E3F3F" w:rsidRPr="00AE2136">
              <w:rPr>
                <w:sz w:val="24"/>
                <w:szCs w:val="24"/>
                <w:lang w:val="ru-RU"/>
              </w:rPr>
              <w:t xml:space="preserve"> –</w:t>
            </w:r>
            <w:r w:rsidRPr="00AE2136">
              <w:rPr>
                <w:sz w:val="24"/>
                <w:szCs w:val="24"/>
                <w:lang w:val="ru-RU"/>
              </w:rPr>
              <w:t xml:space="preserve"> участников апробации технических решений, реализованных на базе Единого портала «</w:t>
            </w:r>
            <w:proofErr w:type="spellStart"/>
            <w:r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Pr="00AE2136">
              <w:rPr>
                <w:sz w:val="24"/>
                <w:szCs w:val="24"/>
                <w:lang w:val="ru-RU"/>
              </w:rPr>
              <w:t>» в рамках Соглашения</w:t>
            </w:r>
          </w:p>
        </w:tc>
        <w:tc>
          <w:tcPr>
            <w:tcW w:w="517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Министерство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культуры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Республики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Тыва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не позднее 20 дней с даты заключения Соглашения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1.3.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Формирование и предоставление в адрес Министерства цифрового развития Республики Тыва перечня организаций в сфере спорта (спортивные школы, школы олимпийского резерва, спортивные комплексы), а также ответственных должностных лиц </w:t>
            </w:r>
            <w:r w:rsidR="00AE2136">
              <w:rPr>
                <w:sz w:val="24"/>
                <w:szCs w:val="24"/>
                <w:lang w:val="ru-RU"/>
              </w:rPr>
              <w:t>–</w:t>
            </w:r>
            <w:r w:rsidRPr="00AE2136">
              <w:rPr>
                <w:sz w:val="24"/>
                <w:szCs w:val="24"/>
                <w:lang w:val="ru-RU"/>
              </w:rPr>
              <w:t xml:space="preserve"> участников апробации технических решений, реализованных на базе Единого портала «</w:t>
            </w:r>
            <w:proofErr w:type="spellStart"/>
            <w:r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Pr="00AE2136">
              <w:rPr>
                <w:sz w:val="24"/>
                <w:szCs w:val="24"/>
                <w:lang w:val="ru-RU"/>
              </w:rPr>
              <w:t xml:space="preserve">» в рамках Соглашения </w:t>
            </w:r>
          </w:p>
        </w:tc>
        <w:tc>
          <w:tcPr>
            <w:tcW w:w="517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Министерство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спорта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Республики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не позднее 20 дней с даты заключения Соглашения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1.4.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Формирование и предоставление в адрес Министерства цифрового развития Республики Тыва перечня медицинских организаций: поликлиник (детские, взрослые), районных поликлиник (больниц с фельдшерско-акушерскими пунктами), а также ответственных должностных лиц </w:t>
            </w:r>
            <w:r w:rsidR="001E3F3F" w:rsidRPr="00AE2136">
              <w:rPr>
                <w:sz w:val="24"/>
                <w:szCs w:val="24"/>
                <w:lang w:val="ru-RU"/>
              </w:rPr>
              <w:t>–</w:t>
            </w:r>
            <w:r w:rsidRPr="00AE2136">
              <w:rPr>
                <w:sz w:val="24"/>
                <w:szCs w:val="24"/>
                <w:lang w:val="ru-RU"/>
              </w:rPr>
              <w:t xml:space="preserve"> участников апробации технических решений, реализованных на базе Единого портала «</w:t>
            </w:r>
            <w:proofErr w:type="spellStart"/>
            <w:r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Pr="00AE2136">
              <w:rPr>
                <w:sz w:val="24"/>
                <w:szCs w:val="24"/>
                <w:lang w:val="ru-RU"/>
              </w:rPr>
              <w:t>» в рамках Соглашения</w:t>
            </w:r>
          </w:p>
        </w:tc>
        <w:tc>
          <w:tcPr>
            <w:tcW w:w="517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Министерство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здравоохранения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Республики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не позднее 20 дней с даты заключения Соглашения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Участие ответственных должностных лиц в обучающих семинарах</w:t>
            </w: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Министерство цифрового развития Республики Тыва, </w:t>
            </w:r>
            <w:r w:rsidR="001E3F3F" w:rsidRPr="00AE2136">
              <w:rPr>
                <w:sz w:val="24"/>
                <w:szCs w:val="24"/>
                <w:lang w:val="ru-RU"/>
              </w:rPr>
              <w:t>а</w:t>
            </w:r>
            <w:r w:rsidRPr="00AE2136">
              <w:rPr>
                <w:sz w:val="24"/>
                <w:szCs w:val="24"/>
                <w:lang w:val="ru-RU"/>
              </w:rPr>
              <w:t xml:space="preserve">втономная некоммерческая организация «Центр цифровой трансформации Республики </w:t>
            </w:r>
            <w:r w:rsidRPr="00AE2136">
              <w:rPr>
                <w:sz w:val="24"/>
                <w:szCs w:val="24"/>
                <w:lang w:val="ru-RU"/>
              </w:rPr>
              <w:lastRenderedPageBreak/>
              <w:t>Тыва»</w:t>
            </w:r>
            <w:r w:rsidR="00AE2136">
              <w:rPr>
                <w:sz w:val="24"/>
                <w:szCs w:val="24"/>
                <w:lang w:val="ru-RU"/>
              </w:rPr>
              <w:t xml:space="preserve"> </w:t>
            </w:r>
            <w:r w:rsidR="00AE2136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AE2136" w:rsidRDefault="00C861C7" w:rsidP="00AE2136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E3F3F">
              <w:rPr>
                <w:sz w:val="24"/>
                <w:szCs w:val="24"/>
              </w:rPr>
              <w:lastRenderedPageBreak/>
              <w:t>c</w:t>
            </w:r>
            <w:r w:rsidRPr="00AE2136">
              <w:rPr>
                <w:sz w:val="24"/>
                <w:szCs w:val="24"/>
                <w:lang w:val="ru-RU"/>
              </w:rPr>
              <w:t xml:space="preserve"> 1 сентября 2024 г</w:t>
            </w:r>
            <w:r w:rsidR="00AE2136">
              <w:rPr>
                <w:sz w:val="24"/>
                <w:szCs w:val="24"/>
                <w:lang w:val="ru-RU"/>
              </w:rPr>
              <w:t>.</w:t>
            </w:r>
            <w:r w:rsidRPr="00AE2136">
              <w:rPr>
                <w:sz w:val="24"/>
                <w:szCs w:val="24"/>
                <w:lang w:val="ru-RU"/>
              </w:rPr>
              <w:t xml:space="preserve">, далее </w:t>
            </w:r>
            <w:r w:rsidR="001E3F3F" w:rsidRPr="00AE2136">
              <w:rPr>
                <w:sz w:val="24"/>
                <w:szCs w:val="24"/>
                <w:lang w:val="ru-RU"/>
              </w:rPr>
              <w:t>–</w:t>
            </w:r>
            <w:r w:rsidRPr="00AE2136">
              <w:rPr>
                <w:sz w:val="24"/>
                <w:szCs w:val="24"/>
                <w:lang w:val="ru-RU"/>
              </w:rPr>
              <w:t xml:space="preserve"> по мере необходимости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Прохождение обучения, необходимого для размещения и актуализации информации на официальных сайтах органов и организаций, созданных на базе Единого портала «</w:t>
            </w:r>
            <w:proofErr w:type="spellStart"/>
            <w:r w:rsidRPr="00AE2136">
              <w:rPr>
                <w:sz w:val="24"/>
                <w:szCs w:val="24"/>
                <w:lang w:val="ru-RU"/>
              </w:rPr>
              <w:t>Госвеб</w:t>
            </w:r>
            <w:proofErr w:type="spellEnd"/>
            <w:r w:rsidRPr="00AE2136">
              <w:rPr>
                <w:sz w:val="24"/>
                <w:szCs w:val="24"/>
                <w:lang w:val="ru-RU"/>
              </w:rPr>
              <w:t>» в рамках Соглашения</w:t>
            </w:r>
          </w:p>
          <w:p w:rsidR="009F7D18" w:rsidRPr="00AE2136" w:rsidRDefault="009F7D18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Министерство цифрового развития Республики Тыва, </w:t>
            </w:r>
            <w:r w:rsidR="001E3F3F" w:rsidRPr="00AE2136">
              <w:rPr>
                <w:sz w:val="24"/>
                <w:szCs w:val="24"/>
                <w:lang w:val="ru-RU"/>
              </w:rPr>
              <w:t>а</w:t>
            </w:r>
            <w:r w:rsidRPr="00AE2136">
              <w:rPr>
                <w:sz w:val="24"/>
                <w:szCs w:val="24"/>
                <w:lang w:val="ru-RU"/>
              </w:rPr>
              <w:t>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E3F3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1E3F3F">
              <w:rPr>
                <w:sz w:val="24"/>
                <w:szCs w:val="24"/>
              </w:rPr>
              <w:t xml:space="preserve"> 1 </w:t>
            </w:r>
            <w:proofErr w:type="spellStart"/>
            <w:r w:rsidRPr="001E3F3F">
              <w:rPr>
                <w:sz w:val="24"/>
                <w:szCs w:val="24"/>
              </w:rPr>
              <w:t>декабря</w:t>
            </w:r>
            <w:proofErr w:type="spellEnd"/>
            <w:r w:rsidRPr="001E3F3F">
              <w:rPr>
                <w:sz w:val="24"/>
                <w:szCs w:val="24"/>
              </w:rPr>
              <w:t xml:space="preserve"> 2024 г.</w:t>
            </w:r>
          </w:p>
          <w:p w:rsidR="009F7D18" w:rsidRPr="001E3F3F" w:rsidRDefault="009F7D18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Перенос контентной информации с текущих сайтов на официальные сайты, развернутые с использованием Технических решений (далее </w:t>
            </w:r>
            <w:r w:rsidR="001E3F3F" w:rsidRPr="00AE2136">
              <w:rPr>
                <w:sz w:val="24"/>
                <w:szCs w:val="24"/>
                <w:lang w:val="ru-RU"/>
              </w:rPr>
              <w:t>–</w:t>
            </w:r>
            <w:r w:rsidRPr="00AE2136">
              <w:rPr>
                <w:sz w:val="24"/>
                <w:szCs w:val="24"/>
                <w:lang w:val="ru-RU"/>
              </w:rPr>
              <w:t xml:space="preserve"> перенос контентной информации)</w:t>
            </w:r>
          </w:p>
        </w:tc>
        <w:tc>
          <w:tcPr>
            <w:tcW w:w="5179" w:type="dxa"/>
          </w:tcPr>
          <w:p w:rsidR="009F7D18" w:rsidRPr="00AE2136" w:rsidRDefault="00C861C7" w:rsidP="00F767F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автономная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="00F767FF">
              <w:rPr>
                <w:sz w:val="24"/>
                <w:szCs w:val="24"/>
                <w:lang w:val="ru-RU"/>
              </w:rPr>
              <w:t>,</w:t>
            </w:r>
            <w:r w:rsidRPr="00AE2136">
              <w:rPr>
                <w:sz w:val="24"/>
                <w:szCs w:val="24"/>
                <w:lang w:val="ru-RU"/>
              </w:rPr>
              <w:t xml:space="preserve">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до</w:t>
            </w:r>
            <w:proofErr w:type="spellEnd"/>
            <w:r w:rsidRPr="001E3F3F">
              <w:rPr>
                <w:sz w:val="24"/>
                <w:szCs w:val="24"/>
              </w:rPr>
              <w:t xml:space="preserve"> 1 июня 2025 г.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Выполнение работ по подключению внешних доменных имен органов и организаций к официальным сайтам, развернутым с применением Технических решений (при необходимости)</w:t>
            </w:r>
          </w:p>
        </w:tc>
        <w:tc>
          <w:tcPr>
            <w:tcW w:w="5179" w:type="dxa"/>
          </w:tcPr>
          <w:p w:rsidR="009F7D18" w:rsidRPr="00AE2136" w:rsidRDefault="001E3F3F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а</w:t>
            </w:r>
            <w:r w:rsidR="00C861C7" w:rsidRPr="00AE2136">
              <w:rPr>
                <w:sz w:val="24"/>
                <w:szCs w:val="24"/>
                <w:lang w:val="ru-RU"/>
              </w:rPr>
              <w:t>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="00C861C7"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="00C861C7"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до</w:t>
            </w:r>
            <w:proofErr w:type="spellEnd"/>
            <w:r w:rsidRPr="001E3F3F">
              <w:rPr>
                <w:sz w:val="24"/>
                <w:szCs w:val="24"/>
              </w:rPr>
              <w:t xml:space="preserve"> 1 </w:t>
            </w:r>
            <w:proofErr w:type="spellStart"/>
            <w:r w:rsidRPr="001E3F3F">
              <w:rPr>
                <w:sz w:val="24"/>
                <w:szCs w:val="24"/>
              </w:rPr>
              <w:t>июля</w:t>
            </w:r>
            <w:proofErr w:type="spellEnd"/>
            <w:r w:rsidRPr="001E3F3F">
              <w:rPr>
                <w:sz w:val="24"/>
                <w:szCs w:val="24"/>
              </w:rPr>
              <w:t xml:space="preserve"> 2025 г.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Выполнение работ по подписанию актов о завершении миграции данных и перевод сайтов в статус официальных</w:t>
            </w: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Министерство цифрового развития Республики Тыва, автономная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до</w:t>
            </w:r>
            <w:proofErr w:type="spellEnd"/>
            <w:r w:rsidRPr="001E3F3F">
              <w:rPr>
                <w:sz w:val="24"/>
                <w:szCs w:val="24"/>
              </w:rPr>
              <w:t xml:space="preserve"> 1 </w:t>
            </w:r>
            <w:proofErr w:type="spellStart"/>
            <w:r w:rsidRPr="001E3F3F">
              <w:rPr>
                <w:sz w:val="24"/>
                <w:szCs w:val="24"/>
              </w:rPr>
              <w:t>октября</w:t>
            </w:r>
            <w:proofErr w:type="spellEnd"/>
            <w:r w:rsidRPr="001E3F3F">
              <w:rPr>
                <w:sz w:val="24"/>
                <w:szCs w:val="24"/>
              </w:rPr>
              <w:t xml:space="preserve"> 2025 г.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Размещение и актуализация информации на официальных сайтах органов и организаций, созданных с использованием Технических решений</w:t>
            </w:r>
          </w:p>
        </w:tc>
        <w:tc>
          <w:tcPr>
            <w:tcW w:w="5179" w:type="dxa"/>
          </w:tcPr>
          <w:p w:rsidR="009F7D18" w:rsidRPr="00AE2136" w:rsidRDefault="001E3F3F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а</w:t>
            </w:r>
            <w:r w:rsidR="00C861C7" w:rsidRPr="00AE2136">
              <w:rPr>
                <w:sz w:val="24"/>
                <w:szCs w:val="24"/>
                <w:lang w:val="ru-RU"/>
              </w:rPr>
              <w:t>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="00C861C7"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="00C861C7"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E3F3F">
              <w:rPr>
                <w:sz w:val="24"/>
                <w:szCs w:val="24"/>
              </w:rPr>
              <w:t>ежеквартально</w:t>
            </w:r>
            <w:proofErr w:type="spellEnd"/>
            <w:r w:rsidRPr="001E3F3F">
              <w:rPr>
                <w:sz w:val="24"/>
                <w:szCs w:val="24"/>
              </w:rPr>
              <w:t xml:space="preserve"> (</w:t>
            </w:r>
            <w:proofErr w:type="spellStart"/>
            <w:r w:rsidRPr="001E3F3F">
              <w:rPr>
                <w:sz w:val="24"/>
                <w:szCs w:val="24"/>
              </w:rPr>
              <w:t>по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мере</w:t>
            </w:r>
            <w:proofErr w:type="spellEnd"/>
            <w:r w:rsidRPr="001E3F3F">
              <w:rPr>
                <w:sz w:val="24"/>
                <w:szCs w:val="24"/>
              </w:rPr>
              <w:t xml:space="preserve"> </w:t>
            </w:r>
            <w:proofErr w:type="spellStart"/>
            <w:r w:rsidRPr="001E3F3F">
              <w:rPr>
                <w:sz w:val="24"/>
                <w:szCs w:val="24"/>
              </w:rPr>
              <w:t>необходимости</w:t>
            </w:r>
            <w:proofErr w:type="spellEnd"/>
            <w:r w:rsidRPr="001E3F3F">
              <w:rPr>
                <w:sz w:val="24"/>
                <w:szCs w:val="24"/>
              </w:rPr>
              <w:t>)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C861C7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1E3F3F">
              <w:rPr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:rsidR="009F7D18" w:rsidRPr="00AE2136" w:rsidRDefault="008439B6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</w:t>
            </w:r>
            <w:r w:rsidR="00C861C7" w:rsidRPr="00AE2136">
              <w:rPr>
                <w:sz w:val="24"/>
                <w:szCs w:val="24"/>
                <w:lang w:val="ru-RU"/>
              </w:rPr>
              <w:t>ставление в Министерство цифрового развития, связи и массовых коммуникаций Российской Федерации информации о результатах применения Технических решений</w:t>
            </w: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Министерство цифрового развития Республики Тыва, </w:t>
            </w:r>
            <w:r w:rsidR="001E3F3F" w:rsidRPr="00AE2136">
              <w:rPr>
                <w:sz w:val="24"/>
                <w:szCs w:val="24"/>
                <w:lang w:val="ru-RU"/>
              </w:rPr>
              <w:t>а</w:t>
            </w:r>
            <w:r w:rsidRPr="00AE2136">
              <w:rPr>
                <w:sz w:val="24"/>
                <w:szCs w:val="24"/>
                <w:lang w:val="ru-RU"/>
              </w:rPr>
              <w:t>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по запросу Министерства цифрового развития, связи и массовых коммуникаций Российской Федерации</w:t>
            </w:r>
          </w:p>
        </w:tc>
      </w:tr>
      <w:tr w:rsidR="00C0301B" w:rsidRPr="001E3F3F" w:rsidTr="001E3F3F">
        <w:trPr>
          <w:trHeight w:val="20"/>
          <w:jc w:val="center"/>
        </w:trPr>
        <w:tc>
          <w:tcPr>
            <w:tcW w:w="736" w:type="dxa"/>
          </w:tcPr>
          <w:p w:rsidR="009F7D18" w:rsidRPr="001E3F3F" w:rsidRDefault="008439B6" w:rsidP="001E3F3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C861C7" w:rsidRPr="001E3F3F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Подписание отчетных документов по результатам применения Технических решений</w:t>
            </w:r>
          </w:p>
        </w:tc>
        <w:tc>
          <w:tcPr>
            <w:tcW w:w="517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 xml:space="preserve">Министерство цифрового развития Республики Тыва, </w:t>
            </w:r>
            <w:r w:rsidR="001E3F3F" w:rsidRPr="00AE2136">
              <w:rPr>
                <w:sz w:val="24"/>
                <w:szCs w:val="24"/>
                <w:lang w:val="ru-RU"/>
              </w:rPr>
              <w:t>а</w:t>
            </w:r>
            <w:r w:rsidRPr="00AE2136">
              <w:rPr>
                <w:sz w:val="24"/>
                <w:szCs w:val="24"/>
                <w:lang w:val="ru-RU"/>
              </w:rPr>
              <w:t>втономная некоммерческая организация «Центр цифровой трансформации Республики Тыва»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(по согласованию)</w:t>
            </w:r>
            <w:r w:rsidRPr="00AE2136">
              <w:rPr>
                <w:sz w:val="24"/>
                <w:szCs w:val="24"/>
                <w:lang w:val="ru-RU"/>
              </w:rPr>
              <w:t>, органы исполнительной власти</w:t>
            </w:r>
            <w:r w:rsidR="00F767FF">
              <w:rPr>
                <w:sz w:val="24"/>
                <w:szCs w:val="24"/>
                <w:lang w:val="ru-RU"/>
              </w:rPr>
              <w:t xml:space="preserve"> </w:t>
            </w:r>
            <w:r w:rsidR="00F767FF" w:rsidRPr="00AE2136">
              <w:rPr>
                <w:sz w:val="24"/>
                <w:szCs w:val="24"/>
                <w:lang w:val="ru-RU"/>
              </w:rPr>
              <w:t>Республики Тыва</w:t>
            </w:r>
            <w:r w:rsidRPr="00AE2136">
              <w:rPr>
                <w:sz w:val="24"/>
                <w:szCs w:val="24"/>
                <w:lang w:val="ru-RU"/>
              </w:rPr>
              <w:t>, органы местного самоуправления (по согласованию), государственные и муниципальные организации</w:t>
            </w:r>
          </w:p>
        </w:tc>
        <w:tc>
          <w:tcPr>
            <w:tcW w:w="3119" w:type="dxa"/>
          </w:tcPr>
          <w:p w:rsidR="009F7D18" w:rsidRPr="00AE2136" w:rsidRDefault="00C861C7" w:rsidP="001E3F3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2136">
              <w:rPr>
                <w:sz w:val="24"/>
                <w:szCs w:val="24"/>
                <w:lang w:val="ru-RU"/>
              </w:rPr>
              <w:t>по результатам выполнения переноса контентной информации</w:t>
            </w:r>
          </w:p>
        </w:tc>
      </w:tr>
    </w:tbl>
    <w:p w:rsidR="009F7D18" w:rsidRPr="00C0301B" w:rsidRDefault="009F7D18" w:rsidP="00C0301B">
      <w:pPr>
        <w:rPr>
          <w:color w:val="000000" w:themeColor="text1"/>
        </w:rPr>
      </w:pPr>
    </w:p>
    <w:sectPr w:rsidR="009F7D18" w:rsidRPr="00C0301B" w:rsidSect="00D40C22">
      <w:headerReference w:type="default" r:id="rId7"/>
      <w:pgSz w:w="16838" w:h="11906" w:orient="landscape"/>
      <w:pgMar w:top="1134" w:right="567" w:bottom="1701" w:left="567" w:header="680" w:footer="68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4C" w:rsidRDefault="00347F4C">
      <w:pPr>
        <w:spacing w:after="0" w:line="240" w:lineRule="auto"/>
      </w:pPr>
      <w:r>
        <w:separator/>
      </w:r>
    </w:p>
  </w:endnote>
  <w:endnote w:type="continuationSeparator" w:id="0">
    <w:p w:rsidR="00347F4C" w:rsidRDefault="0034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4C" w:rsidRDefault="00347F4C">
      <w:pPr>
        <w:spacing w:after="0" w:line="240" w:lineRule="auto"/>
      </w:pPr>
      <w:r>
        <w:separator/>
      </w:r>
    </w:p>
  </w:footnote>
  <w:footnote w:type="continuationSeparator" w:id="0">
    <w:p w:rsidR="00347F4C" w:rsidRDefault="0034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2201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277CC" w:rsidRPr="007277CC" w:rsidRDefault="007277CC">
        <w:pPr>
          <w:pStyle w:val="aa"/>
          <w:jc w:val="right"/>
          <w:rPr>
            <w:sz w:val="24"/>
          </w:rPr>
        </w:pPr>
        <w:r w:rsidRPr="007277CC">
          <w:rPr>
            <w:sz w:val="24"/>
          </w:rPr>
          <w:fldChar w:fldCharType="begin"/>
        </w:r>
        <w:r w:rsidRPr="007277CC">
          <w:rPr>
            <w:sz w:val="24"/>
          </w:rPr>
          <w:instrText>PAGE   \* MERGEFORMAT</w:instrText>
        </w:r>
        <w:r w:rsidRPr="007277CC">
          <w:rPr>
            <w:sz w:val="24"/>
          </w:rPr>
          <w:fldChar w:fldCharType="separate"/>
        </w:r>
        <w:r w:rsidR="001B280C">
          <w:rPr>
            <w:noProof/>
            <w:sz w:val="24"/>
          </w:rPr>
          <w:t>2</w:t>
        </w:r>
        <w:r w:rsidRPr="007277C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181455"/>
      <w:docPartObj>
        <w:docPartGallery w:val="Page Numbers (Top of Page)"/>
        <w:docPartUnique/>
      </w:docPartObj>
    </w:sdtPr>
    <w:sdtEndPr/>
    <w:sdtContent>
      <w:p w:rsidR="009F7D18" w:rsidRDefault="00C861C7">
        <w:pPr>
          <w:pStyle w:val="aa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1B280C"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  <w:p w:rsidR="009F7D18" w:rsidRPr="00D40C22" w:rsidRDefault="00347F4C">
        <w:pPr>
          <w:widowControl w:val="0"/>
          <w:spacing w:after="0"/>
          <w:ind w:firstLine="0"/>
          <w:rPr>
            <w:sz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4713271-282e-4f00-99b6-0f0c4426e886"/>
  </w:docVars>
  <w:rsids>
    <w:rsidRoot w:val="009F7D18"/>
    <w:rsid w:val="001B280C"/>
    <w:rsid w:val="001E3F3F"/>
    <w:rsid w:val="00347F4C"/>
    <w:rsid w:val="006B7485"/>
    <w:rsid w:val="0070381C"/>
    <w:rsid w:val="007277CC"/>
    <w:rsid w:val="008439B6"/>
    <w:rsid w:val="009975AD"/>
    <w:rsid w:val="009F7D18"/>
    <w:rsid w:val="00AE2136"/>
    <w:rsid w:val="00C0301B"/>
    <w:rsid w:val="00C861C7"/>
    <w:rsid w:val="00D40C22"/>
    <w:rsid w:val="00EB155E"/>
    <w:rsid w:val="00F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0EDFB-A1E2-448A-8C60-32049A5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4C"/>
    <w:pPr>
      <w:suppressAutoHyphens w:val="0"/>
      <w:spacing w:after="5" w:line="252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A6DCC"/>
    <w:rPr>
      <w:rFonts w:ascii="Arial" w:eastAsia="Times New Roman" w:hAnsi="Arial" w:cs="Arial"/>
      <w:b/>
      <w:bCs/>
      <w:sz w:val="36"/>
      <w:szCs w:val="20"/>
      <w:lang w:val="de-DE" w:eastAsia="de-DE"/>
    </w:rPr>
  </w:style>
  <w:style w:type="character" w:customStyle="1" w:styleId="a5">
    <w:name w:val="Основной текст Знак"/>
    <w:basedOn w:val="a0"/>
    <w:link w:val="a6"/>
    <w:qFormat/>
    <w:rsid w:val="006A6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A6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textrun">
    <w:name w:val="normaltextrun"/>
    <w:basedOn w:val="a0"/>
    <w:qFormat/>
    <w:rsid w:val="006A6DCC"/>
  </w:style>
  <w:style w:type="character" w:customStyle="1" w:styleId="a7">
    <w:name w:val="Нижний колонтитул Знак"/>
    <w:basedOn w:val="a0"/>
    <w:link w:val="a8"/>
    <w:uiPriority w:val="99"/>
    <w:qFormat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57725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Символ нумерации"/>
    <w:qFormat/>
  </w:style>
  <w:style w:type="paragraph" w:customStyle="1" w:styleId="ae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rsid w:val="006A6DCC"/>
    <w:pPr>
      <w:spacing w:after="0" w:line="240" w:lineRule="auto"/>
      <w:ind w:right="0" w:firstLine="0"/>
    </w:pPr>
    <w:rPr>
      <w:color w:val="auto"/>
      <w:szCs w:val="20"/>
    </w:rPr>
  </w:style>
  <w:style w:type="paragraph" w:styleId="af">
    <w:name w:val="List"/>
    <w:basedOn w:val="a6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6"/>
    <w:link w:val="a3"/>
    <w:qFormat/>
    <w:rsid w:val="006A6DCC"/>
    <w:pPr>
      <w:spacing w:after="0" w:line="240" w:lineRule="auto"/>
      <w:ind w:right="0" w:firstLine="0"/>
      <w:jc w:val="center"/>
    </w:pPr>
    <w:rPr>
      <w:rFonts w:ascii="Arial" w:hAnsi="Arial" w:cs="Arial"/>
      <w:b/>
      <w:bCs/>
      <w:color w:val="auto"/>
      <w:sz w:val="36"/>
      <w:szCs w:val="20"/>
      <w:lang w:val="de-DE" w:eastAsia="de-DE"/>
    </w:rPr>
  </w:style>
  <w:style w:type="paragraph" w:styleId="af2">
    <w:name w:val="No Spacing"/>
    <w:uiPriority w:val="1"/>
    <w:qFormat/>
    <w:rsid w:val="00494A4C"/>
    <w:pPr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List Paragraph"/>
    <w:basedOn w:val="a"/>
    <w:uiPriority w:val="34"/>
    <w:qFormat/>
    <w:rsid w:val="00DE54C5"/>
    <w:pPr>
      <w:ind w:left="720"/>
      <w:contextualSpacing/>
    </w:pPr>
  </w:style>
  <w:style w:type="paragraph" w:styleId="20">
    <w:name w:val="Body Text Indent 2"/>
    <w:basedOn w:val="a"/>
    <w:link w:val="2"/>
    <w:qFormat/>
    <w:rsid w:val="006A6DCC"/>
    <w:pPr>
      <w:spacing w:after="0" w:line="240" w:lineRule="auto"/>
      <w:ind w:right="0" w:firstLine="708"/>
    </w:pPr>
    <w:rPr>
      <w:color w:val="auto"/>
      <w:szCs w:val="28"/>
    </w:rPr>
  </w:style>
  <w:style w:type="paragraph" w:customStyle="1" w:styleId="1">
    <w:name w:val="Основной текст1"/>
    <w:basedOn w:val="a"/>
    <w:qFormat/>
    <w:rsid w:val="006A6DCC"/>
    <w:pPr>
      <w:widowControl w:val="0"/>
      <w:shd w:val="clear" w:color="auto" w:fill="FFFFFF"/>
      <w:suppressAutoHyphens/>
      <w:spacing w:after="420" w:line="204" w:lineRule="exact"/>
      <w:ind w:right="0" w:firstLine="0"/>
      <w:jc w:val="left"/>
      <w:textAlignment w:val="baseline"/>
    </w:pPr>
    <w:rPr>
      <w:rFonts w:ascii="Calibri" w:eastAsia="Calibri" w:hAnsi="Calibri"/>
      <w:color w:val="auto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6A6DCC"/>
    <w:pPr>
      <w:widowControl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customStyle="1" w:styleId="af4">
    <w:name w:val="Колонтитул"/>
    <w:basedOn w:val="a"/>
    <w:qFormat/>
  </w:style>
  <w:style w:type="paragraph" w:styleId="a8">
    <w:name w:val="footer"/>
    <w:basedOn w:val="a"/>
    <w:link w:val="a7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5772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39"/>
    <w:rsid w:val="00494A4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Айдын Мергенович</dc:creator>
  <dc:description/>
  <cp:lastModifiedBy>Тас-оол Оксана Всеволодовна</cp:lastModifiedBy>
  <cp:revision>2</cp:revision>
  <cp:lastPrinted>2024-08-19T10:20:00Z</cp:lastPrinted>
  <dcterms:created xsi:type="dcterms:W3CDTF">2024-08-19T10:21:00Z</dcterms:created>
  <dcterms:modified xsi:type="dcterms:W3CDTF">2024-08-19T10:21:00Z</dcterms:modified>
  <dc:language>ru-RU</dc:language>
</cp:coreProperties>
</file>