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0" w:rsidRDefault="007B6E10" w:rsidP="007B6E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7FE7" w:rsidRDefault="00F77FE7" w:rsidP="007B6E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7FE7" w:rsidRDefault="00F77FE7" w:rsidP="007B6E1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B6E10" w:rsidRPr="004C14FF" w:rsidRDefault="007B6E10" w:rsidP="007B6E1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B6E10" w:rsidRPr="0025472A" w:rsidRDefault="007B6E10" w:rsidP="007B6E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1676E" w:rsidRDefault="0091676E" w:rsidP="00916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76E" w:rsidRDefault="00F14661" w:rsidP="00F14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сентября 2020 г. № 460</w:t>
      </w:r>
    </w:p>
    <w:p w:rsidR="00F14661" w:rsidRDefault="00F14661" w:rsidP="00F14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1676E" w:rsidRPr="0091676E" w:rsidRDefault="0091676E" w:rsidP="00916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76E" w:rsidRDefault="00C65578" w:rsidP="00916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7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 w:rsidRPr="0091676E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proofErr w:type="gramEnd"/>
      <w:r w:rsidRPr="009167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76E" w:rsidRDefault="00C65578" w:rsidP="00916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76E">
        <w:rPr>
          <w:rFonts w:ascii="Times New Roman" w:hAnsi="Times New Roman" w:cs="Times New Roman"/>
          <w:b/>
          <w:sz w:val="28"/>
          <w:szCs w:val="28"/>
        </w:rPr>
        <w:t>программу</w:t>
      </w:r>
      <w:r w:rsidR="00916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b/>
          <w:sz w:val="28"/>
          <w:szCs w:val="28"/>
        </w:rPr>
        <w:t xml:space="preserve">Республики Тыва «Повышение </w:t>
      </w:r>
    </w:p>
    <w:p w:rsidR="0091676E" w:rsidRDefault="00C65578" w:rsidP="00916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76E">
        <w:rPr>
          <w:rFonts w:ascii="Times New Roman" w:hAnsi="Times New Roman" w:cs="Times New Roman"/>
          <w:b/>
          <w:sz w:val="28"/>
          <w:szCs w:val="28"/>
        </w:rPr>
        <w:t>эффективности управления</w:t>
      </w:r>
      <w:r w:rsidR="009167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676E">
        <w:rPr>
          <w:rFonts w:ascii="Times New Roman" w:hAnsi="Times New Roman" w:cs="Times New Roman"/>
          <w:b/>
          <w:sz w:val="28"/>
          <w:szCs w:val="28"/>
        </w:rPr>
        <w:t>общественными</w:t>
      </w:r>
      <w:proofErr w:type="gramEnd"/>
      <w:r w:rsidRPr="009167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578" w:rsidRPr="0091676E" w:rsidRDefault="00C65578" w:rsidP="00916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76E">
        <w:rPr>
          <w:rFonts w:ascii="Times New Roman" w:hAnsi="Times New Roman" w:cs="Times New Roman"/>
          <w:b/>
          <w:sz w:val="28"/>
          <w:szCs w:val="28"/>
        </w:rPr>
        <w:t>финансами Республики Тыва на 2018-2020 годы»</w:t>
      </w:r>
    </w:p>
    <w:p w:rsidR="00C65578" w:rsidRPr="0091676E" w:rsidRDefault="00C65578" w:rsidP="00916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00B" w:rsidRPr="0091676E" w:rsidRDefault="0038400B" w:rsidP="00916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573" w:rsidRDefault="0038400B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Правительство Республики Тыва </w:t>
      </w:r>
      <w:r w:rsidR="002B5403" w:rsidRPr="0091676E">
        <w:rPr>
          <w:rFonts w:ascii="Times New Roman" w:hAnsi="Times New Roman" w:cs="Times New Roman"/>
          <w:sz w:val="28"/>
          <w:szCs w:val="28"/>
        </w:rPr>
        <w:t>ПОСТАНОВЛЯЕТ</w:t>
      </w:r>
      <w:r w:rsidRPr="0091676E">
        <w:rPr>
          <w:rFonts w:ascii="Times New Roman" w:hAnsi="Times New Roman" w:cs="Times New Roman"/>
          <w:sz w:val="28"/>
          <w:szCs w:val="28"/>
        </w:rPr>
        <w:t>:</w:t>
      </w:r>
    </w:p>
    <w:p w:rsidR="0091676E" w:rsidRPr="0091676E" w:rsidRDefault="0091676E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00B" w:rsidRPr="0091676E" w:rsidRDefault="00C65578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 xml:space="preserve">1. </w:t>
      </w:r>
      <w:r w:rsidR="0038400B" w:rsidRPr="0091676E">
        <w:rPr>
          <w:rFonts w:ascii="Times New Roman" w:hAnsi="Times New Roman" w:cs="Times New Roman"/>
          <w:sz w:val="28"/>
          <w:szCs w:val="28"/>
        </w:rPr>
        <w:t xml:space="preserve">Внести в государственную программу Республики Тыва </w:t>
      </w:r>
      <w:r w:rsidR="00355494" w:rsidRPr="0091676E">
        <w:rPr>
          <w:rFonts w:ascii="Times New Roman" w:hAnsi="Times New Roman" w:cs="Times New Roman"/>
          <w:sz w:val="28"/>
          <w:szCs w:val="28"/>
        </w:rPr>
        <w:t>«</w:t>
      </w:r>
      <w:r w:rsidR="0038400B" w:rsidRPr="0091676E">
        <w:rPr>
          <w:rFonts w:ascii="Times New Roman" w:hAnsi="Times New Roman" w:cs="Times New Roman"/>
          <w:sz w:val="28"/>
          <w:szCs w:val="28"/>
        </w:rPr>
        <w:t>Повышение э</w:t>
      </w:r>
      <w:r w:rsidR="0038400B" w:rsidRPr="0091676E">
        <w:rPr>
          <w:rFonts w:ascii="Times New Roman" w:hAnsi="Times New Roman" w:cs="Times New Roman"/>
          <w:sz w:val="28"/>
          <w:szCs w:val="28"/>
        </w:rPr>
        <w:t>ф</w:t>
      </w:r>
      <w:r w:rsidR="0038400B" w:rsidRPr="0091676E">
        <w:rPr>
          <w:rFonts w:ascii="Times New Roman" w:hAnsi="Times New Roman" w:cs="Times New Roman"/>
          <w:sz w:val="28"/>
          <w:szCs w:val="28"/>
        </w:rPr>
        <w:t>фективности управления общественными фина</w:t>
      </w:r>
      <w:r w:rsidR="0091676E">
        <w:rPr>
          <w:rFonts w:ascii="Times New Roman" w:hAnsi="Times New Roman" w:cs="Times New Roman"/>
          <w:sz w:val="28"/>
          <w:szCs w:val="28"/>
        </w:rPr>
        <w:t>нсами Республики Тыва на 2018-</w:t>
      </w:r>
      <w:r w:rsidR="0038400B" w:rsidRPr="0091676E">
        <w:rPr>
          <w:rFonts w:ascii="Times New Roman" w:hAnsi="Times New Roman" w:cs="Times New Roman"/>
          <w:sz w:val="28"/>
          <w:szCs w:val="28"/>
        </w:rPr>
        <w:t>2020 годы</w:t>
      </w:r>
      <w:r w:rsidR="00355494" w:rsidRPr="0091676E">
        <w:rPr>
          <w:rFonts w:ascii="Times New Roman" w:hAnsi="Times New Roman" w:cs="Times New Roman"/>
          <w:sz w:val="28"/>
          <w:szCs w:val="28"/>
        </w:rPr>
        <w:t>»</w:t>
      </w:r>
      <w:r w:rsidR="0038400B" w:rsidRPr="0091676E">
        <w:rPr>
          <w:rFonts w:ascii="Times New Roman" w:hAnsi="Times New Roman" w:cs="Times New Roman"/>
          <w:sz w:val="28"/>
          <w:szCs w:val="28"/>
        </w:rPr>
        <w:t>, утвержденную постановлением Правительства Республики Тыва от 31 о</w:t>
      </w:r>
      <w:r w:rsidR="0038400B" w:rsidRPr="0091676E">
        <w:rPr>
          <w:rFonts w:ascii="Times New Roman" w:hAnsi="Times New Roman" w:cs="Times New Roman"/>
          <w:sz w:val="28"/>
          <w:szCs w:val="28"/>
        </w:rPr>
        <w:t>к</w:t>
      </w:r>
      <w:r w:rsidR="0038400B" w:rsidRPr="0091676E">
        <w:rPr>
          <w:rFonts w:ascii="Times New Roman" w:hAnsi="Times New Roman" w:cs="Times New Roman"/>
          <w:sz w:val="28"/>
          <w:szCs w:val="28"/>
        </w:rPr>
        <w:t xml:space="preserve">тября 2017 г. </w:t>
      </w:r>
      <w:r w:rsidR="002B5403" w:rsidRPr="0091676E">
        <w:rPr>
          <w:rFonts w:ascii="Times New Roman" w:hAnsi="Times New Roman" w:cs="Times New Roman"/>
          <w:sz w:val="28"/>
          <w:szCs w:val="28"/>
        </w:rPr>
        <w:t>№</w:t>
      </w:r>
      <w:r w:rsidR="0038400B" w:rsidRPr="0091676E">
        <w:rPr>
          <w:rFonts w:ascii="Times New Roman" w:hAnsi="Times New Roman" w:cs="Times New Roman"/>
          <w:sz w:val="28"/>
          <w:szCs w:val="28"/>
        </w:rPr>
        <w:t xml:space="preserve"> 487 (далее </w:t>
      </w:r>
      <w:r w:rsidR="0091676E">
        <w:rPr>
          <w:rFonts w:ascii="Times New Roman" w:hAnsi="Times New Roman" w:cs="Times New Roman"/>
          <w:sz w:val="28"/>
          <w:szCs w:val="28"/>
        </w:rPr>
        <w:t>–</w:t>
      </w:r>
      <w:r w:rsidR="0038400B" w:rsidRPr="0091676E">
        <w:rPr>
          <w:rFonts w:ascii="Times New Roman" w:hAnsi="Times New Roman" w:cs="Times New Roman"/>
          <w:sz w:val="28"/>
          <w:szCs w:val="28"/>
        </w:rPr>
        <w:t xml:space="preserve"> Программа), следующие изменения:</w:t>
      </w:r>
    </w:p>
    <w:p w:rsidR="0038400B" w:rsidRDefault="00C65578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 xml:space="preserve">1) </w:t>
      </w:r>
      <w:r w:rsidR="001F0482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1F0482" w:rsidRDefault="001F0482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позиции «Объемы бюджетных ассигнований Программы» цифры «8841623,3» заменить цифрами «8785351,4», цифры «2783115,8» заменить цифрами «2726843,9»;</w:t>
      </w:r>
    </w:p>
    <w:p w:rsidR="001F0482" w:rsidRPr="0091676E" w:rsidRDefault="001F0482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позиции «Ожидаемые результаты реализации Программы» слова «не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нее 15» заменить словами «не более 15»;</w:t>
      </w:r>
    </w:p>
    <w:p w:rsidR="0038400B" w:rsidRPr="0091676E" w:rsidRDefault="0038400B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>2) в разделе IV</w:t>
      </w:r>
      <w:r w:rsidR="00355494" w:rsidRPr="0091676E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DA480A" w:rsidRPr="0091676E">
        <w:rPr>
          <w:rFonts w:ascii="Times New Roman" w:hAnsi="Times New Roman" w:cs="Times New Roman"/>
          <w:sz w:val="28"/>
          <w:szCs w:val="28"/>
        </w:rPr>
        <w:t>8841623,3</w:t>
      </w:r>
      <w:r w:rsidR="00355494" w:rsidRPr="0091676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A480A" w:rsidRPr="0091676E">
        <w:rPr>
          <w:rFonts w:ascii="Times New Roman" w:hAnsi="Times New Roman" w:cs="Times New Roman"/>
          <w:sz w:val="28"/>
          <w:szCs w:val="28"/>
        </w:rPr>
        <w:t>8785351,4</w:t>
      </w:r>
      <w:r w:rsidR="00355494" w:rsidRPr="0091676E">
        <w:rPr>
          <w:rFonts w:ascii="Times New Roman" w:hAnsi="Times New Roman" w:cs="Times New Roman"/>
          <w:sz w:val="28"/>
          <w:szCs w:val="28"/>
        </w:rPr>
        <w:t>»</w:t>
      </w:r>
      <w:r w:rsidRPr="0091676E">
        <w:rPr>
          <w:rFonts w:ascii="Times New Roman" w:hAnsi="Times New Roman" w:cs="Times New Roman"/>
          <w:sz w:val="28"/>
          <w:szCs w:val="28"/>
        </w:rPr>
        <w:t>, цифры</w:t>
      </w:r>
      <w:r w:rsidR="00355494" w:rsidRPr="0091676E">
        <w:rPr>
          <w:rFonts w:ascii="Times New Roman" w:hAnsi="Times New Roman" w:cs="Times New Roman"/>
          <w:sz w:val="28"/>
          <w:szCs w:val="28"/>
        </w:rPr>
        <w:t xml:space="preserve"> «</w:t>
      </w:r>
      <w:r w:rsidRPr="0091676E">
        <w:rPr>
          <w:rFonts w:ascii="Times New Roman" w:hAnsi="Times New Roman" w:cs="Times New Roman"/>
          <w:sz w:val="28"/>
          <w:szCs w:val="28"/>
        </w:rPr>
        <w:t>2</w:t>
      </w:r>
      <w:r w:rsidR="00DA480A" w:rsidRPr="0091676E">
        <w:rPr>
          <w:rFonts w:ascii="Times New Roman" w:hAnsi="Times New Roman" w:cs="Times New Roman"/>
          <w:sz w:val="28"/>
          <w:szCs w:val="28"/>
        </w:rPr>
        <w:t>783115,8</w:t>
      </w:r>
      <w:r w:rsidR="00355494" w:rsidRPr="0091676E">
        <w:rPr>
          <w:rFonts w:ascii="Times New Roman" w:hAnsi="Times New Roman" w:cs="Times New Roman"/>
          <w:sz w:val="28"/>
          <w:szCs w:val="28"/>
        </w:rPr>
        <w:t>»</w:t>
      </w:r>
      <w:r w:rsidR="00DA480A" w:rsidRPr="0091676E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355494" w:rsidRPr="0091676E">
        <w:rPr>
          <w:rFonts w:ascii="Times New Roman" w:hAnsi="Times New Roman" w:cs="Times New Roman"/>
          <w:sz w:val="28"/>
          <w:szCs w:val="28"/>
        </w:rPr>
        <w:t>«</w:t>
      </w:r>
      <w:r w:rsidR="00DA480A" w:rsidRPr="0091676E">
        <w:rPr>
          <w:rFonts w:ascii="Times New Roman" w:hAnsi="Times New Roman" w:cs="Times New Roman"/>
          <w:sz w:val="28"/>
          <w:szCs w:val="28"/>
        </w:rPr>
        <w:t>2726843,9</w:t>
      </w:r>
      <w:r w:rsidR="00355494" w:rsidRPr="0091676E">
        <w:rPr>
          <w:rFonts w:ascii="Times New Roman" w:hAnsi="Times New Roman" w:cs="Times New Roman"/>
          <w:sz w:val="28"/>
          <w:szCs w:val="28"/>
        </w:rPr>
        <w:t>»</w:t>
      </w:r>
      <w:r w:rsidRPr="0091676E">
        <w:rPr>
          <w:rFonts w:ascii="Times New Roman" w:hAnsi="Times New Roman" w:cs="Times New Roman"/>
          <w:sz w:val="28"/>
          <w:szCs w:val="28"/>
        </w:rPr>
        <w:t>;</w:t>
      </w:r>
    </w:p>
    <w:p w:rsidR="0038400B" w:rsidRDefault="0038400B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 xml:space="preserve">3) в </w:t>
      </w:r>
      <w:r w:rsidRPr="0091663D">
        <w:rPr>
          <w:rFonts w:ascii="Times New Roman" w:hAnsi="Times New Roman" w:cs="Times New Roman"/>
          <w:sz w:val="28"/>
          <w:szCs w:val="28"/>
        </w:rPr>
        <w:t>подпрограмме</w:t>
      </w:r>
      <w:r w:rsidR="00355494" w:rsidRPr="0091676E">
        <w:rPr>
          <w:rFonts w:ascii="Times New Roman" w:hAnsi="Times New Roman" w:cs="Times New Roman"/>
          <w:sz w:val="28"/>
          <w:szCs w:val="28"/>
        </w:rPr>
        <w:t xml:space="preserve"> «</w:t>
      </w:r>
      <w:r w:rsidRPr="0091676E">
        <w:rPr>
          <w:rFonts w:ascii="Times New Roman" w:hAnsi="Times New Roman" w:cs="Times New Roman"/>
          <w:sz w:val="28"/>
          <w:szCs w:val="28"/>
        </w:rPr>
        <w:t>Повышение устойчивости исполнения местных бюджетов в Республике Тыва</w:t>
      </w:r>
      <w:r w:rsidR="00355494" w:rsidRPr="0091676E">
        <w:rPr>
          <w:rFonts w:ascii="Times New Roman" w:hAnsi="Times New Roman" w:cs="Times New Roman"/>
          <w:sz w:val="28"/>
          <w:szCs w:val="28"/>
        </w:rPr>
        <w:t>»</w:t>
      </w:r>
      <w:r w:rsidRPr="0091676E">
        <w:rPr>
          <w:rFonts w:ascii="Times New Roman" w:hAnsi="Times New Roman" w:cs="Times New Roman"/>
          <w:sz w:val="28"/>
          <w:szCs w:val="28"/>
        </w:rPr>
        <w:t>:</w:t>
      </w:r>
    </w:p>
    <w:p w:rsidR="007B6E10" w:rsidRPr="0091676E" w:rsidRDefault="007B6E10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701" w:rsidRPr="0091676E" w:rsidRDefault="0038400B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lastRenderedPageBreak/>
        <w:t xml:space="preserve">а) в </w:t>
      </w:r>
      <w:r w:rsidRPr="0091663D">
        <w:rPr>
          <w:rFonts w:ascii="Times New Roman" w:hAnsi="Times New Roman" w:cs="Times New Roman"/>
          <w:sz w:val="28"/>
          <w:szCs w:val="28"/>
        </w:rPr>
        <w:t>позиции</w:t>
      </w:r>
      <w:r w:rsidR="00355494" w:rsidRPr="0091676E">
        <w:rPr>
          <w:rFonts w:ascii="Times New Roman" w:hAnsi="Times New Roman" w:cs="Times New Roman"/>
          <w:sz w:val="28"/>
          <w:szCs w:val="28"/>
        </w:rPr>
        <w:t xml:space="preserve"> «</w:t>
      </w:r>
      <w:r w:rsidRPr="0091676E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355494" w:rsidRPr="0091676E">
        <w:rPr>
          <w:rFonts w:ascii="Times New Roman" w:hAnsi="Times New Roman" w:cs="Times New Roman"/>
          <w:sz w:val="28"/>
          <w:szCs w:val="28"/>
        </w:rPr>
        <w:t>»</w:t>
      </w:r>
      <w:r w:rsidRPr="0091676E">
        <w:rPr>
          <w:rFonts w:ascii="Times New Roman" w:hAnsi="Times New Roman" w:cs="Times New Roman"/>
          <w:sz w:val="28"/>
          <w:szCs w:val="28"/>
        </w:rPr>
        <w:t xml:space="preserve"> паспорта подпрограммы </w:t>
      </w:r>
      <w:r w:rsidRPr="0091663D">
        <w:rPr>
          <w:rFonts w:ascii="Times New Roman" w:hAnsi="Times New Roman" w:cs="Times New Roman"/>
          <w:sz w:val="28"/>
          <w:szCs w:val="28"/>
        </w:rPr>
        <w:t>цифры</w:t>
      </w:r>
      <w:r w:rsidR="00355494" w:rsidRPr="0091676E">
        <w:rPr>
          <w:rFonts w:ascii="Times New Roman" w:hAnsi="Times New Roman" w:cs="Times New Roman"/>
          <w:sz w:val="28"/>
          <w:szCs w:val="28"/>
        </w:rPr>
        <w:t xml:space="preserve"> «</w:t>
      </w:r>
      <w:r w:rsidR="002D7FCC" w:rsidRPr="0091676E">
        <w:rPr>
          <w:rFonts w:ascii="Times New Roman" w:hAnsi="Times New Roman" w:cs="Times New Roman"/>
          <w:sz w:val="28"/>
          <w:szCs w:val="28"/>
        </w:rPr>
        <w:t>8701600,4</w:t>
      </w:r>
      <w:r w:rsidR="00355494" w:rsidRPr="0091676E">
        <w:rPr>
          <w:rFonts w:ascii="Times New Roman" w:hAnsi="Times New Roman" w:cs="Times New Roman"/>
          <w:sz w:val="28"/>
          <w:szCs w:val="28"/>
        </w:rPr>
        <w:t>»</w:t>
      </w:r>
      <w:r w:rsidR="002D7FCC" w:rsidRPr="0091676E">
        <w:rPr>
          <w:rFonts w:ascii="Times New Roman" w:hAnsi="Times New Roman" w:cs="Times New Roman"/>
          <w:sz w:val="28"/>
          <w:szCs w:val="28"/>
        </w:rPr>
        <w:t>, заменить цифрам</w:t>
      </w:r>
      <w:r w:rsidR="00355494" w:rsidRPr="0091676E">
        <w:rPr>
          <w:rFonts w:ascii="Times New Roman" w:hAnsi="Times New Roman" w:cs="Times New Roman"/>
          <w:sz w:val="28"/>
          <w:szCs w:val="28"/>
        </w:rPr>
        <w:t>и «</w:t>
      </w:r>
      <w:r w:rsidR="00A14ABA" w:rsidRPr="0091676E">
        <w:rPr>
          <w:rFonts w:ascii="Times New Roman" w:hAnsi="Times New Roman" w:cs="Times New Roman"/>
          <w:sz w:val="28"/>
          <w:szCs w:val="28"/>
        </w:rPr>
        <w:t>8722674</w:t>
      </w:r>
      <w:r w:rsidR="008673B6" w:rsidRPr="0091676E">
        <w:rPr>
          <w:rFonts w:ascii="Times New Roman" w:hAnsi="Times New Roman" w:cs="Times New Roman"/>
          <w:sz w:val="28"/>
          <w:szCs w:val="28"/>
        </w:rPr>
        <w:t>,0</w:t>
      </w:r>
      <w:r w:rsidR="00355494" w:rsidRPr="0091676E">
        <w:rPr>
          <w:rFonts w:ascii="Times New Roman" w:hAnsi="Times New Roman" w:cs="Times New Roman"/>
          <w:sz w:val="28"/>
          <w:szCs w:val="28"/>
        </w:rPr>
        <w:t>»</w:t>
      </w:r>
      <w:r w:rsidRPr="0091676E">
        <w:rPr>
          <w:rFonts w:ascii="Times New Roman" w:hAnsi="Times New Roman" w:cs="Times New Roman"/>
          <w:sz w:val="28"/>
          <w:szCs w:val="28"/>
        </w:rPr>
        <w:t xml:space="preserve">, </w:t>
      </w:r>
      <w:r w:rsidRPr="0091663D">
        <w:rPr>
          <w:rFonts w:ascii="Times New Roman" w:hAnsi="Times New Roman" w:cs="Times New Roman"/>
          <w:sz w:val="28"/>
          <w:szCs w:val="28"/>
        </w:rPr>
        <w:t>цифры</w:t>
      </w:r>
      <w:r w:rsidR="00355494" w:rsidRPr="0091676E">
        <w:rPr>
          <w:rFonts w:ascii="Times New Roman" w:hAnsi="Times New Roman" w:cs="Times New Roman"/>
          <w:sz w:val="28"/>
          <w:szCs w:val="28"/>
        </w:rPr>
        <w:t xml:space="preserve"> «</w:t>
      </w:r>
      <w:r w:rsidR="00A14ABA" w:rsidRPr="0091676E">
        <w:rPr>
          <w:rFonts w:ascii="Times New Roman" w:hAnsi="Times New Roman" w:cs="Times New Roman"/>
          <w:sz w:val="28"/>
          <w:szCs w:val="28"/>
        </w:rPr>
        <w:t>2681615,8</w:t>
      </w:r>
      <w:r w:rsidR="00355494" w:rsidRPr="0091676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14ABA" w:rsidRPr="0091676E">
        <w:rPr>
          <w:rFonts w:ascii="Times New Roman" w:hAnsi="Times New Roman" w:cs="Times New Roman"/>
          <w:sz w:val="28"/>
          <w:szCs w:val="28"/>
        </w:rPr>
        <w:t>2702689,3</w:t>
      </w:r>
      <w:r w:rsidR="00355494" w:rsidRPr="0091676E">
        <w:rPr>
          <w:rFonts w:ascii="Times New Roman" w:hAnsi="Times New Roman" w:cs="Times New Roman"/>
          <w:sz w:val="28"/>
          <w:szCs w:val="28"/>
        </w:rPr>
        <w:t>»</w:t>
      </w:r>
      <w:r w:rsidRPr="0091676E">
        <w:rPr>
          <w:rFonts w:ascii="Times New Roman" w:hAnsi="Times New Roman" w:cs="Times New Roman"/>
          <w:sz w:val="28"/>
          <w:szCs w:val="28"/>
        </w:rPr>
        <w:t>;</w:t>
      </w:r>
    </w:p>
    <w:p w:rsidR="007E7701" w:rsidRDefault="007E7701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>б) раздел IV</w:t>
      </w:r>
      <w:r w:rsidR="0091663D">
        <w:rPr>
          <w:rFonts w:ascii="Times New Roman" w:hAnsi="Times New Roman" w:cs="Times New Roman"/>
          <w:sz w:val="28"/>
          <w:szCs w:val="28"/>
        </w:rPr>
        <w:t xml:space="preserve"> </w:t>
      </w:r>
      <w:r w:rsidR="002B5403" w:rsidRPr="0091676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91676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1663D" w:rsidRPr="0091676E" w:rsidRDefault="0091663D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403" w:rsidRDefault="002B5403" w:rsidP="0091663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>«IV. Обоснование финансовых и материальных затрат</w:t>
      </w:r>
    </w:p>
    <w:p w:rsidR="0091663D" w:rsidRPr="0091676E" w:rsidRDefault="0091663D" w:rsidP="0091663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7701" w:rsidRPr="0091676E" w:rsidRDefault="007E7701" w:rsidP="009166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>Общий объем финансовых ресурсов из республиканского бюджета Республ</w:t>
      </w:r>
      <w:r w:rsidRPr="0091676E">
        <w:rPr>
          <w:rFonts w:ascii="Times New Roman" w:hAnsi="Times New Roman" w:cs="Times New Roman"/>
          <w:sz w:val="28"/>
          <w:szCs w:val="28"/>
        </w:rPr>
        <w:t>и</w:t>
      </w:r>
      <w:r w:rsidRPr="0091676E">
        <w:rPr>
          <w:rFonts w:ascii="Times New Roman" w:hAnsi="Times New Roman" w:cs="Times New Roman"/>
          <w:sz w:val="28"/>
          <w:szCs w:val="28"/>
        </w:rPr>
        <w:t>ки Тыва на реализацию подпрограммы составит 8722674,0 тыс. рублей, в том числе по годам:</w:t>
      </w:r>
    </w:p>
    <w:p w:rsidR="007E7701" w:rsidRPr="0091676E" w:rsidRDefault="007E7701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91663D">
        <w:rPr>
          <w:rFonts w:ascii="Times New Roman" w:hAnsi="Times New Roman" w:cs="Times New Roman"/>
          <w:sz w:val="28"/>
          <w:szCs w:val="28"/>
        </w:rPr>
        <w:t>–</w:t>
      </w:r>
      <w:r w:rsidRPr="0091676E">
        <w:rPr>
          <w:rFonts w:ascii="Times New Roman" w:hAnsi="Times New Roman" w:cs="Times New Roman"/>
          <w:sz w:val="28"/>
          <w:szCs w:val="28"/>
        </w:rPr>
        <w:t xml:space="preserve"> 3218902,6 тыс. рублей;</w:t>
      </w:r>
    </w:p>
    <w:p w:rsidR="007E7701" w:rsidRPr="0091676E" w:rsidRDefault="007E7701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91663D">
        <w:rPr>
          <w:rFonts w:ascii="Times New Roman" w:hAnsi="Times New Roman" w:cs="Times New Roman"/>
          <w:sz w:val="28"/>
          <w:szCs w:val="28"/>
        </w:rPr>
        <w:t>–</w:t>
      </w:r>
      <w:r w:rsidRPr="0091676E">
        <w:rPr>
          <w:rFonts w:ascii="Times New Roman" w:hAnsi="Times New Roman" w:cs="Times New Roman"/>
          <w:sz w:val="28"/>
          <w:szCs w:val="28"/>
        </w:rPr>
        <w:t xml:space="preserve"> 2801082,0 тыс. рублей;</w:t>
      </w:r>
    </w:p>
    <w:p w:rsidR="007E7701" w:rsidRPr="0091676E" w:rsidRDefault="007E7701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>2020 год – 2702689,3 тыс. рублей.</w:t>
      </w:r>
    </w:p>
    <w:p w:rsidR="007E7701" w:rsidRPr="0091676E" w:rsidRDefault="007E7701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>Для выравнивания бюджетной обеспеченности муниципальных районов и г</w:t>
      </w:r>
      <w:r w:rsidRPr="0091676E">
        <w:rPr>
          <w:rFonts w:ascii="Times New Roman" w:hAnsi="Times New Roman" w:cs="Times New Roman"/>
          <w:sz w:val="28"/>
          <w:szCs w:val="28"/>
        </w:rPr>
        <w:t>о</w:t>
      </w:r>
      <w:r w:rsidRPr="0091676E">
        <w:rPr>
          <w:rFonts w:ascii="Times New Roman" w:hAnsi="Times New Roman" w:cs="Times New Roman"/>
          <w:sz w:val="28"/>
          <w:szCs w:val="28"/>
        </w:rPr>
        <w:t>родских округов Республики Тыва путем предоставления дотаций бюджетам мун</w:t>
      </w:r>
      <w:r w:rsidRPr="0091676E">
        <w:rPr>
          <w:rFonts w:ascii="Times New Roman" w:hAnsi="Times New Roman" w:cs="Times New Roman"/>
          <w:sz w:val="28"/>
          <w:szCs w:val="28"/>
        </w:rPr>
        <w:t>и</w:t>
      </w:r>
      <w:r w:rsidRPr="0091676E">
        <w:rPr>
          <w:rFonts w:ascii="Times New Roman" w:hAnsi="Times New Roman" w:cs="Times New Roman"/>
          <w:sz w:val="28"/>
          <w:szCs w:val="28"/>
        </w:rPr>
        <w:t>ципальных районов (городских округов) подпрограммой предусматриваются сре</w:t>
      </w:r>
      <w:r w:rsidRPr="0091676E">
        <w:rPr>
          <w:rFonts w:ascii="Times New Roman" w:hAnsi="Times New Roman" w:cs="Times New Roman"/>
          <w:sz w:val="28"/>
          <w:szCs w:val="28"/>
        </w:rPr>
        <w:t>д</w:t>
      </w:r>
      <w:r w:rsidRPr="0091676E">
        <w:rPr>
          <w:rFonts w:ascii="Times New Roman" w:hAnsi="Times New Roman" w:cs="Times New Roman"/>
          <w:sz w:val="28"/>
          <w:szCs w:val="28"/>
        </w:rPr>
        <w:t xml:space="preserve">ства в 2018 году в сумме 1720668,4 тыс. рублей, в 2019 году </w:t>
      </w:r>
      <w:r w:rsidR="0091663D">
        <w:rPr>
          <w:rFonts w:ascii="Times New Roman" w:hAnsi="Times New Roman" w:cs="Times New Roman"/>
          <w:sz w:val="28"/>
          <w:szCs w:val="28"/>
        </w:rPr>
        <w:t>–</w:t>
      </w:r>
      <w:r w:rsidRPr="0091676E">
        <w:rPr>
          <w:rFonts w:ascii="Times New Roman" w:hAnsi="Times New Roman" w:cs="Times New Roman"/>
          <w:sz w:val="28"/>
          <w:szCs w:val="28"/>
        </w:rPr>
        <w:t xml:space="preserve"> в</w:t>
      </w:r>
      <w:r w:rsidR="0091663D">
        <w:rPr>
          <w:rFonts w:ascii="Times New Roman" w:hAnsi="Times New Roman" w:cs="Times New Roman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sz w:val="28"/>
          <w:szCs w:val="28"/>
        </w:rPr>
        <w:t xml:space="preserve">сумме 1914249,6 тыс. рублей, в 2020 году </w:t>
      </w:r>
      <w:r w:rsidR="0091663D">
        <w:rPr>
          <w:rFonts w:ascii="Times New Roman" w:hAnsi="Times New Roman" w:cs="Times New Roman"/>
          <w:sz w:val="28"/>
          <w:szCs w:val="28"/>
        </w:rPr>
        <w:t>–</w:t>
      </w:r>
      <w:r w:rsidRPr="0091676E">
        <w:rPr>
          <w:rFonts w:ascii="Times New Roman" w:hAnsi="Times New Roman" w:cs="Times New Roman"/>
          <w:sz w:val="28"/>
          <w:szCs w:val="28"/>
        </w:rPr>
        <w:t xml:space="preserve"> в</w:t>
      </w:r>
      <w:r w:rsidR="0091663D">
        <w:rPr>
          <w:rFonts w:ascii="Times New Roman" w:hAnsi="Times New Roman" w:cs="Times New Roman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sz w:val="28"/>
          <w:szCs w:val="28"/>
        </w:rPr>
        <w:t>сумме 2215084,4 тыс. рублей.</w:t>
      </w:r>
    </w:p>
    <w:p w:rsidR="007E7701" w:rsidRPr="0091676E" w:rsidRDefault="007E7701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76E">
        <w:rPr>
          <w:rFonts w:ascii="Times New Roman" w:hAnsi="Times New Roman" w:cs="Times New Roman"/>
          <w:sz w:val="28"/>
          <w:szCs w:val="28"/>
        </w:rPr>
        <w:t>На осуществление мер по обеспечению сбалансированности бюджетов мун</w:t>
      </w:r>
      <w:r w:rsidRPr="0091676E">
        <w:rPr>
          <w:rFonts w:ascii="Times New Roman" w:hAnsi="Times New Roman" w:cs="Times New Roman"/>
          <w:sz w:val="28"/>
          <w:szCs w:val="28"/>
        </w:rPr>
        <w:t>и</w:t>
      </w:r>
      <w:r w:rsidRPr="0091676E">
        <w:rPr>
          <w:rFonts w:ascii="Times New Roman" w:hAnsi="Times New Roman" w:cs="Times New Roman"/>
          <w:sz w:val="28"/>
          <w:szCs w:val="28"/>
        </w:rPr>
        <w:t>ципальных районов и городских округов (обеспечивается путем предоставления д</w:t>
      </w:r>
      <w:r w:rsidRPr="0091676E">
        <w:rPr>
          <w:rFonts w:ascii="Times New Roman" w:hAnsi="Times New Roman" w:cs="Times New Roman"/>
          <w:sz w:val="28"/>
          <w:szCs w:val="28"/>
        </w:rPr>
        <w:t>о</w:t>
      </w:r>
      <w:r w:rsidRPr="0091676E">
        <w:rPr>
          <w:rFonts w:ascii="Times New Roman" w:hAnsi="Times New Roman" w:cs="Times New Roman"/>
          <w:sz w:val="28"/>
          <w:szCs w:val="28"/>
        </w:rPr>
        <w:t>таций на поддержку мер по обеспечению сбалансированности бюджетов муниц</w:t>
      </w:r>
      <w:r w:rsidRPr="0091676E">
        <w:rPr>
          <w:rFonts w:ascii="Times New Roman" w:hAnsi="Times New Roman" w:cs="Times New Roman"/>
          <w:sz w:val="28"/>
          <w:szCs w:val="28"/>
        </w:rPr>
        <w:t>и</w:t>
      </w:r>
      <w:r w:rsidRPr="0091676E">
        <w:rPr>
          <w:rFonts w:ascii="Times New Roman" w:hAnsi="Times New Roman" w:cs="Times New Roman"/>
          <w:sz w:val="28"/>
          <w:szCs w:val="28"/>
        </w:rPr>
        <w:t xml:space="preserve">пальных районов (городских округов) подпрограммой предусмотрено в 2018 году 1385993,7 тыс. рублей, в 2019 году </w:t>
      </w:r>
      <w:r w:rsidR="0091663D">
        <w:rPr>
          <w:rFonts w:ascii="Times New Roman" w:hAnsi="Times New Roman" w:cs="Times New Roman"/>
          <w:sz w:val="28"/>
          <w:szCs w:val="28"/>
        </w:rPr>
        <w:t>–</w:t>
      </w:r>
      <w:r w:rsidRPr="0091676E">
        <w:rPr>
          <w:rFonts w:ascii="Times New Roman" w:hAnsi="Times New Roman" w:cs="Times New Roman"/>
          <w:sz w:val="28"/>
          <w:szCs w:val="28"/>
        </w:rPr>
        <w:t xml:space="preserve"> 773284,0 тыс. рублей, в 2020 году – 349541,9 тыс. рублей.</w:t>
      </w:r>
      <w:proofErr w:type="gramEnd"/>
    </w:p>
    <w:p w:rsidR="007E7701" w:rsidRPr="0091676E" w:rsidRDefault="007E7701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76E">
        <w:rPr>
          <w:rFonts w:ascii="Times New Roman" w:hAnsi="Times New Roman" w:cs="Times New Roman"/>
          <w:sz w:val="28"/>
          <w:szCs w:val="28"/>
        </w:rPr>
        <w:t>Передача органам местного самоуправления муниципальных районов полн</w:t>
      </w:r>
      <w:r w:rsidRPr="0091676E">
        <w:rPr>
          <w:rFonts w:ascii="Times New Roman" w:hAnsi="Times New Roman" w:cs="Times New Roman"/>
          <w:sz w:val="28"/>
          <w:szCs w:val="28"/>
        </w:rPr>
        <w:t>о</w:t>
      </w:r>
      <w:r w:rsidRPr="0091676E">
        <w:rPr>
          <w:rFonts w:ascii="Times New Roman" w:hAnsi="Times New Roman" w:cs="Times New Roman"/>
          <w:sz w:val="28"/>
          <w:szCs w:val="28"/>
        </w:rPr>
        <w:t>мочий органов государственной власти Республики Тыва по расчету и предоставл</w:t>
      </w:r>
      <w:r w:rsidRPr="0091676E">
        <w:rPr>
          <w:rFonts w:ascii="Times New Roman" w:hAnsi="Times New Roman" w:cs="Times New Roman"/>
          <w:sz w:val="28"/>
          <w:szCs w:val="28"/>
        </w:rPr>
        <w:t>е</w:t>
      </w:r>
      <w:r w:rsidRPr="0091676E">
        <w:rPr>
          <w:rFonts w:ascii="Times New Roman" w:hAnsi="Times New Roman" w:cs="Times New Roman"/>
          <w:sz w:val="28"/>
          <w:szCs w:val="28"/>
        </w:rPr>
        <w:t>нию дотаций бюджетам поселений за счет средств республиканского бюджета Ре</w:t>
      </w:r>
      <w:r w:rsidRPr="0091676E">
        <w:rPr>
          <w:rFonts w:ascii="Times New Roman" w:hAnsi="Times New Roman" w:cs="Times New Roman"/>
          <w:sz w:val="28"/>
          <w:szCs w:val="28"/>
        </w:rPr>
        <w:t>с</w:t>
      </w:r>
      <w:r w:rsidRPr="0091676E">
        <w:rPr>
          <w:rFonts w:ascii="Times New Roman" w:hAnsi="Times New Roman" w:cs="Times New Roman"/>
          <w:sz w:val="28"/>
          <w:szCs w:val="28"/>
        </w:rPr>
        <w:t xml:space="preserve">публики Тыва обеспечивается путем предоставления бюджетам муниципальных районов субвенций на расчет и предоставления дотаций бюджетам поселений в 2018 году </w:t>
      </w:r>
      <w:r w:rsidR="0091663D">
        <w:rPr>
          <w:rFonts w:ascii="Times New Roman" w:hAnsi="Times New Roman" w:cs="Times New Roman"/>
          <w:sz w:val="28"/>
          <w:szCs w:val="28"/>
        </w:rPr>
        <w:t>–</w:t>
      </w:r>
      <w:r w:rsidRPr="0091676E">
        <w:rPr>
          <w:rFonts w:ascii="Times New Roman" w:hAnsi="Times New Roman" w:cs="Times New Roman"/>
          <w:sz w:val="28"/>
          <w:szCs w:val="28"/>
        </w:rPr>
        <w:t xml:space="preserve"> 112240,5 тыс. рублей, в 2019 году </w:t>
      </w:r>
      <w:r w:rsidR="0091663D">
        <w:rPr>
          <w:rFonts w:ascii="Times New Roman" w:hAnsi="Times New Roman" w:cs="Times New Roman"/>
          <w:sz w:val="28"/>
          <w:szCs w:val="28"/>
        </w:rPr>
        <w:t>–</w:t>
      </w:r>
      <w:r w:rsidRPr="0091676E">
        <w:rPr>
          <w:rFonts w:ascii="Times New Roman" w:hAnsi="Times New Roman" w:cs="Times New Roman"/>
          <w:sz w:val="28"/>
          <w:szCs w:val="28"/>
        </w:rPr>
        <w:t xml:space="preserve"> 113548,4 тыс. рублей, в 2020 году </w:t>
      </w:r>
      <w:r w:rsidR="0091663D">
        <w:rPr>
          <w:rFonts w:ascii="Times New Roman" w:hAnsi="Times New Roman" w:cs="Times New Roman"/>
          <w:sz w:val="28"/>
          <w:szCs w:val="28"/>
        </w:rPr>
        <w:t>–</w:t>
      </w:r>
      <w:r w:rsidRPr="0091676E">
        <w:rPr>
          <w:rFonts w:ascii="Times New Roman" w:hAnsi="Times New Roman" w:cs="Times New Roman"/>
          <w:sz w:val="28"/>
          <w:szCs w:val="28"/>
        </w:rPr>
        <w:t xml:space="preserve"> 138063,0 тыс. рублей.»;</w:t>
      </w:r>
      <w:proofErr w:type="gramEnd"/>
    </w:p>
    <w:p w:rsidR="008673B6" w:rsidRPr="0091676E" w:rsidRDefault="008673B6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 xml:space="preserve">4) в </w:t>
      </w:r>
      <w:r w:rsidRPr="0091663D">
        <w:rPr>
          <w:rFonts w:ascii="Times New Roman" w:hAnsi="Times New Roman" w:cs="Times New Roman"/>
          <w:sz w:val="28"/>
          <w:szCs w:val="28"/>
        </w:rPr>
        <w:t>подпрограмме</w:t>
      </w:r>
      <w:r w:rsidRPr="0091676E">
        <w:rPr>
          <w:rFonts w:ascii="Times New Roman" w:hAnsi="Times New Roman" w:cs="Times New Roman"/>
          <w:sz w:val="28"/>
          <w:szCs w:val="28"/>
        </w:rPr>
        <w:t xml:space="preserve"> «Управление государственным долгом Республики Тыва»:</w:t>
      </w:r>
    </w:p>
    <w:p w:rsidR="001F0482" w:rsidRDefault="008673B6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 xml:space="preserve">а) </w:t>
      </w:r>
      <w:r w:rsidR="001F0482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7E7701" w:rsidRDefault="008673B6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 xml:space="preserve">в </w:t>
      </w:r>
      <w:r w:rsidRPr="0091663D">
        <w:rPr>
          <w:rFonts w:ascii="Times New Roman" w:hAnsi="Times New Roman" w:cs="Times New Roman"/>
          <w:sz w:val="28"/>
          <w:szCs w:val="28"/>
        </w:rPr>
        <w:t>позиции</w:t>
      </w:r>
      <w:r w:rsidRPr="0091676E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подпрограммы» </w:t>
      </w:r>
      <w:r w:rsidRPr="0091663D">
        <w:rPr>
          <w:rFonts w:ascii="Times New Roman" w:hAnsi="Times New Roman" w:cs="Times New Roman"/>
          <w:sz w:val="28"/>
          <w:szCs w:val="28"/>
        </w:rPr>
        <w:t>цифры</w:t>
      </w:r>
      <w:r w:rsidRPr="0091676E">
        <w:rPr>
          <w:rFonts w:ascii="Times New Roman" w:hAnsi="Times New Roman" w:cs="Times New Roman"/>
          <w:sz w:val="28"/>
          <w:szCs w:val="28"/>
        </w:rPr>
        <w:t xml:space="preserve"> «137088,2» заменить цифрами «60942,8», </w:t>
      </w:r>
      <w:r w:rsidRPr="0091663D">
        <w:rPr>
          <w:rFonts w:ascii="Times New Roman" w:hAnsi="Times New Roman" w:cs="Times New Roman"/>
          <w:sz w:val="28"/>
          <w:szCs w:val="28"/>
        </w:rPr>
        <w:t>цифры</w:t>
      </w:r>
      <w:r w:rsidRPr="0091676E">
        <w:rPr>
          <w:rFonts w:ascii="Times New Roman" w:hAnsi="Times New Roman" w:cs="Times New Roman"/>
          <w:sz w:val="28"/>
          <w:szCs w:val="28"/>
        </w:rPr>
        <w:t xml:space="preserve"> «100000,0» заменить цифрами «23854,6»;</w:t>
      </w:r>
    </w:p>
    <w:p w:rsidR="001F0482" w:rsidRPr="0091676E" w:rsidRDefault="001F0482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«Ожидаемые результаты реализации подпрограммы» слова «не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нее 15» заменить словами «не более 15»;</w:t>
      </w:r>
    </w:p>
    <w:p w:rsidR="007E7701" w:rsidRPr="0091676E" w:rsidRDefault="007E7701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>б)</w:t>
      </w:r>
      <w:r w:rsidR="0087604F" w:rsidRPr="0091676E">
        <w:rPr>
          <w:rFonts w:ascii="Times New Roman" w:hAnsi="Times New Roman" w:cs="Times New Roman"/>
          <w:sz w:val="28"/>
          <w:szCs w:val="28"/>
        </w:rPr>
        <w:t xml:space="preserve"> в</w:t>
      </w:r>
      <w:r w:rsidRPr="0091676E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7604F" w:rsidRPr="0091676E">
        <w:rPr>
          <w:rFonts w:ascii="Times New Roman" w:hAnsi="Times New Roman" w:cs="Times New Roman"/>
          <w:sz w:val="28"/>
          <w:szCs w:val="28"/>
        </w:rPr>
        <w:t>е</w:t>
      </w:r>
      <w:r w:rsidR="0091663D">
        <w:rPr>
          <w:rFonts w:ascii="Times New Roman" w:hAnsi="Times New Roman" w:cs="Times New Roman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sz w:val="28"/>
          <w:szCs w:val="28"/>
        </w:rPr>
        <w:t>IV</w:t>
      </w:r>
      <w:r w:rsidR="0091663D">
        <w:rPr>
          <w:rFonts w:ascii="Times New Roman" w:hAnsi="Times New Roman" w:cs="Times New Roman"/>
          <w:sz w:val="28"/>
          <w:szCs w:val="28"/>
        </w:rPr>
        <w:t xml:space="preserve"> </w:t>
      </w:r>
      <w:r w:rsidR="0087604F" w:rsidRPr="0091676E">
        <w:rPr>
          <w:rFonts w:ascii="Times New Roman" w:hAnsi="Times New Roman" w:cs="Times New Roman"/>
          <w:sz w:val="28"/>
          <w:szCs w:val="28"/>
        </w:rPr>
        <w:t>цифры «137088,2» заменить цифр</w:t>
      </w:r>
      <w:r w:rsidR="002B5403" w:rsidRPr="0091676E">
        <w:rPr>
          <w:rFonts w:ascii="Times New Roman" w:hAnsi="Times New Roman" w:cs="Times New Roman"/>
          <w:sz w:val="28"/>
          <w:szCs w:val="28"/>
        </w:rPr>
        <w:t>ами</w:t>
      </w:r>
      <w:r w:rsidR="0087604F" w:rsidRPr="0091676E">
        <w:rPr>
          <w:rFonts w:ascii="Times New Roman" w:hAnsi="Times New Roman" w:cs="Times New Roman"/>
          <w:sz w:val="28"/>
          <w:szCs w:val="28"/>
        </w:rPr>
        <w:t xml:space="preserve"> «60942,8», </w:t>
      </w:r>
      <w:r w:rsidR="002B5403" w:rsidRPr="0091676E">
        <w:rPr>
          <w:rFonts w:ascii="Times New Roman" w:hAnsi="Times New Roman" w:cs="Times New Roman"/>
          <w:sz w:val="28"/>
          <w:szCs w:val="28"/>
        </w:rPr>
        <w:t>цифры</w:t>
      </w:r>
      <w:r w:rsidR="0087604F" w:rsidRPr="0091676E">
        <w:rPr>
          <w:rFonts w:ascii="Times New Roman" w:hAnsi="Times New Roman" w:cs="Times New Roman"/>
          <w:sz w:val="28"/>
          <w:szCs w:val="28"/>
        </w:rPr>
        <w:t xml:space="preserve"> «100000,0 тыс. рублей» заменить </w:t>
      </w:r>
      <w:r w:rsidR="002B5403" w:rsidRPr="0091676E">
        <w:rPr>
          <w:rFonts w:ascii="Times New Roman" w:hAnsi="Times New Roman" w:cs="Times New Roman"/>
          <w:sz w:val="28"/>
          <w:szCs w:val="28"/>
        </w:rPr>
        <w:t>цифрами</w:t>
      </w:r>
      <w:r w:rsidR="0087604F" w:rsidRPr="0091676E">
        <w:rPr>
          <w:rFonts w:ascii="Times New Roman" w:hAnsi="Times New Roman" w:cs="Times New Roman"/>
          <w:sz w:val="28"/>
          <w:szCs w:val="28"/>
        </w:rPr>
        <w:t xml:space="preserve"> «23854,6 тыс. рублей»;</w:t>
      </w:r>
    </w:p>
    <w:p w:rsidR="0038400B" w:rsidRPr="0091676E" w:rsidRDefault="006F254A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>5</w:t>
      </w:r>
      <w:r w:rsidR="0038400B" w:rsidRPr="0091676E">
        <w:rPr>
          <w:rFonts w:ascii="Times New Roman" w:hAnsi="Times New Roman" w:cs="Times New Roman"/>
          <w:sz w:val="28"/>
          <w:szCs w:val="28"/>
        </w:rPr>
        <w:t xml:space="preserve">) в </w:t>
      </w:r>
      <w:r w:rsidR="0038400B" w:rsidRPr="0091663D">
        <w:rPr>
          <w:rFonts w:ascii="Times New Roman" w:hAnsi="Times New Roman" w:cs="Times New Roman"/>
          <w:sz w:val="28"/>
          <w:szCs w:val="28"/>
        </w:rPr>
        <w:t>подпрограмме</w:t>
      </w:r>
      <w:r w:rsidR="00355494" w:rsidRPr="0091676E">
        <w:rPr>
          <w:rFonts w:ascii="Times New Roman" w:hAnsi="Times New Roman" w:cs="Times New Roman"/>
          <w:sz w:val="28"/>
          <w:szCs w:val="28"/>
        </w:rPr>
        <w:t xml:space="preserve"> «</w:t>
      </w:r>
      <w:r w:rsidR="0038400B" w:rsidRPr="0091676E">
        <w:rPr>
          <w:rFonts w:ascii="Times New Roman" w:hAnsi="Times New Roman" w:cs="Times New Roman"/>
          <w:sz w:val="28"/>
          <w:szCs w:val="28"/>
        </w:rPr>
        <w:t>Повышение финансовой грамотности жителей Республ</w:t>
      </w:r>
      <w:r w:rsidR="0038400B" w:rsidRPr="0091676E">
        <w:rPr>
          <w:rFonts w:ascii="Times New Roman" w:hAnsi="Times New Roman" w:cs="Times New Roman"/>
          <w:sz w:val="28"/>
          <w:szCs w:val="28"/>
        </w:rPr>
        <w:t>и</w:t>
      </w:r>
      <w:r w:rsidR="0038400B" w:rsidRPr="0091676E">
        <w:rPr>
          <w:rFonts w:ascii="Times New Roman" w:hAnsi="Times New Roman" w:cs="Times New Roman"/>
          <w:sz w:val="28"/>
          <w:szCs w:val="28"/>
        </w:rPr>
        <w:t>ки Тыва</w:t>
      </w:r>
      <w:r w:rsidR="00355494" w:rsidRPr="0091676E">
        <w:rPr>
          <w:rFonts w:ascii="Times New Roman" w:hAnsi="Times New Roman" w:cs="Times New Roman"/>
          <w:sz w:val="28"/>
          <w:szCs w:val="28"/>
        </w:rPr>
        <w:t>»</w:t>
      </w:r>
      <w:r w:rsidR="0038400B" w:rsidRPr="0091676E">
        <w:rPr>
          <w:rFonts w:ascii="Times New Roman" w:hAnsi="Times New Roman" w:cs="Times New Roman"/>
          <w:sz w:val="28"/>
          <w:szCs w:val="28"/>
        </w:rPr>
        <w:t>:</w:t>
      </w:r>
    </w:p>
    <w:p w:rsidR="009A47C6" w:rsidRDefault="009A47C6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>а) позицию «Ответственный исполнитель подпрограммы» изложить в сл</w:t>
      </w:r>
      <w:r w:rsidRPr="0091676E">
        <w:rPr>
          <w:rFonts w:ascii="Times New Roman" w:hAnsi="Times New Roman" w:cs="Times New Roman"/>
          <w:sz w:val="28"/>
          <w:szCs w:val="28"/>
        </w:rPr>
        <w:t>е</w:t>
      </w:r>
      <w:r w:rsidRPr="0091676E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91663D" w:rsidRPr="0091676E" w:rsidRDefault="0091663D" w:rsidP="009167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0"/>
        <w:gridCol w:w="519"/>
        <w:gridCol w:w="6202"/>
      </w:tblGrid>
      <w:tr w:rsidR="0091663D" w:rsidRPr="0091663D" w:rsidTr="0091663D">
        <w:trPr>
          <w:jc w:val="center"/>
        </w:trPr>
        <w:tc>
          <w:tcPr>
            <w:tcW w:w="3700" w:type="dxa"/>
          </w:tcPr>
          <w:p w:rsidR="0091663D" w:rsidRPr="0091663D" w:rsidRDefault="0091663D" w:rsidP="0091663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1663D">
              <w:rPr>
                <w:rFonts w:ascii="Times New Roman" w:hAnsi="Times New Roman" w:cs="Times New Roman"/>
                <w:sz w:val="24"/>
                <w:szCs w:val="28"/>
              </w:rPr>
              <w:t>«Ответственные исполнители подпрограммы</w:t>
            </w:r>
          </w:p>
        </w:tc>
        <w:tc>
          <w:tcPr>
            <w:tcW w:w="519" w:type="dxa"/>
          </w:tcPr>
          <w:p w:rsidR="0091663D" w:rsidRPr="0091663D" w:rsidRDefault="0091663D" w:rsidP="009166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1663D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202" w:type="dxa"/>
          </w:tcPr>
          <w:p w:rsidR="0091663D" w:rsidRPr="0091663D" w:rsidRDefault="0091663D" w:rsidP="0091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663D">
              <w:rPr>
                <w:rFonts w:ascii="Times New Roman" w:hAnsi="Times New Roman" w:cs="Times New Roman"/>
                <w:sz w:val="24"/>
                <w:szCs w:val="28"/>
              </w:rPr>
              <w:t>Министерство финансов Республики Тыва, Отделение – Национальный банк по Республике Тыва</w:t>
            </w:r>
            <w:r w:rsidR="00E24E08">
              <w:rPr>
                <w:rFonts w:ascii="Times New Roman" w:hAnsi="Times New Roman" w:cs="Times New Roman"/>
                <w:sz w:val="24"/>
                <w:szCs w:val="28"/>
              </w:rPr>
              <w:t xml:space="preserve"> (по согласов</w:t>
            </w:r>
            <w:r w:rsidR="00E24E0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E24E08">
              <w:rPr>
                <w:rFonts w:ascii="Times New Roman" w:hAnsi="Times New Roman" w:cs="Times New Roman"/>
                <w:sz w:val="24"/>
                <w:szCs w:val="28"/>
              </w:rPr>
              <w:t>нию)</w:t>
            </w:r>
            <w:r w:rsidRPr="0091663D"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</w:tc>
      </w:tr>
    </w:tbl>
    <w:p w:rsidR="001F0482" w:rsidRDefault="001F0482" w:rsidP="00916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DD3" w:rsidRDefault="005B4F37" w:rsidP="00916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5D">
        <w:rPr>
          <w:rFonts w:ascii="Times New Roman" w:hAnsi="Times New Roman" w:cs="Times New Roman"/>
          <w:sz w:val="28"/>
          <w:szCs w:val="28"/>
        </w:rPr>
        <w:t>б</w:t>
      </w:r>
      <w:r w:rsidR="00F3014C" w:rsidRPr="00DA685D">
        <w:rPr>
          <w:rFonts w:ascii="Times New Roman" w:hAnsi="Times New Roman" w:cs="Times New Roman"/>
          <w:sz w:val="28"/>
          <w:szCs w:val="28"/>
        </w:rPr>
        <w:t xml:space="preserve">) </w:t>
      </w:r>
      <w:r w:rsidR="00345DD3" w:rsidRPr="00DA685D">
        <w:rPr>
          <w:rFonts w:ascii="Times New Roman" w:hAnsi="Times New Roman" w:cs="Times New Roman"/>
          <w:sz w:val="28"/>
          <w:szCs w:val="28"/>
        </w:rPr>
        <w:t>позицию «Участники подпрограммы» изложить в следующей редакции:</w:t>
      </w:r>
    </w:p>
    <w:p w:rsidR="0091663D" w:rsidRPr="00DA685D" w:rsidRDefault="0091663D" w:rsidP="00916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67"/>
        <w:gridCol w:w="6769"/>
      </w:tblGrid>
      <w:tr w:rsidR="0091663D" w:rsidRPr="0091663D" w:rsidTr="0091663D">
        <w:trPr>
          <w:jc w:val="center"/>
        </w:trPr>
        <w:tc>
          <w:tcPr>
            <w:tcW w:w="3085" w:type="dxa"/>
          </w:tcPr>
          <w:p w:rsidR="0091663D" w:rsidRPr="0091663D" w:rsidRDefault="0091663D" w:rsidP="0091663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«Участники подпрограммы</w:t>
            </w:r>
          </w:p>
        </w:tc>
        <w:tc>
          <w:tcPr>
            <w:tcW w:w="567" w:type="dxa"/>
          </w:tcPr>
          <w:p w:rsidR="0091663D" w:rsidRPr="0091663D" w:rsidRDefault="0091663D" w:rsidP="009166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69" w:type="dxa"/>
          </w:tcPr>
          <w:p w:rsidR="0091663D" w:rsidRPr="0091663D" w:rsidRDefault="00E24E08" w:rsidP="0091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, администр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ции муниципальных образований (по согласованию), Управл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 xml:space="preserve">ние Федеральной налоговой службы по Республике Тыва (по согласованию), Управление </w:t>
            </w:r>
            <w:proofErr w:type="spellStart"/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согласованию), Управление Федеральной службы с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 xml:space="preserve">дебных приставов по Республике Тыва (по согласованию), ГУ </w:t>
            </w:r>
            <w:r w:rsidR="009166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Пенсионного фонда России по Республике Тыва (по согласованию), ФГБОУ </w:t>
            </w:r>
            <w:proofErr w:type="gramStart"/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государственный университет»</w:t>
            </w:r>
            <w:r w:rsidR="00916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proofErr w:type="spellStart"/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Кызылское</w:t>
            </w:r>
            <w:proofErr w:type="spellEnd"/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№</w:t>
            </w:r>
            <w:r w:rsidR="00916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8591 ПАО «Сбербанк» (по согласованию), Тувинский региональный филиал АО «</w:t>
            </w:r>
            <w:proofErr w:type="spellStart"/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» (по согласованию), Операцио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ный офис «ТО Тувинский» Сибирского филиала ПАО «</w:t>
            </w:r>
            <w:proofErr w:type="spellStart"/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spellEnd"/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» (по согласованию), ПАО «</w:t>
            </w:r>
            <w:proofErr w:type="spellStart"/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Промсвязьбанк</w:t>
            </w:r>
            <w:proofErr w:type="spellEnd"/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» (по соглас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ванию), образовательные организации основного общего, по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ного среднего, среднего профессионального и высшего образ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вания и органы государственного и муниципального финанс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вого контроля»;</w:t>
            </w:r>
          </w:p>
        </w:tc>
      </w:tr>
    </w:tbl>
    <w:p w:rsidR="0091663D" w:rsidRPr="0091663D" w:rsidRDefault="0091663D" w:rsidP="009166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42F" w:rsidRPr="0091663D" w:rsidRDefault="006A3A6A" w:rsidP="009166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3D">
        <w:rPr>
          <w:rFonts w:ascii="Times New Roman" w:hAnsi="Times New Roman" w:cs="Times New Roman"/>
          <w:sz w:val="28"/>
          <w:szCs w:val="28"/>
        </w:rPr>
        <w:t>в</w:t>
      </w:r>
      <w:r w:rsidR="008A242F" w:rsidRPr="0091663D">
        <w:rPr>
          <w:rFonts w:ascii="Times New Roman" w:hAnsi="Times New Roman" w:cs="Times New Roman"/>
          <w:sz w:val="28"/>
          <w:szCs w:val="28"/>
        </w:rPr>
        <w:t>) в позиции «Объемы бюджетных ассигнований подпрограммы» паспорта подпрограммы цифры «2934,7» заменить цифрами «1734,7», цифры «1500,0» зам</w:t>
      </w:r>
      <w:r w:rsidR="008A242F" w:rsidRPr="0091663D">
        <w:rPr>
          <w:rFonts w:ascii="Times New Roman" w:hAnsi="Times New Roman" w:cs="Times New Roman"/>
          <w:sz w:val="28"/>
          <w:szCs w:val="28"/>
        </w:rPr>
        <w:t>е</w:t>
      </w:r>
      <w:r w:rsidR="008A242F" w:rsidRPr="0091663D">
        <w:rPr>
          <w:rFonts w:ascii="Times New Roman" w:hAnsi="Times New Roman" w:cs="Times New Roman"/>
          <w:sz w:val="28"/>
          <w:szCs w:val="28"/>
        </w:rPr>
        <w:t>нить цифрами «300,0»;</w:t>
      </w:r>
    </w:p>
    <w:p w:rsidR="00AC2573" w:rsidRPr="0091663D" w:rsidRDefault="006A3A6A" w:rsidP="009166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3D">
        <w:rPr>
          <w:rFonts w:ascii="Times New Roman" w:hAnsi="Times New Roman" w:cs="Times New Roman"/>
          <w:sz w:val="28"/>
          <w:szCs w:val="28"/>
        </w:rPr>
        <w:t>г</w:t>
      </w:r>
      <w:r w:rsidR="00054CAD" w:rsidRPr="0091663D">
        <w:rPr>
          <w:rFonts w:ascii="Times New Roman" w:hAnsi="Times New Roman" w:cs="Times New Roman"/>
          <w:sz w:val="28"/>
          <w:szCs w:val="28"/>
        </w:rPr>
        <w:t xml:space="preserve">) </w:t>
      </w:r>
      <w:r w:rsidR="00E24E08">
        <w:rPr>
          <w:rFonts w:ascii="Times New Roman" w:hAnsi="Times New Roman" w:cs="Times New Roman"/>
          <w:sz w:val="28"/>
          <w:szCs w:val="28"/>
        </w:rPr>
        <w:t>раздел</w:t>
      </w:r>
      <w:r w:rsidR="0091663D">
        <w:rPr>
          <w:rFonts w:ascii="Times New Roman" w:hAnsi="Times New Roman" w:cs="Times New Roman"/>
          <w:sz w:val="28"/>
          <w:szCs w:val="28"/>
        </w:rPr>
        <w:t xml:space="preserve"> </w:t>
      </w:r>
      <w:r w:rsidR="00AC2573" w:rsidRPr="0091663D">
        <w:rPr>
          <w:rFonts w:ascii="Times New Roman" w:hAnsi="Times New Roman" w:cs="Times New Roman"/>
          <w:sz w:val="28"/>
          <w:szCs w:val="28"/>
        </w:rPr>
        <w:t xml:space="preserve">I дополнить </w:t>
      </w:r>
      <w:r w:rsidR="00054CAD" w:rsidRPr="0091663D">
        <w:rPr>
          <w:rFonts w:ascii="Times New Roman" w:hAnsi="Times New Roman" w:cs="Times New Roman"/>
          <w:sz w:val="28"/>
          <w:szCs w:val="28"/>
        </w:rPr>
        <w:t>абзацами двадцать первым – двадцать четвертым сл</w:t>
      </w:r>
      <w:r w:rsidR="00054CAD" w:rsidRPr="0091663D">
        <w:rPr>
          <w:rFonts w:ascii="Times New Roman" w:hAnsi="Times New Roman" w:cs="Times New Roman"/>
          <w:sz w:val="28"/>
          <w:szCs w:val="28"/>
        </w:rPr>
        <w:t>е</w:t>
      </w:r>
      <w:r w:rsidR="00054CAD" w:rsidRPr="0091663D">
        <w:rPr>
          <w:rFonts w:ascii="Times New Roman" w:hAnsi="Times New Roman" w:cs="Times New Roman"/>
          <w:sz w:val="28"/>
          <w:szCs w:val="28"/>
        </w:rPr>
        <w:t>дующего содержания</w:t>
      </w:r>
      <w:r w:rsidR="00AC2573" w:rsidRPr="0091663D">
        <w:rPr>
          <w:rFonts w:ascii="Times New Roman" w:hAnsi="Times New Roman" w:cs="Times New Roman"/>
          <w:sz w:val="28"/>
          <w:szCs w:val="28"/>
        </w:rPr>
        <w:t>:</w:t>
      </w:r>
    </w:p>
    <w:p w:rsidR="00AC2573" w:rsidRPr="0091663D" w:rsidRDefault="00054CAD" w:rsidP="009166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63D">
        <w:rPr>
          <w:rFonts w:ascii="Times New Roman" w:hAnsi="Times New Roman" w:cs="Times New Roman"/>
          <w:sz w:val="28"/>
          <w:szCs w:val="28"/>
        </w:rPr>
        <w:t>«В</w:t>
      </w:r>
      <w:r w:rsidR="00AC2573" w:rsidRPr="0091663D">
        <w:rPr>
          <w:rFonts w:ascii="Times New Roman" w:hAnsi="Times New Roman" w:cs="Times New Roman"/>
          <w:sz w:val="28"/>
          <w:szCs w:val="28"/>
        </w:rPr>
        <w:t xml:space="preserve"> целях обеспечения согласования действий территориальных федеральных органов исполнительной власти в Республике Тыва, органов исполнительной власти Республики Тыва, органов местного самоуправления муниципальных образований Республики Тыва и иных заинтересованных организаций по вопросам повышения финансовой грамотности населения в Республике Тыва создан коллегиальный орган (</w:t>
      </w:r>
      <w:r w:rsidR="0091663D">
        <w:rPr>
          <w:rFonts w:ascii="Times New Roman" w:hAnsi="Times New Roman" w:cs="Times New Roman"/>
          <w:sz w:val="28"/>
          <w:szCs w:val="28"/>
        </w:rPr>
        <w:t>р</w:t>
      </w:r>
      <w:r w:rsidR="00AC2573" w:rsidRPr="0091663D">
        <w:rPr>
          <w:rFonts w:ascii="Times New Roman" w:hAnsi="Times New Roman" w:cs="Times New Roman"/>
          <w:sz w:val="28"/>
          <w:szCs w:val="28"/>
        </w:rPr>
        <w:t>аспоряжение Правительства Республики Тыва от 2 апреля 2020 г</w:t>
      </w:r>
      <w:r w:rsidRPr="0091663D">
        <w:rPr>
          <w:rFonts w:ascii="Times New Roman" w:hAnsi="Times New Roman" w:cs="Times New Roman"/>
          <w:sz w:val="28"/>
          <w:szCs w:val="28"/>
        </w:rPr>
        <w:t>.</w:t>
      </w:r>
      <w:r w:rsidR="00AC2573" w:rsidRPr="0091663D">
        <w:rPr>
          <w:rFonts w:ascii="Times New Roman" w:hAnsi="Times New Roman" w:cs="Times New Roman"/>
          <w:sz w:val="28"/>
          <w:szCs w:val="28"/>
        </w:rPr>
        <w:t xml:space="preserve"> №</w:t>
      </w:r>
      <w:r w:rsidR="0091663D">
        <w:rPr>
          <w:rFonts w:ascii="Times New Roman" w:hAnsi="Times New Roman" w:cs="Times New Roman"/>
          <w:sz w:val="28"/>
          <w:szCs w:val="28"/>
        </w:rPr>
        <w:t xml:space="preserve"> </w:t>
      </w:r>
      <w:r w:rsidR="00AC2573" w:rsidRPr="0091663D">
        <w:rPr>
          <w:rFonts w:ascii="Times New Roman" w:hAnsi="Times New Roman" w:cs="Times New Roman"/>
          <w:sz w:val="28"/>
          <w:szCs w:val="28"/>
        </w:rPr>
        <w:t>131-р «О К</w:t>
      </w:r>
      <w:r w:rsidR="00AC2573" w:rsidRPr="0091663D">
        <w:rPr>
          <w:rFonts w:ascii="Times New Roman" w:hAnsi="Times New Roman" w:cs="Times New Roman"/>
          <w:sz w:val="28"/>
          <w:szCs w:val="28"/>
        </w:rPr>
        <w:t>о</w:t>
      </w:r>
      <w:r w:rsidR="00AC2573" w:rsidRPr="0091663D">
        <w:rPr>
          <w:rFonts w:ascii="Times New Roman" w:hAnsi="Times New Roman" w:cs="Times New Roman"/>
          <w:sz w:val="28"/>
          <w:szCs w:val="28"/>
        </w:rPr>
        <w:t>ординационном совете при Правительстве Республики Тыва по повышению</w:t>
      </w:r>
      <w:proofErr w:type="gramEnd"/>
      <w:r w:rsidR="00AC2573" w:rsidRPr="0091663D">
        <w:rPr>
          <w:rFonts w:ascii="Times New Roman" w:hAnsi="Times New Roman" w:cs="Times New Roman"/>
          <w:sz w:val="28"/>
          <w:szCs w:val="28"/>
        </w:rPr>
        <w:t xml:space="preserve"> фина</w:t>
      </w:r>
      <w:r w:rsidR="00AC2573" w:rsidRPr="0091663D">
        <w:rPr>
          <w:rFonts w:ascii="Times New Roman" w:hAnsi="Times New Roman" w:cs="Times New Roman"/>
          <w:sz w:val="28"/>
          <w:szCs w:val="28"/>
        </w:rPr>
        <w:t>н</w:t>
      </w:r>
      <w:r w:rsidR="00AC2573" w:rsidRPr="0091663D">
        <w:rPr>
          <w:rFonts w:ascii="Times New Roman" w:hAnsi="Times New Roman" w:cs="Times New Roman"/>
          <w:sz w:val="28"/>
          <w:szCs w:val="28"/>
        </w:rPr>
        <w:t>совой грамотности населения в Республике Тыва»).</w:t>
      </w:r>
    </w:p>
    <w:p w:rsidR="00AC2573" w:rsidRPr="0091663D" w:rsidRDefault="00AC2573" w:rsidP="009166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3D">
        <w:rPr>
          <w:rFonts w:ascii="Times New Roman" w:hAnsi="Times New Roman" w:cs="Times New Roman"/>
          <w:sz w:val="28"/>
          <w:szCs w:val="28"/>
        </w:rPr>
        <w:t>На основании настоящей подпрограммы Правительству Республики Тыва н</w:t>
      </w:r>
      <w:r w:rsidRPr="0091663D">
        <w:rPr>
          <w:rFonts w:ascii="Times New Roman" w:hAnsi="Times New Roman" w:cs="Times New Roman"/>
          <w:sz w:val="28"/>
          <w:szCs w:val="28"/>
        </w:rPr>
        <w:t>е</w:t>
      </w:r>
      <w:r w:rsidRPr="0091663D">
        <w:rPr>
          <w:rFonts w:ascii="Times New Roman" w:hAnsi="Times New Roman" w:cs="Times New Roman"/>
          <w:sz w:val="28"/>
          <w:szCs w:val="28"/>
        </w:rPr>
        <w:t>обходимо утвердить детальный перечень мероприятий, направленный на повыш</w:t>
      </w:r>
      <w:r w:rsidRPr="0091663D">
        <w:rPr>
          <w:rFonts w:ascii="Times New Roman" w:hAnsi="Times New Roman" w:cs="Times New Roman"/>
          <w:sz w:val="28"/>
          <w:szCs w:val="28"/>
        </w:rPr>
        <w:t>е</w:t>
      </w:r>
      <w:r w:rsidRPr="0091663D">
        <w:rPr>
          <w:rFonts w:ascii="Times New Roman" w:hAnsi="Times New Roman" w:cs="Times New Roman"/>
          <w:sz w:val="28"/>
          <w:szCs w:val="28"/>
        </w:rPr>
        <w:t xml:space="preserve">ние финансовой грамотности населения Республики Тыва </w:t>
      </w:r>
      <w:r w:rsidR="00504649" w:rsidRPr="0091663D">
        <w:rPr>
          <w:rFonts w:ascii="Times New Roman" w:hAnsi="Times New Roman" w:cs="Times New Roman"/>
          <w:sz w:val="28"/>
          <w:szCs w:val="28"/>
        </w:rPr>
        <w:t>на период действия по</w:t>
      </w:r>
      <w:r w:rsidR="00504649" w:rsidRPr="0091663D">
        <w:rPr>
          <w:rFonts w:ascii="Times New Roman" w:hAnsi="Times New Roman" w:cs="Times New Roman"/>
          <w:sz w:val="28"/>
          <w:szCs w:val="28"/>
        </w:rPr>
        <w:t>д</w:t>
      </w:r>
      <w:r w:rsidR="00504649" w:rsidRPr="0091663D">
        <w:rPr>
          <w:rFonts w:ascii="Times New Roman" w:hAnsi="Times New Roman" w:cs="Times New Roman"/>
          <w:sz w:val="28"/>
          <w:szCs w:val="28"/>
        </w:rPr>
        <w:t>программы</w:t>
      </w:r>
      <w:r w:rsidRPr="0091663D">
        <w:rPr>
          <w:rFonts w:ascii="Times New Roman" w:hAnsi="Times New Roman" w:cs="Times New Roman"/>
          <w:sz w:val="28"/>
          <w:szCs w:val="28"/>
        </w:rPr>
        <w:t>.</w:t>
      </w:r>
    </w:p>
    <w:p w:rsidR="00AC2573" w:rsidRPr="0091663D" w:rsidRDefault="00AC2573" w:rsidP="009166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3D">
        <w:rPr>
          <w:rFonts w:ascii="Times New Roman" w:hAnsi="Times New Roman" w:cs="Times New Roman"/>
          <w:sz w:val="28"/>
          <w:szCs w:val="28"/>
        </w:rPr>
        <w:t>Ответственными за реализацию мероприятий в условиях партнерства являю</w:t>
      </w:r>
      <w:r w:rsidRPr="0091663D">
        <w:rPr>
          <w:rFonts w:ascii="Times New Roman" w:hAnsi="Times New Roman" w:cs="Times New Roman"/>
          <w:sz w:val="28"/>
          <w:szCs w:val="28"/>
        </w:rPr>
        <w:t>т</w:t>
      </w:r>
      <w:r w:rsidRPr="0091663D">
        <w:rPr>
          <w:rFonts w:ascii="Times New Roman" w:hAnsi="Times New Roman" w:cs="Times New Roman"/>
          <w:sz w:val="28"/>
          <w:szCs w:val="28"/>
        </w:rPr>
        <w:t>ся Отделение – Национального банка по Республике Тыва и Министерство фина</w:t>
      </w:r>
      <w:r w:rsidRPr="0091663D">
        <w:rPr>
          <w:rFonts w:ascii="Times New Roman" w:hAnsi="Times New Roman" w:cs="Times New Roman"/>
          <w:sz w:val="28"/>
          <w:szCs w:val="28"/>
        </w:rPr>
        <w:t>н</w:t>
      </w:r>
      <w:r w:rsidRPr="0091663D">
        <w:rPr>
          <w:rFonts w:ascii="Times New Roman" w:hAnsi="Times New Roman" w:cs="Times New Roman"/>
          <w:sz w:val="28"/>
          <w:szCs w:val="28"/>
        </w:rPr>
        <w:t>сов Республики Тыва.</w:t>
      </w:r>
    </w:p>
    <w:p w:rsidR="00AC2573" w:rsidRPr="0091663D" w:rsidRDefault="00AC2573" w:rsidP="009166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3D">
        <w:rPr>
          <w:rFonts w:ascii="Times New Roman" w:hAnsi="Times New Roman" w:cs="Times New Roman"/>
          <w:sz w:val="28"/>
          <w:szCs w:val="28"/>
        </w:rPr>
        <w:t>Реализация мероприятий осуществляется участниками подпрограммы с во</w:t>
      </w:r>
      <w:r w:rsidRPr="0091663D">
        <w:rPr>
          <w:rFonts w:ascii="Times New Roman" w:hAnsi="Times New Roman" w:cs="Times New Roman"/>
          <w:sz w:val="28"/>
          <w:szCs w:val="28"/>
        </w:rPr>
        <w:t>з</w:t>
      </w:r>
      <w:r w:rsidRPr="0091663D">
        <w:rPr>
          <w:rFonts w:ascii="Times New Roman" w:hAnsi="Times New Roman" w:cs="Times New Roman"/>
          <w:sz w:val="28"/>
          <w:szCs w:val="28"/>
        </w:rPr>
        <w:t>можностью привлечения лиц, заинтересованных в достижении целей настоящей подпрограммы</w:t>
      </w:r>
      <w:proofErr w:type="gramStart"/>
      <w:r w:rsidRPr="0091663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C2573" w:rsidRPr="0091663D" w:rsidRDefault="00793398" w:rsidP="009166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6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C2573" w:rsidRPr="0091663D">
        <w:rPr>
          <w:rFonts w:ascii="Times New Roman" w:hAnsi="Times New Roman" w:cs="Times New Roman"/>
          <w:sz w:val="28"/>
          <w:szCs w:val="28"/>
        </w:rPr>
        <w:t>)</w:t>
      </w:r>
      <w:r w:rsidR="00E24E08">
        <w:rPr>
          <w:rFonts w:ascii="Times New Roman" w:hAnsi="Times New Roman" w:cs="Times New Roman"/>
          <w:sz w:val="28"/>
          <w:szCs w:val="28"/>
        </w:rPr>
        <w:t xml:space="preserve"> абзац первый-</w:t>
      </w:r>
      <w:r w:rsidR="004B7B4E" w:rsidRPr="0091663D">
        <w:rPr>
          <w:rFonts w:ascii="Times New Roman" w:hAnsi="Times New Roman" w:cs="Times New Roman"/>
          <w:sz w:val="28"/>
          <w:szCs w:val="28"/>
        </w:rPr>
        <w:t>шестнадцатый</w:t>
      </w:r>
      <w:r w:rsidR="00AC2573" w:rsidRPr="0091663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B7B4E" w:rsidRPr="0091663D">
        <w:rPr>
          <w:rFonts w:ascii="Times New Roman" w:hAnsi="Times New Roman" w:cs="Times New Roman"/>
          <w:sz w:val="28"/>
          <w:szCs w:val="28"/>
        </w:rPr>
        <w:t>а</w:t>
      </w:r>
      <w:r w:rsidR="0091663D">
        <w:rPr>
          <w:rFonts w:ascii="Times New Roman" w:hAnsi="Times New Roman" w:cs="Times New Roman"/>
          <w:sz w:val="28"/>
          <w:szCs w:val="28"/>
        </w:rPr>
        <w:t xml:space="preserve"> </w:t>
      </w:r>
      <w:r w:rsidR="00AC2573" w:rsidRPr="0091663D">
        <w:rPr>
          <w:rFonts w:ascii="Times New Roman" w:hAnsi="Times New Roman" w:cs="Times New Roman"/>
          <w:sz w:val="28"/>
          <w:szCs w:val="28"/>
        </w:rPr>
        <w:t>II</w:t>
      </w:r>
      <w:r w:rsidR="0091663D">
        <w:rPr>
          <w:rFonts w:ascii="Times New Roman" w:hAnsi="Times New Roman" w:cs="Times New Roman"/>
          <w:sz w:val="28"/>
          <w:szCs w:val="28"/>
        </w:rPr>
        <w:t xml:space="preserve"> </w:t>
      </w:r>
      <w:r w:rsidR="004B7B4E" w:rsidRPr="0091663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C2573" w:rsidRPr="0091663D">
        <w:rPr>
          <w:rFonts w:ascii="Times New Roman" w:hAnsi="Times New Roman" w:cs="Times New Roman"/>
          <w:sz w:val="28"/>
          <w:szCs w:val="28"/>
        </w:rPr>
        <w:t>:</w:t>
      </w:r>
    </w:p>
    <w:p w:rsidR="004B7B4E" w:rsidRPr="0091663D" w:rsidRDefault="00AC2573" w:rsidP="009166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3D">
        <w:rPr>
          <w:rFonts w:ascii="Times New Roman" w:hAnsi="Times New Roman" w:cs="Times New Roman"/>
          <w:sz w:val="28"/>
          <w:szCs w:val="28"/>
        </w:rPr>
        <w:t>«Целью подпрограммы является содействие формированию грамотного пов</w:t>
      </w:r>
      <w:r w:rsidRPr="0091663D">
        <w:rPr>
          <w:rFonts w:ascii="Times New Roman" w:hAnsi="Times New Roman" w:cs="Times New Roman"/>
          <w:sz w:val="28"/>
          <w:szCs w:val="28"/>
        </w:rPr>
        <w:t>е</w:t>
      </w:r>
      <w:r w:rsidRPr="0091663D">
        <w:rPr>
          <w:rFonts w:ascii="Times New Roman" w:hAnsi="Times New Roman" w:cs="Times New Roman"/>
          <w:sz w:val="28"/>
          <w:szCs w:val="28"/>
        </w:rPr>
        <w:t>дения граждан и повышение формированию финансово грамотного поведения гр</w:t>
      </w:r>
      <w:r w:rsidRPr="0091663D">
        <w:rPr>
          <w:rFonts w:ascii="Times New Roman" w:hAnsi="Times New Roman" w:cs="Times New Roman"/>
          <w:sz w:val="28"/>
          <w:szCs w:val="28"/>
        </w:rPr>
        <w:t>а</w:t>
      </w:r>
      <w:r w:rsidRPr="0091663D">
        <w:rPr>
          <w:rFonts w:ascii="Times New Roman" w:hAnsi="Times New Roman" w:cs="Times New Roman"/>
          <w:sz w:val="28"/>
          <w:szCs w:val="28"/>
        </w:rPr>
        <w:t>ждан и повышение защищенности их интересов в качестве потребителей финанс</w:t>
      </w:r>
      <w:r w:rsidRPr="0091663D">
        <w:rPr>
          <w:rFonts w:ascii="Times New Roman" w:hAnsi="Times New Roman" w:cs="Times New Roman"/>
          <w:sz w:val="28"/>
          <w:szCs w:val="28"/>
        </w:rPr>
        <w:t>о</w:t>
      </w:r>
      <w:r w:rsidRPr="0091663D">
        <w:rPr>
          <w:rFonts w:ascii="Times New Roman" w:hAnsi="Times New Roman" w:cs="Times New Roman"/>
          <w:sz w:val="28"/>
          <w:szCs w:val="28"/>
        </w:rPr>
        <w:t xml:space="preserve">вых услуг как необходимого условия повышения уровня и качества </w:t>
      </w:r>
      <w:r w:rsidR="004B7B4E" w:rsidRPr="0091663D">
        <w:rPr>
          <w:rFonts w:ascii="Times New Roman" w:hAnsi="Times New Roman" w:cs="Times New Roman"/>
          <w:sz w:val="28"/>
          <w:szCs w:val="28"/>
        </w:rPr>
        <w:t>жизни насел</w:t>
      </w:r>
      <w:r w:rsidR="004B7B4E" w:rsidRPr="0091663D">
        <w:rPr>
          <w:rFonts w:ascii="Times New Roman" w:hAnsi="Times New Roman" w:cs="Times New Roman"/>
          <w:sz w:val="28"/>
          <w:szCs w:val="28"/>
        </w:rPr>
        <w:t>е</w:t>
      </w:r>
      <w:r w:rsidR="004B7B4E" w:rsidRPr="0091663D">
        <w:rPr>
          <w:rFonts w:ascii="Times New Roman" w:hAnsi="Times New Roman" w:cs="Times New Roman"/>
          <w:sz w:val="28"/>
          <w:szCs w:val="28"/>
        </w:rPr>
        <w:t>ния Республики Тыва.</w:t>
      </w:r>
    </w:p>
    <w:p w:rsidR="00AC2573" w:rsidRPr="0091663D" w:rsidRDefault="00AC2573" w:rsidP="009166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3D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AC2573" w:rsidRPr="0091663D" w:rsidRDefault="004B7B4E" w:rsidP="009166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3D">
        <w:rPr>
          <w:rFonts w:ascii="Times New Roman" w:hAnsi="Times New Roman" w:cs="Times New Roman"/>
          <w:sz w:val="28"/>
          <w:szCs w:val="28"/>
        </w:rPr>
        <w:t xml:space="preserve">а) </w:t>
      </w:r>
      <w:r w:rsidR="00AC2573" w:rsidRPr="0091663D">
        <w:rPr>
          <w:rFonts w:ascii="Times New Roman" w:hAnsi="Times New Roman" w:cs="Times New Roman"/>
          <w:sz w:val="28"/>
          <w:szCs w:val="28"/>
        </w:rPr>
        <w:t>повышение охвата и качества финансового образования и информированн</w:t>
      </w:r>
      <w:r w:rsidR="00AC2573" w:rsidRPr="0091663D">
        <w:rPr>
          <w:rFonts w:ascii="Times New Roman" w:hAnsi="Times New Roman" w:cs="Times New Roman"/>
          <w:sz w:val="28"/>
          <w:szCs w:val="28"/>
        </w:rPr>
        <w:t>о</w:t>
      </w:r>
      <w:r w:rsidR="00AC2573" w:rsidRPr="0091663D">
        <w:rPr>
          <w:rFonts w:ascii="Times New Roman" w:hAnsi="Times New Roman" w:cs="Times New Roman"/>
          <w:sz w:val="28"/>
          <w:szCs w:val="28"/>
        </w:rPr>
        <w:t>сти населения, а также обеспечение необходимой институциональной базы и мет</w:t>
      </w:r>
      <w:r w:rsidR="00AC2573" w:rsidRPr="0091663D">
        <w:rPr>
          <w:rFonts w:ascii="Times New Roman" w:hAnsi="Times New Roman" w:cs="Times New Roman"/>
          <w:sz w:val="28"/>
          <w:szCs w:val="28"/>
        </w:rPr>
        <w:t>о</w:t>
      </w:r>
      <w:r w:rsidR="00AC2573" w:rsidRPr="0091663D">
        <w:rPr>
          <w:rFonts w:ascii="Times New Roman" w:hAnsi="Times New Roman" w:cs="Times New Roman"/>
          <w:sz w:val="28"/>
          <w:szCs w:val="28"/>
        </w:rPr>
        <w:t>дических ресурсов образовательного сообщества с учетом развития современных финансовых технологий;</w:t>
      </w:r>
    </w:p>
    <w:p w:rsidR="00AC2573" w:rsidRPr="0091663D" w:rsidRDefault="004B7B4E" w:rsidP="009166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3D">
        <w:rPr>
          <w:rFonts w:ascii="Times New Roman" w:hAnsi="Times New Roman" w:cs="Times New Roman"/>
          <w:sz w:val="28"/>
          <w:szCs w:val="28"/>
        </w:rPr>
        <w:t xml:space="preserve">б) </w:t>
      </w:r>
      <w:r w:rsidR="00AC2573" w:rsidRPr="0091663D">
        <w:rPr>
          <w:rFonts w:ascii="Times New Roman" w:hAnsi="Times New Roman" w:cs="Times New Roman"/>
          <w:sz w:val="28"/>
          <w:szCs w:val="28"/>
        </w:rPr>
        <w:t>разработка механизмов взаимодействия государства и общества, обеспеч</w:t>
      </w:r>
      <w:r w:rsidR="00AC2573" w:rsidRPr="0091663D">
        <w:rPr>
          <w:rFonts w:ascii="Times New Roman" w:hAnsi="Times New Roman" w:cs="Times New Roman"/>
          <w:sz w:val="28"/>
          <w:szCs w:val="28"/>
        </w:rPr>
        <w:t>и</w:t>
      </w:r>
      <w:r w:rsidR="00AC2573" w:rsidRPr="0091663D">
        <w:rPr>
          <w:rFonts w:ascii="Times New Roman" w:hAnsi="Times New Roman" w:cs="Times New Roman"/>
          <w:sz w:val="28"/>
          <w:szCs w:val="28"/>
        </w:rPr>
        <w:t>вающих повышение финансовой грамотности населения и информированности в указанной области, в том числе в части защиты прав потребителей финансовых у</w:t>
      </w:r>
      <w:r w:rsidR="00AC2573" w:rsidRPr="0091663D">
        <w:rPr>
          <w:rFonts w:ascii="Times New Roman" w:hAnsi="Times New Roman" w:cs="Times New Roman"/>
          <w:sz w:val="28"/>
          <w:szCs w:val="28"/>
        </w:rPr>
        <w:t>с</w:t>
      </w:r>
      <w:r w:rsidR="00AC2573" w:rsidRPr="0091663D">
        <w:rPr>
          <w:rFonts w:ascii="Times New Roman" w:hAnsi="Times New Roman" w:cs="Times New Roman"/>
          <w:sz w:val="28"/>
          <w:szCs w:val="28"/>
        </w:rPr>
        <w:t>луг, пенсионного обеспечения и социально ответственного поведения участников финансового рынка</w:t>
      </w:r>
      <w:proofErr w:type="gramStart"/>
      <w:r w:rsidR="00AC2573" w:rsidRPr="0091663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6564" w:rsidRPr="0091663D" w:rsidRDefault="004B7B4E" w:rsidP="009166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3D">
        <w:rPr>
          <w:rFonts w:ascii="Times New Roman" w:hAnsi="Times New Roman" w:cs="Times New Roman"/>
          <w:sz w:val="28"/>
          <w:szCs w:val="28"/>
        </w:rPr>
        <w:t>е</w:t>
      </w:r>
      <w:r w:rsidR="00876564" w:rsidRPr="0091663D">
        <w:rPr>
          <w:rFonts w:ascii="Times New Roman" w:hAnsi="Times New Roman" w:cs="Times New Roman"/>
          <w:sz w:val="28"/>
          <w:szCs w:val="28"/>
        </w:rPr>
        <w:t>)</w:t>
      </w:r>
      <w:r w:rsidRPr="0091663D">
        <w:rPr>
          <w:rFonts w:ascii="Times New Roman" w:hAnsi="Times New Roman" w:cs="Times New Roman"/>
          <w:sz w:val="28"/>
          <w:szCs w:val="28"/>
        </w:rPr>
        <w:t xml:space="preserve"> абзац первый</w:t>
      </w:r>
      <w:r w:rsidR="00876564" w:rsidRPr="0091663D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91663D">
        <w:rPr>
          <w:rFonts w:ascii="Times New Roman" w:hAnsi="Times New Roman" w:cs="Times New Roman"/>
          <w:sz w:val="28"/>
          <w:szCs w:val="28"/>
        </w:rPr>
        <w:t>а</w:t>
      </w:r>
      <w:r w:rsidR="0091663D">
        <w:rPr>
          <w:rFonts w:ascii="Times New Roman" w:hAnsi="Times New Roman" w:cs="Times New Roman"/>
          <w:sz w:val="28"/>
          <w:szCs w:val="28"/>
        </w:rPr>
        <w:t xml:space="preserve"> </w:t>
      </w:r>
      <w:r w:rsidR="00876564" w:rsidRPr="0091663D">
        <w:rPr>
          <w:rFonts w:ascii="Times New Roman" w:hAnsi="Times New Roman" w:cs="Times New Roman"/>
          <w:sz w:val="28"/>
          <w:szCs w:val="28"/>
        </w:rPr>
        <w:t xml:space="preserve">VI </w:t>
      </w:r>
      <w:r w:rsidRPr="0091663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76564" w:rsidRPr="0091663D">
        <w:rPr>
          <w:rFonts w:ascii="Times New Roman" w:hAnsi="Times New Roman" w:cs="Times New Roman"/>
          <w:sz w:val="28"/>
          <w:szCs w:val="28"/>
        </w:rPr>
        <w:t>:</w:t>
      </w:r>
    </w:p>
    <w:p w:rsidR="00BB6F71" w:rsidRPr="0091663D" w:rsidRDefault="00BB6F71" w:rsidP="009166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63D">
        <w:rPr>
          <w:rFonts w:ascii="Times New Roman" w:hAnsi="Times New Roman" w:cs="Times New Roman"/>
          <w:sz w:val="28"/>
          <w:szCs w:val="28"/>
        </w:rPr>
        <w:t>«Реализация подпрограммы будет осуществляться Министерством финансов Республики Тыва</w:t>
      </w:r>
      <w:r w:rsidR="0091663D">
        <w:rPr>
          <w:rFonts w:ascii="Times New Roman" w:hAnsi="Times New Roman" w:cs="Times New Roman"/>
          <w:sz w:val="28"/>
          <w:szCs w:val="28"/>
        </w:rPr>
        <w:t xml:space="preserve"> </w:t>
      </w:r>
      <w:r w:rsidR="006E779F" w:rsidRPr="0091663D">
        <w:rPr>
          <w:rFonts w:ascii="Times New Roman" w:hAnsi="Times New Roman" w:cs="Times New Roman"/>
          <w:sz w:val="28"/>
          <w:szCs w:val="28"/>
        </w:rPr>
        <w:t>совместно с</w:t>
      </w:r>
      <w:r w:rsidR="00254213" w:rsidRPr="0091663D">
        <w:rPr>
          <w:rFonts w:ascii="Times New Roman" w:hAnsi="Times New Roman" w:cs="Times New Roman"/>
          <w:sz w:val="28"/>
          <w:szCs w:val="28"/>
        </w:rPr>
        <w:t xml:space="preserve"> Отделением – Национальн</w:t>
      </w:r>
      <w:r w:rsidR="006E779F" w:rsidRPr="0091663D">
        <w:rPr>
          <w:rFonts w:ascii="Times New Roman" w:hAnsi="Times New Roman" w:cs="Times New Roman"/>
          <w:sz w:val="28"/>
          <w:szCs w:val="28"/>
        </w:rPr>
        <w:t>ого</w:t>
      </w:r>
      <w:r w:rsidR="00254213" w:rsidRPr="0091663D">
        <w:rPr>
          <w:rFonts w:ascii="Times New Roman" w:hAnsi="Times New Roman" w:cs="Times New Roman"/>
          <w:sz w:val="28"/>
          <w:szCs w:val="28"/>
        </w:rPr>
        <w:t xml:space="preserve"> банк</w:t>
      </w:r>
      <w:r w:rsidR="006E779F" w:rsidRPr="0091663D">
        <w:rPr>
          <w:rFonts w:ascii="Times New Roman" w:hAnsi="Times New Roman" w:cs="Times New Roman"/>
          <w:sz w:val="28"/>
          <w:szCs w:val="28"/>
        </w:rPr>
        <w:t>а</w:t>
      </w:r>
      <w:r w:rsidR="00254213" w:rsidRPr="0091663D">
        <w:rPr>
          <w:rFonts w:ascii="Times New Roman" w:hAnsi="Times New Roman" w:cs="Times New Roman"/>
          <w:sz w:val="28"/>
          <w:szCs w:val="28"/>
        </w:rPr>
        <w:t xml:space="preserve"> по Республике Тыва</w:t>
      </w:r>
      <w:r w:rsidRPr="0091663D">
        <w:rPr>
          <w:rFonts w:ascii="Times New Roman" w:hAnsi="Times New Roman" w:cs="Times New Roman"/>
          <w:sz w:val="28"/>
          <w:szCs w:val="28"/>
        </w:rPr>
        <w:t xml:space="preserve"> с привлечением в качестве участников</w:t>
      </w:r>
      <w:r w:rsidR="00E24E08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Р</w:t>
      </w:r>
      <w:r w:rsidRPr="0091663D">
        <w:rPr>
          <w:rFonts w:ascii="Times New Roman" w:hAnsi="Times New Roman" w:cs="Times New Roman"/>
          <w:sz w:val="28"/>
          <w:szCs w:val="28"/>
        </w:rPr>
        <w:t>е</w:t>
      </w:r>
      <w:r w:rsidRPr="0091663D">
        <w:rPr>
          <w:rFonts w:ascii="Times New Roman" w:hAnsi="Times New Roman" w:cs="Times New Roman"/>
          <w:sz w:val="28"/>
          <w:szCs w:val="28"/>
        </w:rPr>
        <w:t>с</w:t>
      </w:r>
      <w:r w:rsidRPr="0091663D">
        <w:rPr>
          <w:rFonts w:ascii="Times New Roman" w:hAnsi="Times New Roman" w:cs="Times New Roman"/>
          <w:sz w:val="28"/>
          <w:szCs w:val="28"/>
        </w:rPr>
        <w:t>публики</w:t>
      </w:r>
      <w:r w:rsidR="00E24E08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91663D">
        <w:rPr>
          <w:rFonts w:ascii="Times New Roman" w:hAnsi="Times New Roman" w:cs="Times New Roman"/>
          <w:sz w:val="28"/>
          <w:szCs w:val="28"/>
        </w:rPr>
        <w:t xml:space="preserve">, </w:t>
      </w:r>
      <w:r w:rsidR="00254213" w:rsidRPr="009166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1663D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254213" w:rsidRPr="0091663D">
        <w:rPr>
          <w:rFonts w:ascii="Times New Roman" w:hAnsi="Times New Roman" w:cs="Times New Roman"/>
          <w:sz w:val="28"/>
          <w:szCs w:val="28"/>
        </w:rPr>
        <w:t>)</w:t>
      </w:r>
      <w:r w:rsidRPr="0091663D">
        <w:rPr>
          <w:rFonts w:ascii="Times New Roman" w:hAnsi="Times New Roman" w:cs="Times New Roman"/>
          <w:sz w:val="28"/>
          <w:szCs w:val="28"/>
        </w:rPr>
        <w:t>, Управления Фед</w:t>
      </w:r>
      <w:r w:rsidRPr="0091663D">
        <w:rPr>
          <w:rFonts w:ascii="Times New Roman" w:hAnsi="Times New Roman" w:cs="Times New Roman"/>
          <w:sz w:val="28"/>
          <w:szCs w:val="28"/>
        </w:rPr>
        <w:t>е</w:t>
      </w:r>
      <w:r w:rsidRPr="0091663D">
        <w:rPr>
          <w:rFonts w:ascii="Times New Roman" w:hAnsi="Times New Roman" w:cs="Times New Roman"/>
          <w:sz w:val="28"/>
          <w:szCs w:val="28"/>
        </w:rPr>
        <w:t>ральной налоговой службы по Республике Тыва</w:t>
      </w:r>
      <w:r w:rsidR="00254213" w:rsidRPr="0091663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91663D">
        <w:rPr>
          <w:rFonts w:ascii="Times New Roman" w:hAnsi="Times New Roman" w:cs="Times New Roman"/>
          <w:sz w:val="28"/>
          <w:szCs w:val="28"/>
        </w:rPr>
        <w:t xml:space="preserve">, Управления </w:t>
      </w:r>
      <w:proofErr w:type="spellStart"/>
      <w:r w:rsidRPr="0091663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1663D">
        <w:rPr>
          <w:rFonts w:ascii="Times New Roman" w:hAnsi="Times New Roman" w:cs="Times New Roman"/>
          <w:sz w:val="28"/>
          <w:szCs w:val="28"/>
        </w:rPr>
        <w:t xml:space="preserve"> по Республике Тыва, Управления Федеральной службы судебных приставов по Республике Тыва, </w:t>
      </w:r>
      <w:r w:rsidR="00254213" w:rsidRPr="0091663D">
        <w:rPr>
          <w:rFonts w:ascii="Times New Roman" w:hAnsi="Times New Roman" w:cs="Times New Roman"/>
          <w:sz w:val="28"/>
          <w:szCs w:val="28"/>
        </w:rPr>
        <w:t xml:space="preserve">ГУ </w:t>
      </w:r>
      <w:r w:rsidR="0091663D">
        <w:rPr>
          <w:rFonts w:ascii="Times New Roman" w:hAnsi="Times New Roman" w:cs="Times New Roman"/>
          <w:sz w:val="28"/>
          <w:szCs w:val="28"/>
        </w:rPr>
        <w:t>–</w:t>
      </w:r>
      <w:r w:rsidR="00254213" w:rsidRPr="0091663D">
        <w:rPr>
          <w:rFonts w:ascii="Times New Roman" w:hAnsi="Times New Roman" w:cs="Times New Roman"/>
          <w:sz w:val="28"/>
          <w:szCs w:val="28"/>
        </w:rPr>
        <w:t xml:space="preserve"> </w:t>
      </w:r>
      <w:r w:rsidRPr="0091663D">
        <w:rPr>
          <w:rFonts w:ascii="Times New Roman" w:hAnsi="Times New Roman" w:cs="Times New Roman"/>
          <w:sz w:val="28"/>
          <w:szCs w:val="28"/>
        </w:rPr>
        <w:t>Отделени</w:t>
      </w:r>
      <w:r w:rsidR="00E24E08">
        <w:rPr>
          <w:rFonts w:ascii="Times New Roman" w:hAnsi="Times New Roman" w:cs="Times New Roman"/>
          <w:sz w:val="28"/>
          <w:szCs w:val="28"/>
        </w:rPr>
        <w:t>е</w:t>
      </w:r>
      <w:r w:rsidRPr="0091663D">
        <w:rPr>
          <w:rFonts w:ascii="Times New Roman" w:hAnsi="Times New Roman" w:cs="Times New Roman"/>
          <w:sz w:val="28"/>
          <w:szCs w:val="28"/>
        </w:rPr>
        <w:t xml:space="preserve"> Пенсионного фонда России по Ре</w:t>
      </w:r>
      <w:r w:rsidRPr="0091663D">
        <w:rPr>
          <w:rFonts w:ascii="Times New Roman" w:hAnsi="Times New Roman" w:cs="Times New Roman"/>
          <w:sz w:val="28"/>
          <w:szCs w:val="28"/>
        </w:rPr>
        <w:t>с</w:t>
      </w:r>
      <w:r w:rsidRPr="0091663D">
        <w:rPr>
          <w:rFonts w:ascii="Times New Roman" w:hAnsi="Times New Roman" w:cs="Times New Roman"/>
          <w:sz w:val="28"/>
          <w:szCs w:val="28"/>
        </w:rPr>
        <w:t>публике Тыва, ФГБОУ</w:t>
      </w:r>
      <w:proofErr w:type="gramEnd"/>
      <w:r w:rsidRPr="00916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63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1663D">
        <w:rPr>
          <w:rFonts w:ascii="Times New Roman" w:hAnsi="Times New Roman" w:cs="Times New Roman"/>
          <w:sz w:val="28"/>
          <w:szCs w:val="28"/>
        </w:rPr>
        <w:t xml:space="preserve"> «Тувинск</w:t>
      </w:r>
      <w:r w:rsidR="00E24E08">
        <w:rPr>
          <w:rFonts w:ascii="Times New Roman" w:hAnsi="Times New Roman" w:cs="Times New Roman"/>
          <w:sz w:val="28"/>
          <w:szCs w:val="28"/>
        </w:rPr>
        <w:t>ий</w:t>
      </w:r>
      <w:r w:rsidRPr="0091663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24E08">
        <w:rPr>
          <w:rFonts w:ascii="Times New Roman" w:hAnsi="Times New Roman" w:cs="Times New Roman"/>
          <w:sz w:val="28"/>
          <w:szCs w:val="28"/>
        </w:rPr>
        <w:t>ый</w:t>
      </w:r>
      <w:r w:rsidRPr="0091663D">
        <w:rPr>
          <w:rFonts w:ascii="Times New Roman" w:hAnsi="Times New Roman" w:cs="Times New Roman"/>
          <w:sz w:val="28"/>
          <w:szCs w:val="28"/>
        </w:rPr>
        <w:t xml:space="preserve"> университет», </w:t>
      </w:r>
      <w:proofErr w:type="spellStart"/>
      <w:r w:rsidRPr="0091663D">
        <w:rPr>
          <w:rFonts w:ascii="Times New Roman" w:hAnsi="Times New Roman" w:cs="Times New Roman"/>
          <w:sz w:val="28"/>
          <w:szCs w:val="28"/>
        </w:rPr>
        <w:t>Кызылск</w:t>
      </w:r>
      <w:r w:rsidR="00254213" w:rsidRPr="0091663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1663D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54213" w:rsidRPr="0091663D">
        <w:rPr>
          <w:rFonts w:ascii="Times New Roman" w:hAnsi="Times New Roman" w:cs="Times New Roman"/>
          <w:sz w:val="28"/>
          <w:szCs w:val="28"/>
        </w:rPr>
        <w:t xml:space="preserve">я </w:t>
      </w:r>
      <w:r w:rsidRPr="0091663D">
        <w:rPr>
          <w:rFonts w:ascii="Times New Roman" w:hAnsi="Times New Roman" w:cs="Times New Roman"/>
          <w:sz w:val="28"/>
          <w:szCs w:val="28"/>
        </w:rPr>
        <w:t>№</w:t>
      </w:r>
      <w:r w:rsidR="0091663D">
        <w:rPr>
          <w:rFonts w:ascii="Times New Roman" w:hAnsi="Times New Roman" w:cs="Times New Roman"/>
          <w:sz w:val="28"/>
          <w:szCs w:val="28"/>
        </w:rPr>
        <w:t xml:space="preserve"> </w:t>
      </w:r>
      <w:r w:rsidRPr="0091663D">
        <w:rPr>
          <w:rFonts w:ascii="Times New Roman" w:hAnsi="Times New Roman" w:cs="Times New Roman"/>
          <w:sz w:val="28"/>
          <w:szCs w:val="28"/>
        </w:rPr>
        <w:t>8591 ПАО «Сбербанк», Тувинск</w:t>
      </w:r>
      <w:r w:rsidR="00254213" w:rsidRPr="0091663D">
        <w:rPr>
          <w:rFonts w:ascii="Times New Roman" w:hAnsi="Times New Roman" w:cs="Times New Roman"/>
          <w:sz w:val="28"/>
          <w:szCs w:val="28"/>
        </w:rPr>
        <w:t>ого</w:t>
      </w:r>
      <w:r w:rsidRPr="0091663D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254213" w:rsidRPr="0091663D">
        <w:rPr>
          <w:rFonts w:ascii="Times New Roman" w:hAnsi="Times New Roman" w:cs="Times New Roman"/>
          <w:sz w:val="28"/>
          <w:szCs w:val="28"/>
        </w:rPr>
        <w:t>ого</w:t>
      </w:r>
      <w:r w:rsidRPr="0091663D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254213" w:rsidRPr="0091663D">
        <w:rPr>
          <w:rFonts w:ascii="Times New Roman" w:hAnsi="Times New Roman" w:cs="Times New Roman"/>
          <w:sz w:val="28"/>
          <w:szCs w:val="28"/>
        </w:rPr>
        <w:t>а</w:t>
      </w:r>
      <w:r w:rsidRPr="0091663D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91663D">
        <w:rPr>
          <w:rFonts w:ascii="Times New Roman" w:hAnsi="Times New Roman" w:cs="Times New Roman"/>
          <w:sz w:val="28"/>
          <w:szCs w:val="28"/>
        </w:rPr>
        <w:t>Ро</w:t>
      </w:r>
      <w:r w:rsidRPr="0091663D">
        <w:rPr>
          <w:rFonts w:ascii="Times New Roman" w:hAnsi="Times New Roman" w:cs="Times New Roman"/>
          <w:sz w:val="28"/>
          <w:szCs w:val="28"/>
        </w:rPr>
        <w:t>с</w:t>
      </w:r>
      <w:r w:rsidRPr="0091663D">
        <w:rPr>
          <w:rFonts w:ascii="Times New Roman" w:hAnsi="Times New Roman" w:cs="Times New Roman"/>
          <w:sz w:val="28"/>
          <w:szCs w:val="28"/>
        </w:rPr>
        <w:t>сельхозбанк</w:t>
      </w:r>
      <w:proofErr w:type="spellEnd"/>
      <w:r w:rsidRPr="0091663D">
        <w:rPr>
          <w:rFonts w:ascii="Times New Roman" w:hAnsi="Times New Roman" w:cs="Times New Roman"/>
          <w:sz w:val="28"/>
          <w:szCs w:val="28"/>
        </w:rPr>
        <w:t>», Операционн</w:t>
      </w:r>
      <w:r w:rsidR="00254213" w:rsidRPr="0091663D">
        <w:rPr>
          <w:rFonts w:ascii="Times New Roman" w:hAnsi="Times New Roman" w:cs="Times New Roman"/>
          <w:sz w:val="28"/>
          <w:szCs w:val="28"/>
        </w:rPr>
        <w:t>ого</w:t>
      </w:r>
      <w:r w:rsidRPr="0091663D">
        <w:rPr>
          <w:rFonts w:ascii="Times New Roman" w:hAnsi="Times New Roman" w:cs="Times New Roman"/>
          <w:sz w:val="28"/>
          <w:szCs w:val="28"/>
        </w:rPr>
        <w:t xml:space="preserve"> офис</w:t>
      </w:r>
      <w:r w:rsidR="00254213" w:rsidRPr="0091663D">
        <w:rPr>
          <w:rFonts w:ascii="Times New Roman" w:hAnsi="Times New Roman" w:cs="Times New Roman"/>
          <w:sz w:val="28"/>
          <w:szCs w:val="28"/>
        </w:rPr>
        <w:t>а</w:t>
      </w:r>
      <w:r w:rsidRPr="0091663D">
        <w:rPr>
          <w:rFonts w:ascii="Times New Roman" w:hAnsi="Times New Roman" w:cs="Times New Roman"/>
          <w:sz w:val="28"/>
          <w:szCs w:val="28"/>
        </w:rPr>
        <w:t xml:space="preserve"> «ТО Тувинский» Сибирского филиала ПАО «</w:t>
      </w:r>
      <w:proofErr w:type="spellStart"/>
      <w:r w:rsidRPr="0091663D">
        <w:rPr>
          <w:rFonts w:ascii="Times New Roman" w:hAnsi="Times New Roman" w:cs="Times New Roman"/>
          <w:sz w:val="28"/>
          <w:szCs w:val="28"/>
        </w:rPr>
        <w:t>Росбанк</w:t>
      </w:r>
      <w:proofErr w:type="spellEnd"/>
      <w:r w:rsidRPr="0091663D">
        <w:rPr>
          <w:rFonts w:ascii="Times New Roman" w:hAnsi="Times New Roman" w:cs="Times New Roman"/>
          <w:sz w:val="28"/>
          <w:szCs w:val="28"/>
        </w:rPr>
        <w:t>», ПАО «</w:t>
      </w:r>
      <w:proofErr w:type="spellStart"/>
      <w:r w:rsidRPr="0091663D">
        <w:rPr>
          <w:rFonts w:ascii="Times New Roman" w:hAnsi="Times New Roman" w:cs="Times New Roman"/>
          <w:sz w:val="28"/>
          <w:szCs w:val="28"/>
        </w:rPr>
        <w:t>Промсвязьбанк</w:t>
      </w:r>
      <w:proofErr w:type="spellEnd"/>
      <w:r w:rsidRPr="0091663D">
        <w:rPr>
          <w:rFonts w:ascii="Times New Roman" w:hAnsi="Times New Roman" w:cs="Times New Roman"/>
          <w:sz w:val="28"/>
          <w:szCs w:val="28"/>
        </w:rPr>
        <w:t>»</w:t>
      </w:r>
      <w:r w:rsidR="00254213" w:rsidRPr="0091663D">
        <w:rPr>
          <w:rFonts w:ascii="Times New Roman" w:hAnsi="Times New Roman" w:cs="Times New Roman"/>
          <w:sz w:val="28"/>
          <w:szCs w:val="28"/>
        </w:rPr>
        <w:t xml:space="preserve">, образовательных </w:t>
      </w:r>
      <w:r w:rsidR="004B7B4E" w:rsidRPr="0091663D">
        <w:rPr>
          <w:rFonts w:ascii="Times New Roman" w:hAnsi="Times New Roman" w:cs="Times New Roman"/>
          <w:sz w:val="28"/>
          <w:szCs w:val="28"/>
        </w:rPr>
        <w:t>организаций</w:t>
      </w:r>
      <w:r w:rsidR="00254213" w:rsidRPr="0091663D">
        <w:rPr>
          <w:rFonts w:ascii="Times New Roman" w:hAnsi="Times New Roman" w:cs="Times New Roman"/>
          <w:sz w:val="28"/>
          <w:szCs w:val="28"/>
        </w:rPr>
        <w:t xml:space="preserve"> основного общ</w:t>
      </w:r>
      <w:r w:rsidR="00254213" w:rsidRPr="0091663D">
        <w:rPr>
          <w:rFonts w:ascii="Times New Roman" w:hAnsi="Times New Roman" w:cs="Times New Roman"/>
          <w:sz w:val="28"/>
          <w:szCs w:val="28"/>
        </w:rPr>
        <w:t>е</w:t>
      </w:r>
      <w:r w:rsidR="00254213" w:rsidRPr="0091663D">
        <w:rPr>
          <w:rFonts w:ascii="Times New Roman" w:hAnsi="Times New Roman" w:cs="Times New Roman"/>
          <w:sz w:val="28"/>
          <w:szCs w:val="28"/>
        </w:rPr>
        <w:t>го, полного среднего, среднего профессионального и высшего образования</w:t>
      </w:r>
      <w:r w:rsidRPr="0091663D">
        <w:rPr>
          <w:rFonts w:ascii="Times New Roman" w:hAnsi="Times New Roman" w:cs="Times New Roman"/>
          <w:sz w:val="28"/>
          <w:szCs w:val="28"/>
        </w:rPr>
        <w:t xml:space="preserve"> и орг</w:t>
      </w:r>
      <w:r w:rsidRPr="0091663D">
        <w:rPr>
          <w:rFonts w:ascii="Times New Roman" w:hAnsi="Times New Roman" w:cs="Times New Roman"/>
          <w:sz w:val="28"/>
          <w:szCs w:val="28"/>
        </w:rPr>
        <w:t>а</w:t>
      </w:r>
      <w:r w:rsidRPr="0091663D">
        <w:rPr>
          <w:rFonts w:ascii="Times New Roman" w:hAnsi="Times New Roman" w:cs="Times New Roman"/>
          <w:sz w:val="28"/>
          <w:szCs w:val="28"/>
        </w:rPr>
        <w:t>нов государственного и муниципального финансового контроля.».</w:t>
      </w:r>
    </w:p>
    <w:p w:rsidR="00902620" w:rsidRPr="0091663D" w:rsidRDefault="004B7B4E" w:rsidP="009166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3D">
        <w:rPr>
          <w:rFonts w:ascii="Times New Roman" w:hAnsi="Times New Roman" w:cs="Times New Roman"/>
          <w:sz w:val="28"/>
          <w:szCs w:val="28"/>
        </w:rPr>
        <w:t>6</w:t>
      </w:r>
      <w:r w:rsidR="00902620" w:rsidRPr="0091663D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Pr="0091663D">
        <w:rPr>
          <w:rFonts w:ascii="Times New Roman" w:hAnsi="Times New Roman" w:cs="Times New Roman"/>
          <w:sz w:val="28"/>
          <w:szCs w:val="28"/>
        </w:rPr>
        <w:t>№</w:t>
      </w:r>
      <w:r w:rsidR="0091663D">
        <w:rPr>
          <w:rFonts w:ascii="Times New Roman" w:hAnsi="Times New Roman" w:cs="Times New Roman"/>
          <w:sz w:val="28"/>
          <w:szCs w:val="28"/>
        </w:rPr>
        <w:t xml:space="preserve"> </w:t>
      </w:r>
      <w:r w:rsidR="005827A3" w:rsidRPr="0091663D">
        <w:rPr>
          <w:rFonts w:ascii="Times New Roman" w:hAnsi="Times New Roman" w:cs="Times New Roman"/>
          <w:sz w:val="28"/>
          <w:szCs w:val="28"/>
        </w:rPr>
        <w:t>1</w:t>
      </w:r>
      <w:r w:rsidR="00902620" w:rsidRPr="0091663D">
        <w:rPr>
          <w:rFonts w:ascii="Times New Roman" w:hAnsi="Times New Roman" w:cs="Times New Roman"/>
          <w:sz w:val="28"/>
          <w:szCs w:val="28"/>
        </w:rPr>
        <w:t xml:space="preserve"> к Программе изложить в </w:t>
      </w:r>
      <w:r w:rsidRPr="0091663D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91663D" w:rsidRDefault="0091663D" w:rsidP="00916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244B2" w:rsidRPr="0091663D" w:rsidRDefault="001F0482" w:rsidP="0091663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91663D">
        <w:rPr>
          <w:rFonts w:ascii="Times New Roman" w:hAnsi="Times New Roman" w:cs="Times New Roman"/>
          <w:sz w:val="28"/>
        </w:rPr>
        <w:t xml:space="preserve"> </w:t>
      </w:r>
      <w:r w:rsidR="00C244B2" w:rsidRPr="0091663D">
        <w:rPr>
          <w:rFonts w:ascii="Times New Roman" w:hAnsi="Times New Roman" w:cs="Times New Roman"/>
          <w:sz w:val="28"/>
        </w:rPr>
        <w:t xml:space="preserve">«Приложение </w:t>
      </w:r>
      <w:r w:rsidR="008D0F25" w:rsidRPr="0091663D">
        <w:rPr>
          <w:rFonts w:ascii="Times New Roman" w:hAnsi="Times New Roman" w:cs="Times New Roman"/>
          <w:sz w:val="28"/>
        </w:rPr>
        <w:t>№</w:t>
      </w:r>
      <w:r w:rsidR="00C244B2" w:rsidRPr="0091663D">
        <w:rPr>
          <w:rFonts w:ascii="Times New Roman" w:hAnsi="Times New Roman" w:cs="Times New Roman"/>
          <w:sz w:val="28"/>
        </w:rPr>
        <w:t xml:space="preserve"> 1</w:t>
      </w:r>
    </w:p>
    <w:p w:rsidR="00C244B2" w:rsidRPr="0091663D" w:rsidRDefault="00C244B2" w:rsidP="0091663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91663D">
        <w:rPr>
          <w:rFonts w:ascii="Times New Roman" w:hAnsi="Times New Roman" w:cs="Times New Roman"/>
          <w:sz w:val="28"/>
        </w:rPr>
        <w:t>к государственной программе Республики</w:t>
      </w:r>
    </w:p>
    <w:p w:rsidR="00C244B2" w:rsidRPr="0091663D" w:rsidRDefault="009F182A" w:rsidP="0091663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91663D">
        <w:rPr>
          <w:rFonts w:ascii="Times New Roman" w:hAnsi="Times New Roman" w:cs="Times New Roman"/>
          <w:sz w:val="28"/>
        </w:rPr>
        <w:t>Тыва «</w:t>
      </w:r>
      <w:r w:rsidR="00C244B2" w:rsidRPr="0091663D">
        <w:rPr>
          <w:rFonts w:ascii="Times New Roman" w:hAnsi="Times New Roman" w:cs="Times New Roman"/>
          <w:sz w:val="28"/>
        </w:rPr>
        <w:t>Повышение эффективности</w:t>
      </w:r>
    </w:p>
    <w:p w:rsidR="00C244B2" w:rsidRPr="0091663D" w:rsidRDefault="00C244B2" w:rsidP="0091663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91663D">
        <w:rPr>
          <w:rFonts w:ascii="Times New Roman" w:hAnsi="Times New Roman" w:cs="Times New Roman"/>
          <w:sz w:val="28"/>
        </w:rPr>
        <w:t>управления общественными финансами</w:t>
      </w:r>
    </w:p>
    <w:p w:rsidR="00C244B2" w:rsidRPr="0091663D" w:rsidRDefault="0091663D" w:rsidP="0091663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Тыва на 2018-</w:t>
      </w:r>
      <w:r w:rsidR="00C244B2" w:rsidRPr="0091663D">
        <w:rPr>
          <w:rFonts w:ascii="Times New Roman" w:hAnsi="Times New Roman" w:cs="Times New Roman"/>
          <w:sz w:val="28"/>
        </w:rPr>
        <w:t>2020 годы»</w:t>
      </w:r>
    </w:p>
    <w:p w:rsidR="0091663D" w:rsidRDefault="0091663D" w:rsidP="00916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P788"/>
      <w:bookmarkEnd w:id="0"/>
    </w:p>
    <w:p w:rsidR="0091663D" w:rsidRPr="0091663D" w:rsidRDefault="0091663D" w:rsidP="00916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244B2" w:rsidRPr="0091663D" w:rsidRDefault="00C244B2" w:rsidP="00916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91663D">
        <w:rPr>
          <w:rFonts w:ascii="Times New Roman" w:hAnsi="Times New Roman" w:cs="Times New Roman"/>
          <w:sz w:val="28"/>
        </w:rPr>
        <w:t>С</w:t>
      </w:r>
      <w:proofErr w:type="gramEnd"/>
      <w:r w:rsidR="0091663D">
        <w:rPr>
          <w:rFonts w:ascii="Times New Roman" w:hAnsi="Times New Roman" w:cs="Times New Roman"/>
          <w:sz w:val="28"/>
        </w:rPr>
        <w:t xml:space="preserve"> </w:t>
      </w:r>
      <w:r w:rsidRPr="0091663D">
        <w:rPr>
          <w:rFonts w:ascii="Times New Roman" w:hAnsi="Times New Roman" w:cs="Times New Roman"/>
          <w:sz w:val="28"/>
        </w:rPr>
        <w:t>В</w:t>
      </w:r>
      <w:r w:rsidR="0091663D">
        <w:rPr>
          <w:rFonts w:ascii="Times New Roman" w:hAnsi="Times New Roman" w:cs="Times New Roman"/>
          <w:sz w:val="28"/>
        </w:rPr>
        <w:t xml:space="preserve"> </w:t>
      </w:r>
      <w:r w:rsidRPr="0091663D">
        <w:rPr>
          <w:rFonts w:ascii="Times New Roman" w:hAnsi="Times New Roman" w:cs="Times New Roman"/>
          <w:sz w:val="28"/>
        </w:rPr>
        <w:t>Е</w:t>
      </w:r>
      <w:r w:rsidR="0091663D">
        <w:rPr>
          <w:rFonts w:ascii="Times New Roman" w:hAnsi="Times New Roman" w:cs="Times New Roman"/>
          <w:sz w:val="28"/>
        </w:rPr>
        <w:t xml:space="preserve"> </w:t>
      </w:r>
      <w:r w:rsidRPr="0091663D">
        <w:rPr>
          <w:rFonts w:ascii="Times New Roman" w:hAnsi="Times New Roman" w:cs="Times New Roman"/>
          <w:sz w:val="28"/>
        </w:rPr>
        <w:t>Д</w:t>
      </w:r>
      <w:r w:rsidR="0091663D">
        <w:rPr>
          <w:rFonts w:ascii="Times New Roman" w:hAnsi="Times New Roman" w:cs="Times New Roman"/>
          <w:sz w:val="28"/>
        </w:rPr>
        <w:t xml:space="preserve"> </w:t>
      </w:r>
      <w:r w:rsidRPr="0091663D">
        <w:rPr>
          <w:rFonts w:ascii="Times New Roman" w:hAnsi="Times New Roman" w:cs="Times New Roman"/>
          <w:sz w:val="28"/>
        </w:rPr>
        <w:t>Е</w:t>
      </w:r>
      <w:r w:rsidR="0091663D">
        <w:rPr>
          <w:rFonts w:ascii="Times New Roman" w:hAnsi="Times New Roman" w:cs="Times New Roman"/>
          <w:sz w:val="28"/>
        </w:rPr>
        <w:t xml:space="preserve"> </w:t>
      </w:r>
      <w:r w:rsidRPr="0091663D">
        <w:rPr>
          <w:rFonts w:ascii="Times New Roman" w:hAnsi="Times New Roman" w:cs="Times New Roman"/>
          <w:sz w:val="28"/>
        </w:rPr>
        <w:t>Н</w:t>
      </w:r>
      <w:r w:rsidR="0091663D">
        <w:rPr>
          <w:rFonts w:ascii="Times New Roman" w:hAnsi="Times New Roman" w:cs="Times New Roman"/>
          <w:sz w:val="28"/>
        </w:rPr>
        <w:t xml:space="preserve"> </w:t>
      </w:r>
      <w:r w:rsidRPr="0091663D">
        <w:rPr>
          <w:rFonts w:ascii="Times New Roman" w:hAnsi="Times New Roman" w:cs="Times New Roman"/>
          <w:sz w:val="28"/>
        </w:rPr>
        <w:t>И</w:t>
      </w:r>
      <w:r w:rsidR="0091663D">
        <w:rPr>
          <w:rFonts w:ascii="Times New Roman" w:hAnsi="Times New Roman" w:cs="Times New Roman"/>
          <w:sz w:val="28"/>
        </w:rPr>
        <w:t xml:space="preserve"> </w:t>
      </w:r>
      <w:r w:rsidRPr="0091663D">
        <w:rPr>
          <w:rFonts w:ascii="Times New Roman" w:hAnsi="Times New Roman" w:cs="Times New Roman"/>
          <w:sz w:val="28"/>
        </w:rPr>
        <w:t>Я</w:t>
      </w:r>
    </w:p>
    <w:p w:rsidR="00C244B2" w:rsidRPr="0091663D" w:rsidRDefault="0091663D" w:rsidP="00916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1663D">
        <w:rPr>
          <w:rFonts w:ascii="Times New Roman" w:hAnsi="Times New Roman" w:cs="Times New Roman"/>
          <w:sz w:val="28"/>
        </w:rPr>
        <w:t>о показателях (индикаторах) государственной программы</w:t>
      </w:r>
    </w:p>
    <w:p w:rsidR="00C244B2" w:rsidRPr="0091663D" w:rsidRDefault="0091663D" w:rsidP="00916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1663D">
        <w:rPr>
          <w:rFonts w:ascii="Times New Roman" w:hAnsi="Times New Roman" w:cs="Times New Roman"/>
          <w:sz w:val="28"/>
        </w:rPr>
        <w:t>Республики Тыва «Повышение эффективности управления</w:t>
      </w:r>
    </w:p>
    <w:p w:rsidR="00C244B2" w:rsidRPr="0091663D" w:rsidRDefault="0091663D" w:rsidP="00916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1663D">
        <w:rPr>
          <w:rFonts w:ascii="Times New Roman" w:hAnsi="Times New Roman" w:cs="Times New Roman"/>
          <w:sz w:val="28"/>
        </w:rPr>
        <w:t xml:space="preserve">общественными финансами Республики Тыва </w:t>
      </w:r>
      <w:r>
        <w:rPr>
          <w:rFonts w:ascii="Times New Roman" w:hAnsi="Times New Roman" w:cs="Times New Roman"/>
          <w:sz w:val="28"/>
        </w:rPr>
        <w:t>на 2018-</w:t>
      </w:r>
      <w:r w:rsidRPr="0091663D">
        <w:rPr>
          <w:rFonts w:ascii="Times New Roman" w:hAnsi="Times New Roman" w:cs="Times New Roman"/>
          <w:sz w:val="28"/>
        </w:rPr>
        <w:t>2020 годы»</w:t>
      </w:r>
    </w:p>
    <w:p w:rsidR="00C244B2" w:rsidRPr="0091663D" w:rsidRDefault="00C244B2" w:rsidP="00916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971" w:type="dxa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713"/>
        <w:gridCol w:w="1396"/>
        <w:gridCol w:w="1275"/>
        <w:gridCol w:w="35"/>
        <w:gridCol w:w="1241"/>
        <w:gridCol w:w="35"/>
        <w:gridCol w:w="1276"/>
      </w:tblGrid>
      <w:tr w:rsidR="00C244B2" w:rsidRPr="0091663D" w:rsidTr="0091663D">
        <w:trPr>
          <w:jc w:val="center"/>
        </w:trPr>
        <w:tc>
          <w:tcPr>
            <w:tcW w:w="4713" w:type="dxa"/>
            <w:vMerge w:val="restart"/>
          </w:tcPr>
          <w:p w:rsidR="00C244B2" w:rsidRPr="0091663D" w:rsidRDefault="00C244B2" w:rsidP="00E24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96" w:type="dxa"/>
            <w:vMerge w:val="restart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62" w:type="dxa"/>
            <w:gridSpan w:val="5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годам:</w:t>
            </w:r>
          </w:p>
        </w:tc>
      </w:tr>
      <w:tr w:rsidR="00C244B2" w:rsidRPr="0091663D" w:rsidTr="0091663D">
        <w:trPr>
          <w:jc w:val="center"/>
        </w:trPr>
        <w:tc>
          <w:tcPr>
            <w:tcW w:w="4713" w:type="dxa"/>
            <w:vMerge/>
          </w:tcPr>
          <w:p w:rsidR="00C244B2" w:rsidRPr="0091663D" w:rsidRDefault="00C244B2" w:rsidP="0091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C244B2" w:rsidRPr="0091663D" w:rsidTr="0091663D">
        <w:trPr>
          <w:jc w:val="center"/>
        </w:trPr>
        <w:tc>
          <w:tcPr>
            <w:tcW w:w="9971" w:type="dxa"/>
            <w:gridSpan w:val="7"/>
          </w:tcPr>
          <w:p w:rsidR="0091663D" w:rsidRDefault="00E24E08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F182A" w:rsidRPr="009166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устойчивости </w:t>
            </w:r>
          </w:p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исполнения местных бюджетов в Республике Тыва</w:t>
            </w:r>
            <w:r w:rsidR="0075777C" w:rsidRPr="009166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44B2" w:rsidRPr="0091663D" w:rsidTr="0091663D">
        <w:trPr>
          <w:trHeight w:val="930"/>
          <w:jc w:val="center"/>
        </w:trPr>
        <w:tc>
          <w:tcPr>
            <w:tcW w:w="4713" w:type="dxa"/>
          </w:tcPr>
          <w:p w:rsidR="00C244B2" w:rsidRPr="0091663D" w:rsidRDefault="00E24E08" w:rsidP="0091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Соотношение кассового исполнения ра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ходов по межбюджетным трансфертам, предусмотренным подпрограммой, к утве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жденному объему</w:t>
            </w:r>
          </w:p>
        </w:tc>
        <w:tc>
          <w:tcPr>
            <w:tcW w:w="1396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11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244B2" w:rsidRPr="0091663D" w:rsidTr="0091663D">
        <w:trPr>
          <w:jc w:val="center"/>
        </w:trPr>
        <w:tc>
          <w:tcPr>
            <w:tcW w:w="4713" w:type="dxa"/>
          </w:tcPr>
          <w:p w:rsidR="00C244B2" w:rsidRPr="0091663D" w:rsidRDefault="00E24E08" w:rsidP="0091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районов и горо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ских округов, с которыми заключены с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глашения о мерах по повышению эффе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тивности использования бюджетных средств и увеличению налоговых и ненал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говых доходов местных бюджетов</w:t>
            </w:r>
          </w:p>
        </w:tc>
        <w:tc>
          <w:tcPr>
            <w:tcW w:w="1396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1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44B2" w:rsidRPr="0091663D" w:rsidTr="0091663D">
        <w:trPr>
          <w:jc w:val="center"/>
        </w:trPr>
        <w:tc>
          <w:tcPr>
            <w:tcW w:w="4713" w:type="dxa"/>
          </w:tcPr>
          <w:p w:rsidR="00C244B2" w:rsidRPr="0091663D" w:rsidRDefault="00E24E08" w:rsidP="0091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районов и горо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ских округов, охваченных проведением оценки качества управления муниципал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ными финансами</w:t>
            </w:r>
          </w:p>
        </w:tc>
        <w:tc>
          <w:tcPr>
            <w:tcW w:w="1396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1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44B2" w:rsidRPr="0091663D" w:rsidTr="0091663D">
        <w:trPr>
          <w:jc w:val="center"/>
        </w:trPr>
        <w:tc>
          <w:tcPr>
            <w:tcW w:w="4713" w:type="dxa"/>
          </w:tcPr>
          <w:p w:rsidR="00C244B2" w:rsidRPr="0091663D" w:rsidRDefault="00E24E08" w:rsidP="0091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Наличие размещенных на официальном сайте Министерства финансов Республики Тыва результатов оценки качества управл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ния муниципальными финансами за отче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396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4B2" w:rsidRPr="0091663D" w:rsidTr="0091663D">
        <w:trPr>
          <w:jc w:val="center"/>
        </w:trPr>
        <w:tc>
          <w:tcPr>
            <w:tcW w:w="4713" w:type="dxa"/>
          </w:tcPr>
          <w:p w:rsidR="00C244B2" w:rsidRPr="0091663D" w:rsidRDefault="00E24E08" w:rsidP="0091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поступления собственных д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ходов муниципальных образований</w:t>
            </w:r>
          </w:p>
        </w:tc>
        <w:tc>
          <w:tcPr>
            <w:tcW w:w="1396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4B2" w:rsidRPr="0091663D" w:rsidTr="0091663D">
        <w:trPr>
          <w:jc w:val="center"/>
        </w:trPr>
        <w:tc>
          <w:tcPr>
            <w:tcW w:w="9971" w:type="dxa"/>
            <w:gridSpan w:val="7"/>
          </w:tcPr>
          <w:p w:rsidR="00C244B2" w:rsidRPr="0091663D" w:rsidRDefault="00E24E08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4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государственным долгом Республики Тыва»</w:t>
            </w:r>
          </w:p>
        </w:tc>
      </w:tr>
      <w:tr w:rsidR="00C244B2" w:rsidRPr="0091663D" w:rsidTr="0091663D">
        <w:trPr>
          <w:jc w:val="center"/>
        </w:trPr>
        <w:tc>
          <w:tcPr>
            <w:tcW w:w="4713" w:type="dxa"/>
          </w:tcPr>
          <w:p w:rsidR="00C244B2" w:rsidRPr="0091663D" w:rsidRDefault="00E24E08" w:rsidP="0091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Соблюдение предельного объема гос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дарственного долга Республики Тыва, уст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новленного Бюджетным кодексом Росси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396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1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44B2" w:rsidRPr="0091663D" w:rsidTr="0091663D">
        <w:trPr>
          <w:jc w:val="center"/>
        </w:trPr>
        <w:tc>
          <w:tcPr>
            <w:tcW w:w="4713" w:type="dxa"/>
          </w:tcPr>
          <w:p w:rsidR="00C244B2" w:rsidRPr="0091663D" w:rsidRDefault="00E24E08" w:rsidP="0091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размере гос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дарственного долга, размещенных на оф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 xml:space="preserve">циальном сайте Министерства финансов Республики Тыва в сети </w:t>
            </w:r>
            <w:r w:rsidR="0075777C" w:rsidRPr="0091663D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1396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24E08" w:rsidRDefault="00E24E08"/>
    <w:p w:rsidR="00E24E08" w:rsidRDefault="00E24E08"/>
    <w:p w:rsidR="00E24E08" w:rsidRDefault="00E24E08"/>
    <w:tbl>
      <w:tblPr>
        <w:tblW w:w="9971" w:type="dxa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713"/>
        <w:gridCol w:w="1396"/>
        <w:gridCol w:w="1275"/>
        <w:gridCol w:w="35"/>
        <w:gridCol w:w="1241"/>
        <w:gridCol w:w="35"/>
        <w:gridCol w:w="1276"/>
      </w:tblGrid>
      <w:tr w:rsidR="00E24E08" w:rsidRPr="0091663D" w:rsidTr="00924162">
        <w:trPr>
          <w:jc w:val="center"/>
        </w:trPr>
        <w:tc>
          <w:tcPr>
            <w:tcW w:w="4713" w:type="dxa"/>
            <w:vMerge w:val="restart"/>
          </w:tcPr>
          <w:p w:rsidR="00E24E08" w:rsidRPr="0091663D" w:rsidRDefault="00E24E08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96" w:type="dxa"/>
            <w:vMerge w:val="restart"/>
          </w:tcPr>
          <w:p w:rsidR="00E24E08" w:rsidRPr="0091663D" w:rsidRDefault="00E24E08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62" w:type="dxa"/>
            <w:gridSpan w:val="5"/>
          </w:tcPr>
          <w:p w:rsidR="00E24E08" w:rsidRPr="0091663D" w:rsidRDefault="00E24E08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годам:</w:t>
            </w:r>
          </w:p>
        </w:tc>
      </w:tr>
      <w:tr w:rsidR="00E24E08" w:rsidRPr="0091663D" w:rsidTr="00924162">
        <w:trPr>
          <w:jc w:val="center"/>
        </w:trPr>
        <w:tc>
          <w:tcPr>
            <w:tcW w:w="4713" w:type="dxa"/>
            <w:vMerge/>
          </w:tcPr>
          <w:p w:rsidR="00E24E08" w:rsidRPr="0091663D" w:rsidRDefault="00E24E08" w:rsidP="0092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E24E08" w:rsidRPr="0091663D" w:rsidRDefault="00E24E08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E24E08" w:rsidRPr="0091663D" w:rsidRDefault="00E24E08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  <w:gridSpan w:val="2"/>
          </w:tcPr>
          <w:p w:rsidR="00E24E08" w:rsidRPr="0091663D" w:rsidRDefault="00E24E08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E24E08" w:rsidRPr="0091663D" w:rsidRDefault="00E24E08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C244B2" w:rsidRPr="0091663D" w:rsidTr="0091663D">
        <w:trPr>
          <w:jc w:val="center"/>
        </w:trPr>
        <w:tc>
          <w:tcPr>
            <w:tcW w:w="4713" w:type="dxa"/>
          </w:tcPr>
          <w:p w:rsidR="00C244B2" w:rsidRPr="0091663D" w:rsidRDefault="00E24E08" w:rsidP="0091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Отношение объема расходов на обслуж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вание государственного долга Республики Тыва к объему расходов республиканского бюджета, за исключением объема расходов, которые осуществляются за счет субвенций из федерального бюджета</w:t>
            </w:r>
          </w:p>
        </w:tc>
        <w:tc>
          <w:tcPr>
            <w:tcW w:w="1396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44B2" w:rsidRPr="0091663D" w:rsidTr="0091663D">
        <w:trPr>
          <w:jc w:val="center"/>
        </w:trPr>
        <w:tc>
          <w:tcPr>
            <w:tcW w:w="9971" w:type="dxa"/>
            <w:gridSpan w:val="7"/>
          </w:tcPr>
          <w:p w:rsidR="00C244B2" w:rsidRPr="0091663D" w:rsidRDefault="00E24E08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4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финансовой грамотности жителей Республики Тыва»</w:t>
            </w:r>
          </w:p>
        </w:tc>
      </w:tr>
      <w:tr w:rsidR="00C244B2" w:rsidRPr="0091663D" w:rsidTr="0091663D">
        <w:trPr>
          <w:jc w:val="center"/>
        </w:trPr>
        <w:tc>
          <w:tcPr>
            <w:tcW w:w="4713" w:type="dxa"/>
          </w:tcPr>
          <w:p w:rsidR="00C244B2" w:rsidRPr="0091663D" w:rsidRDefault="00E24E08" w:rsidP="0091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ций, проводящих мероприятия и реализу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щих образовательные программы по фина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396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44B2" w:rsidRPr="0091663D" w:rsidTr="0091663D">
        <w:trPr>
          <w:jc w:val="center"/>
        </w:trPr>
        <w:tc>
          <w:tcPr>
            <w:tcW w:w="4713" w:type="dxa"/>
          </w:tcPr>
          <w:p w:rsidR="00C244B2" w:rsidRPr="0091663D" w:rsidRDefault="00E24E08" w:rsidP="0091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по препод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ванию образовательных программ повыш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ния финансовой грамотности</w:t>
            </w:r>
          </w:p>
        </w:tc>
        <w:tc>
          <w:tcPr>
            <w:tcW w:w="1396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1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44B2" w:rsidRPr="0091663D" w:rsidTr="0091663D">
        <w:trPr>
          <w:jc w:val="center"/>
        </w:trPr>
        <w:tc>
          <w:tcPr>
            <w:tcW w:w="4713" w:type="dxa"/>
          </w:tcPr>
          <w:p w:rsidR="00C244B2" w:rsidRPr="0091663D" w:rsidRDefault="00E24E08" w:rsidP="0091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Количество публичных мероприятий и публикаций в средствах массовой информ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ции по вопросам финансовой грамотности</w:t>
            </w:r>
          </w:p>
        </w:tc>
        <w:tc>
          <w:tcPr>
            <w:tcW w:w="1396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1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44B2" w:rsidRPr="0091663D" w:rsidTr="0091663D">
        <w:trPr>
          <w:jc w:val="center"/>
        </w:trPr>
        <w:tc>
          <w:tcPr>
            <w:tcW w:w="4713" w:type="dxa"/>
          </w:tcPr>
          <w:p w:rsidR="00C244B2" w:rsidRPr="0091663D" w:rsidRDefault="00E24E08" w:rsidP="0091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охваченных пр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светительскими мероприятиями по вопр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сам финансовой грамотности</w:t>
            </w:r>
          </w:p>
        </w:tc>
        <w:tc>
          <w:tcPr>
            <w:tcW w:w="1396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11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244B2" w:rsidRPr="0091663D" w:rsidTr="0091663D">
        <w:trPr>
          <w:jc w:val="center"/>
        </w:trPr>
        <w:tc>
          <w:tcPr>
            <w:tcW w:w="4713" w:type="dxa"/>
          </w:tcPr>
          <w:p w:rsidR="00C244B2" w:rsidRPr="0091663D" w:rsidRDefault="00E24E08" w:rsidP="0091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Наличие информации в информационно-телеко</w:t>
            </w:r>
            <w:r w:rsidR="0075777C" w:rsidRPr="0091663D">
              <w:rPr>
                <w:rFonts w:ascii="Times New Roman" w:hAnsi="Times New Roman" w:cs="Times New Roman"/>
                <w:sz w:val="24"/>
                <w:szCs w:val="24"/>
              </w:rPr>
              <w:t>ммуникационной сети «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5777C" w:rsidRPr="009166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 xml:space="preserve"> о республиканском бюджете на очередной финансовый год и плановый период вместе с материалами, отчете об исполнении ре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бюджета, характеристик первоначально утвержденного бюджета и изменениях, вносимых в республиканский бюджет</w:t>
            </w:r>
          </w:p>
        </w:tc>
        <w:tc>
          <w:tcPr>
            <w:tcW w:w="1396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4B2" w:rsidRPr="0091663D" w:rsidTr="0091663D">
        <w:trPr>
          <w:jc w:val="center"/>
        </w:trPr>
        <w:tc>
          <w:tcPr>
            <w:tcW w:w="4713" w:type="dxa"/>
          </w:tcPr>
          <w:p w:rsidR="00C244B2" w:rsidRPr="0091663D" w:rsidRDefault="00E24E08" w:rsidP="0091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брошюры в понятной для граждан форме </w:t>
            </w:r>
            <w:r w:rsidR="0075777C" w:rsidRPr="0091663D">
              <w:rPr>
                <w:rFonts w:ascii="Times New Roman" w:hAnsi="Times New Roman" w:cs="Times New Roman"/>
                <w:sz w:val="24"/>
                <w:szCs w:val="24"/>
              </w:rPr>
              <w:t>«Бюджет для граждан»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 xml:space="preserve"> к закону о республиканском бю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жете на очередной финансовый год и пл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новый период, годовому отчету об исполн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44B2" w:rsidRPr="0091663D">
              <w:rPr>
                <w:rFonts w:ascii="Times New Roman" w:hAnsi="Times New Roman" w:cs="Times New Roman"/>
                <w:sz w:val="24"/>
                <w:szCs w:val="24"/>
              </w:rPr>
              <w:t>нии республиканского бюджета Республики Тыва</w:t>
            </w:r>
          </w:p>
        </w:tc>
        <w:tc>
          <w:tcPr>
            <w:tcW w:w="1396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gridSpan w:val="2"/>
          </w:tcPr>
          <w:p w:rsidR="00C244B2" w:rsidRPr="0091663D" w:rsidRDefault="00C244B2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1663D" w:rsidRDefault="0091663D" w:rsidP="0091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400B" w:rsidRPr="0091663D" w:rsidRDefault="00130344" w:rsidP="0091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663D">
        <w:rPr>
          <w:rFonts w:ascii="Times New Roman" w:hAnsi="Times New Roman" w:cs="Times New Roman"/>
          <w:sz w:val="28"/>
        </w:rPr>
        <w:t>9</w:t>
      </w:r>
      <w:r w:rsidR="0038400B" w:rsidRPr="0091663D">
        <w:rPr>
          <w:rFonts w:ascii="Times New Roman" w:hAnsi="Times New Roman" w:cs="Times New Roman"/>
          <w:sz w:val="28"/>
        </w:rPr>
        <w:t xml:space="preserve">) </w:t>
      </w:r>
      <w:r w:rsidR="0075777C" w:rsidRPr="0091663D">
        <w:rPr>
          <w:rFonts w:ascii="Times New Roman" w:hAnsi="Times New Roman" w:cs="Times New Roman"/>
          <w:sz w:val="28"/>
        </w:rPr>
        <w:t>приложение №</w:t>
      </w:r>
      <w:r w:rsidR="0038400B" w:rsidRPr="0091663D">
        <w:rPr>
          <w:rFonts w:ascii="Times New Roman" w:hAnsi="Times New Roman" w:cs="Times New Roman"/>
          <w:sz w:val="28"/>
        </w:rPr>
        <w:t xml:space="preserve"> 2</w:t>
      </w:r>
      <w:r w:rsidR="00325E55" w:rsidRPr="0091663D">
        <w:rPr>
          <w:rFonts w:ascii="Times New Roman" w:hAnsi="Times New Roman" w:cs="Times New Roman"/>
          <w:sz w:val="28"/>
        </w:rPr>
        <w:t xml:space="preserve"> к Программе изложить в </w:t>
      </w:r>
      <w:r w:rsidR="0075777C" w:rsidRPr="0091663D">
        <w:rPr>
          <w:rFonts w:ascii="Times New Roman" w:hAnsi="Times New Roman" w:cs="Times New Roman"/>
          <w:sz w:val="28"/>
        </w:rPr>
        <w:t>следующей редакции:</w:t>
      </w:r>
    </w:p>
    <w:p w:rsidR="0091663D" w:rsidRDefault="0091663D" w:rsidP="0075777C">
      <w:pPr>
        <w:pStyle w:val="ConsPlusNormal"/>
        <w:jc w:val="right"/>
        <w:rPr>
          <w:rFonts w:ascii="Times New Roman" w:hAnsi="Times New Roman" w:cs="Times New Roman"/>
        </w:rPr>
      </w:pPr>
    </w:p>
    <w:p w:rsidR="0075777C" w:rsidRPr="00DA685D" w:rsidRDefault="0075777C" w:rsidP="0075777C">
      <w:pPr>
        <w:pStyle w:val="ConsPlusNormal"/>
        <w:rPr>
          <w:rFonts w:ascii="Times New Roman" w:hAnsi="Times New Roman" w:cs="Times New Roman"/>
        </w:rPr>
      </w:pPr>
    </w:p>
    <w:p w:rsidR="0075777C" w:rsidRDefault="0075777C" w:rsidP="0075777C">
      <w:pPr>
        <w:rPr>
          <w:rFonts w:ascii="Times New Roman" w:hAnsi="Times New Roman" w:cs="Times New Roman"/>
        </w:rPr>
      </w:pPr>
    </w:p>
    <w:p w:rsidR="0091663D" w:rsidRPr="00DA685D" w:rsidRDefault="0091663D" w:rsidP="0075777C">
      <w:pPr>
        <w:rPr>
          <w:rFonts w:ascii="Times New Roman" w:hAnsi="Times New Roman" w:cs="Times New Roman"/>
        </w:rPr>
        <w:sectPr w:rsidR="0091663D" w:rsidRPr="00DA685D" w:rsidSect="001943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1663D" w:rsidRPr="0091663D" w:rsidRDefault="0091663D" w:rsidP="0091663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</w:rPr>
      </w:pPr>
      <w:r w:rsidRPr="0091663D">
        <w:rPr>
          <w:rFonts w:ascii="Times New Roman" w:hAnsi="Times New Roman" w:cs="Times New Roman"/>
          <w:sz w:val="28"/>
        </w:rPr>
        <w:t>«Приложение № 2</w:t>
      </w:r>
    </w:p>
    <w:p w:rsidR="0091663D" w:rsidRPr="0091663D" w:rsidRDefault="0091663D" w:rsidP="0091663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</w:rPr>
      </w:pPr>
      <w:r w:rsidRPr="0091663D">
        <w:rPr>
          <w:rFonts w:ascii="Times New Roman" w:hAnsi="Times New Roman" w:cs="Times New Roman"/>
          <w:sz w:val="28"/>
        </w:rPr>
        <w:t>к государственной программе Республики</w:t>
      </w:r>
    </w:p>
    <w:p w:rsidR="0091663D" w:rsidRPr="0091663D" w:rsidRDefault="0091663D" w:rsidP="0091663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</w:rPr>
      </w:pPr>
      <w:r w:rsidRPr="0091663D">
        <w:rPr>
          <w:rFonts w:ascii="Times New Roman" w:hAnsi="Times New Roman" w:cs="Times New Roman"/>
          <w:sz w:val="28"/>
        </w:rPr>
        <w:t>Тыва «Повышение эффективности</w:t>
      </w:r>
    </w:p>
    <w:p w:rsidR="0091663D" w:rsidRPr="0091663D" w:rsidRDefault="0091663D" w:rsidP="0091663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</w:rPr>
      </w:pPr>
      <w:r w:rsidRPr="0091663D">
        <w:rPr>
          <w:rFonts w:ascii="Times New Roman" w:hAnsi="Times New Roman" w:cs="Times New Roman"/>
          <w:sz w:val="28"/>
        </w:rPr>
        <w:t>управления общественными финансами</w:t>
      </w:r>
    </w:p>
    <w:p w:rsidR="0091663D" w:rsidRPr="0091663D" w:rsidRDefault="0091663D" w:rsidP="0091663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Тыва на 2018-</w:t>
      </w:r>
      <w:r w:rsidRPr="0091663D">
        <w:rPr>
          <w:rFonts w:ascii="Times New Roman" w:hAnsi="Times New Roman" w:cs="Times New Roman"/>
          <w:sz w:val="28"/>
        </w:rPr>
        <w:t>2020 годы»</w:t>
      </w:r>
    </w:p>
    <w:p w:rsidR="0091663D" w:rsidRPr="0091663D" w:rsidRDefault="0091663D" w:rsidP="00916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663D" w:rsidRDefault="0091663D" w:rsidP="00916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663D" w:rsidRPr="0091663D" w:rsidRDefault="0091663D" w:rsidP="00916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663D" w:rsidRPr="0091663D" w:rsidRDefault="0091663D" w:rsidP="00916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91663D"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91663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91663D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 </w:t>
      </w:r>
      <w:r w:rsidRPr="0091663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91663D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 xml:space="preserve"> </w:t>
      </w:r>
      <w:r w:rsidRPr="0091663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91663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</w:t>
      </w:r>
      <w:r w:rsidRPr="0091663D">
        <w:rPr>
          <w:rFonts w:ascii="Times New Roman" w:hAnsi="Times New Roman" w:cs="Times New Roman"/>
          <w:sz w:val="28"/>
        </w:rPr>
        <w:t>Ь</w:t>
      </w:r>
    </w:p>
    <w:p w:rsidR="0091663D" w:rsidRPr="0091663D" w:rsidRDefault="0091663D" w:rsidP="00916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1663D">
        <w:rPr>
          <w:rFonts w:ascii="Times New Roman" w:hAnsi="Times New Roman" w:cs="Times New Roman"/>
          <w:sz w:val="28"/>
        </w:rPr>
        <w:t>основных мероприятий государственной программы</w:t>
      </w:r>
    </w:p>
    <w:p w:rsidR="0091663D" w:rsidRPr="0091663D" w:rsidRDefault="0091663D" w:rsidP="00916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1663D">
        <w:rPr>
          <w:rFonts w:ascii="Times New Roman" w:hAnsi="Times New Roman" w:cs="Times New Roman"/>
          <w:sz w:val="28"/>
        </w:rPr>
        <w:t>Республики Тыва «Повышение эффективности управления</w:t>
      </w:r>
    </w:p>
    <w:p w:rsidR="0091663D" w:rsidRPr="0091663D" w:rsidRDefault="0091663D" w:rsidP="00916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1663D">
        <w:rPr>
          <w:rFonts w:ascii="Times New Roman" w:hAnsi="Times New Roman" w:cs="Times New Roman"/>
          <w:sz w:val="28"/>
        </w:rPr>
        <w:t>общественными финансами Республики Тыва</w:t>
      </w:r>
      <w:r>
        <w:rPr>
          <w:rFonts w:ascii="Times New Roman" w:hAnsi="Times New Roman" w:cs="Times New Roman"/>
          <w:sz w:val="28"/>
        </w:rPr>
        <w:t xml:space="preserve"> на 2018-</w:t>
      </w:r>
      <w:r w:rsidRPr="0091663D">
        <w:rPr>
          <w:rFonts w:ascii="Times New Roman" w:hAnsi="Times New Roman" w:cs="Times New Roman"/>
          <w:sz w:val="28"/>
        </w:rPr>
        <w:t>2020 годы»</w:t>
      </w:r>
    </w:p>
    <w:p w:rsidR="0091663D" w:rsidRPr="0091663D" w:rsidRDefault="0091663D" w:rsidP="00916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74"/>
        <w:gridCol w:w="1701"/>
        <w:gridCol w:w="1357"/>
        <w:gridCol w:w="1194"/>
        <w:gridCol w:w="1276"/>
        <w:gridCol w:w="1276"/>
        <w:gridCol w:w="1418"/>
        <w:gridCol w:w="2273"/>
        <w:gridCol w:w="2595"/>
      </w:tblGrid>
      <w:tr w:rsidR="0091663D" w:rsidRPr="0091663D" w:rsidTr="001943C7">
        <w:trPr>
          <w:jc w:val="center"/>
        </w:trPr>
        <w:tc>
          <w:tcPr>
            <w:tcW w:w="2774" w:type="dxa"/>
            <w:vMerge w:val="restart"/>
          </w:tcPr>
          <w:p w:rsidR="001943C7" w:rsidRDefault="0091663D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1663D" w:rsidRPr="0091663D" w:rsidRDefault="0091663D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подпрограммы &lt;*&gt;</w:t>
            </w:r>
          </w:p>
        </w:tc>
        <w:tc>
          <w:tcPr>
            <w:tcW w:w="1701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57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ния, всего, тыс. рублей</w:t>
            </w:r>
          </w:p>
        </w:tc>
        <w:tc>
          <w:tcPr>
            <w:tcW w:w="3746" w:type="dxa"/>
            <w:gridSpan w:val="3"/>
          </w:tcPr>
          <w:p w:rsidR="0091663D" w:rsidRPr="0091663D" w:rsidRDefault="0091663D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418" w:type="dxa"/>
            <w:vMerge w:val="restart"/>
          </w:tcPr>
          <w:p w:rsidR="001943C7" w:rsidRDefault="0091663D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1663D" w:rsidRPr="0091663D" w:rsidRDefault="0091663D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73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1663D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595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мероприятий (достиж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ние плановых показ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телей)</w:t>
            </w: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663D" w:rsidRPr="0091663D" w:rsidRDefault="0091663D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91663D" w:rsidRPr="0091663D" w:rsidRDefault="0091663D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1663D" w:rsidRPr="0091663D" w:rsidRDefault="0091663D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91663D" w:rsidRPr="0091663D" w:rsidRDefault="0091663D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91663D" w:rsidRPr="0091663D" w:rsidRDefault="0091663D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8" w:type="dxa"/>
            <w:vMerge/>
          </w:tcPr>
          <w:p w:rsidR="0091663D" w:rsidRPr="0091663D" w:rsidRDefault="0091663D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</w:tcPr>
          <w:p w:rsidR="0091663D" w:rsidRPr="0091663D" w:rsidRDefault="001943C7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663D" w:rsidRPr="0091663D" w:rsidRDefault="001943C7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91663D" w:rsidRPr="0091663D" w:rsidRDefault="001943C7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91663D" w:rsidRPr="0091663D" w:rsidRDefault="001943C7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663D" w:rsidRPr="0091663D" w:rsidRDefault="001943C7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663D" w:rsidRPr="0091663D" w:rsidRDefault="001943C7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1663D" w:rsidRPr="0091663D" w:rsidRDefault="001943C7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:rsidR="0091663D" w:rsidRPr="0091663D" w:rsidRDefault="001943C7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5" w:type="dxa"/>
          </w:tcPr>
          <w:p w:rsidR="0091663D" w:rsidRPr="0091663D" w:rsidRDefault="001943C7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1. Подпрограмма «П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вышение устойчивости исполнения местных бюджетов в Республике Тыва»</w:t>
            </w: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8722674,0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3218902,6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2801082,0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2702689,3</w:t>
            </w:r>
          </w:p>
        </w:tc>
        <w:tc>
          <w:tcPr>
            <w:tcW w:w="1418" w:type="dxa"/>
            <w:vMerge w:val="restart"/>
          </w:tcPr>
          <w:p w:rsidR="001943C7" w:rsidRDefault="001943C7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273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2595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8722674,0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3218902,6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2801082,0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2702689,3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3C7" w:rsidRDefault="001943C7"/>
    <w:p w:rsidR="001943C7" w:rsidRDefault="001943C7"/>
    <w:p w:rsidR="001943C7" w:rsidRDefault="001943C7"/>
    <w:p w:rsidR="001943C7" w:rsidRDefault="001943C7"/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74"/>
        <w:gridCol w:w="1701"/>
        <w:gridCol w:w="1357"/>
        <w:gridCol w:w="1194"/>
        <w:gridCol w:w="1276"/>
        <w:gridCol w:w="1276"/>
        <w:gridCol w:w="1418"/>
        <w:gridCol w:w="2273"/>
        <w:gridCol w:w="2595"/>
      </w:tblGrid>
      <w:tr w:rsidR="001943C7" w:rsidRPr="0091663D" w:rsidTr="00924162">
        <w:trPr>
          <w:jc w:val="center"/>
        </w:trPr>
        <w:tc>
          <w:tcPr>
            <w:tcW w:w="2774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5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1943C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ормирование и распределение реги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нального фонда фина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совой поддержки мун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ципальных районов (г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родских округов)</w:t>
            </w: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5850002,4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1720668,4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1914249,6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2215084,4</w:t>
            </w:r>
          </w:p>
        </w:tc>
        <w:tc>
          <w:tcPr>
            <w:tcW w:w="1418" w:type="dxa"/>
            <w:vMerge w:val="restart"/>
          </w:tcPr>
          <w:p w:rsidR="001943C7" w:rsidRDefault="001943C7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91663D" w:rsidRPr="0091663D" w:rsidRDefault="0091663D" w:rsidP="0019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273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2595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сокращение уровня разрыва бюджетной обеспеченности после распределения реги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нального фонда по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держки муниципал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ных районов и горо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5850002,4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1720668,4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1914249,6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2215084,4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 w:val="restart"/>
          </w:tcPr>
          <w:p w:rsidR="0091663D" w:rsidRPr="0091663D" w:rsidRDefault="001943C7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Ф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ормирование и распределение Реги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нального фонда фина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совой поддержки пос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363851,9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112240,5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113548,4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138063,0</w:t>
            </w:r>
          </w:p>
        </w:tc>
        <w:tc>
          <w:tcPr>
            <w:tcW w:w="1418" w:type="dxa"/>
            <w:vMerge w:val="restart"/>
          </w:tcPr>
          <w:p w:rsidR="001943C7" w:rsidRDefault="001943C7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273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2595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обеспечение устойч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вости бюджетов сел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363851,9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112240,5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113548,4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138063,0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 w:val="restart"/>
          </w:tcPr>
          <w:p w:rsidR="0091663D" w:rsidRPr="0091663D" w:rsidRDefault="001943C7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О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беспечение сбала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сированности бюджетов муниципальных образ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2508819,7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1385993,7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773284,0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349541,9</w:t>
            </w:r>
          </w:p>
        </w:tc>
        <w:tc>
          <w:tcPr>
            <w:tcW w:w="1418" w:type="dxa"/>
            <w:vMerge w:val="restart"/>
          </w:tcPr>
          <w:p w:rsidR="001943C7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94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273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2595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обеспечение устойч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вости исполнения м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стных бюджетов</w:t>
            </w: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2508819,7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1385993,7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773284,0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349541,9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3C7" w:rsidRDefault="001943C7"/>
    <w:p w:rsidR="001943C7" w:rsidRDefault="001943C7"/>
    <w:p w:rsidR="001943C7" w:rsidRDefault="001943C7"/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74"/>
        <w:gridCol w:w="1701"/>
        <w:gridCol w:w="1357"/>
        <w:gridCol w:w="1194"/>
        <w:gridCol w:w="1276"/>
        <w:gridCol w:w="1276"/>
        <w:gridCol w:w="1418"/>
        <w:gridCol w:w="2273"/>
        <w:gridCol w:w="2595"/>
      </w:tblGrid>
      <w:tr w:rsidR="001943C7" w:rsidRPr="0091663D" w:rsidTr="00924162">
        <w:trPr>
          <w:jc w:val="center"/>
        </w:trPr>
        <w:tc>
          <w:tcPr>
            <w:tcW w:w="2774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5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 w:val="restart"/>
          </w:tcPr>
          <w:p w:rsidR="0091663D" w:rsidRPr="0091663D" w:rsidRDefault="001943C7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З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аключение с орг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управления соглашений о мерах по повышению эффективности испол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зования бюджетных средств и увеличению налоговых и неналог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вых доходов местных бюджетов</w:t>
            </w: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1943C7" w:rsidRDefault="001943C7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273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2595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обеспечение выполн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ния условий по фина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совому оздоровлению и повышению эффекти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ности расходования средств бюджетов</w:t>
            </w: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 w:val="restart"/>
          </w:tcPr>
          <w:p w:rsidR="0091663D" w:rsidRPr="0091663D" w:rsidRDefault="001943C7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П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роведение ежего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ного мониторинга кач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ства управления муниц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пальными финансами</w:t>
            </w: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1943C7" w:rsidRDefault="001943C7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273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2595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ления муниципальн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ми финансами на осн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ве показателей, уст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новленных нормати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ным правовым актом</w:t>
            </w: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2. Подпрограмма «Управление государс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венным долгом Респу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лики Тыва»</w:t>
            </w: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60942,8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19057,2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18031,0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23854,6</w:t>
            </w:r>
          </w:p>
        </w:tc>
        <w:tc>
          <w:tcPr>
            <w:tcW w:w="1418" w:type="dxa"/>
            <w:vMerge w:val="restart"/>
          </w:tcPr>
          <w:p w:rsidR="001943C7" w:rsidRDefault="001943C7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273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2595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60942,8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19057,2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18031,0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23854,6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3C7" w:rsidRDefault="001943C7"/>
    <w:p w:rsidR="001943C7" w:rsidRDefault="001943C7"/>
    <w:p w:rsidR="001943C7" w:rsidRDefault="001943C7"/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74"/>
        <w:gridCol w:w="1701"/>
        <w:gridCol w:w="1357"/>
        <w:gridCol w:w="1194"/>
        <w:gridCol w:w="1276"/>
        <w:gridCol w:w="1276"/>
        <w:gridCol w:w="1418"/>
        <w:gridCol w:w="2273"/>
        <w:gridCol w:w="2595"/>
      </w:tblGrid>
      <w:tr w:rsidR="001943C7" w:rsidRPr="0091663D" w:rsidTr="00924162">
        <w:trPr>
          <w:jc w:val="center"/>
        </w:trPr>
        <w:tc>
          <w:tcPr>
            <w:tcW w:w="2774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5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 w:val="restart"/>
          </w:tcPr>
          <w:p w:rsidR="0091663D" w:rsidRPr="0091663D" w:rsidRDefault="001943C7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Р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еализация долговой политики, направленной на снижение долговой нагрузки на республ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1943C7" w:rsidRDefault="001943C7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273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2595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1) своевременное п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гашение долговых об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зательств;</w:t>
            </w:r>
          </w:p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2) установление в зак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не Республики Тыва о республиканском бю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жете на очередной ф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нансовый год и на пл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новый период верхнего предела государстве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ного долга;</w:t>
            </w:r>
          </w:p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3) установление пр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дельного объема заи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ствований с соблюд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нием требований Бю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жетного кодекса Ро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194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убликация свед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ний о государственном долге на официальном сайте Министерства ф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 в сети «Интернет»</w:t>
            </w: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1943C7" w:rsidRDefault="001943C7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273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2595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обеспечение открыт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сти информации о г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сударственном долге</w:t>
            </w: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3C7" w:rsidRDefault="001943C7"/>
    <w:p w:rsidR="001943C7" w:rsidRDefault="001943C7"/>
    <w:p w:rsidR="001943C7" w:rsidRDefault="001943C7"/>
    <w:p w:rsidR="001943C7" w:rsidRDefault="001943C7"/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74"/>
        <w:gridCol w:w="1701"/>
        <w:gridCol w:w="1357"/>
        <w:gridCol w:w="1194"/>
        <w:gridCol w:w="1276"/>
        <w:gridCol w:w="1276"/>
        <w:gridCol w:w="1418"/>
        <w:gridCol w:w="2273"/>
        <w:gridCol w:w="2595"/>
      </w:tblGrid>
      <w:tr w:rsidR="001943C7" w:rsidRPr="0091663D" w:rsidTr="00924162">
        <w:trPr>
          <w:jc w:val="center"/>
        </w:trPr>
        <w:tc>
          <w:tcPr>
            <w:tcW w:w="2774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5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 w:val="restart"/>
          </w:tcPr>
          <w:p w:rsidR="0091663D" w:rsidRPr="0091663D" w:rsidRDefault="001943C7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П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ланирование ра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ходов на обслуживание государственного долга</w:t>
            </w: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60942,8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19057,2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18031,0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23854,6</w:t>
            </w:r>
          </w:p>
        </w:tc>
        <w:tc>
          <w:tcPr>
            <w:tcW w:w="1418" w:type="dxa"/>
            <w:vMerge w:val="restart"/>
          </w:tcPr>
          <w:p w:rsidR="001943C7" w:rsidRDefault="001943C7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273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2595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своевременное испо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нение обязательств по обслуживанию гос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дарственного внутре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него долга</w:t>
            </w: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60942,8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19057,2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18031,0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23854,6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 w:val="restart"/>
          </w:tcPr>
          <w:p w:rsidR="0091663D" w:rsidRPr="0091663D" w:rsidRDefault="0091663D" w:rsidP="00E2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3. Подпрограмма «П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вышение финансовой грамотности жителей Республики Тыва»</w:t>
            </w: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1734,7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434,7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vMerge w:val="restart"/>
          </w:tcPr>
          <w:p w:rsidR="001943C7" w:rsidRDefault="001943C7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273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2595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1734,7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434,7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 w:val="restart"/>
          </w:tcPr>
          <w:p w:rsidR="0091663D" w:rsidRPr="0091663D" w:rsidRDefault="001943C7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роведение специ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лизированного опроса населения, анализ и оценка полученных да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 w:val="restart"/>
          </w:tcPr>
          <w:p w:rsidR="001943C7" w:rsidRDefault="001943C7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273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 xml:space="preserve">нансов Республики Тыва, </w:t>
            </w:r>
            <w:proofErr w:type="spellStart"/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 w:rsidRPr="0091663D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инст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 xml:space="preserve">тут гуманитарных и прикладных </w:t>
            </w:r>
            <w:proofErr w:type="spellStart"/>
            <w:proofErr w:type="gramStart"/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ально-экономичес</w:t>
            </w:r>
            <w:r w:rsidR="00E2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proofErr w:type="gramEnd"/>
            <w:r w:rsidRPr="0091663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при Правительстве Республики Тыва»</w:t>
            </w:r>
          </w:p>
        </w:tc>
        <w:tc>
          <w:tcPr>
            <w:tcW w:w="2595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выявление уровня и оценка финансовой грамотности жителей республики для дал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нейшей корректировки плана действий по р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шению выявленных проблем</w:t>
            </w: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3C7" w:rsidRDefault="001943C7"/>
    <w:p w:rsidR="001943C7" w:rsidRDefault="001943C7"/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74"/>
        <w:gridCol w:w="1701"/>
        <w:gridCol w:w="1357"/>
        <w:gridCol w:w="1194"/>
        <w:gridCol w:w="1276"/>
        <w:gridCol w:w="1276"/>
        <w:gridCol w:w="1418"/>
        <w:gridCol w:w="2273"/>
        <w:gridCol w:w="2595"/>
      </w:tblGrid>
      <w:tr w:rsidR="001943C7" w:rsidRPr="0091663D" w:rsidTr="00924162">
        <w:trPr>
          <w:jc w:val="center"/>
        </w:trPr>
        <w:tc>
          <w:tcPr>
            <w:tcW w:w="2774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5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194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одготовка педаг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гов по преподаванию о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нов финансовой грамо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ности в образовательных организациях</w:t>
            </w: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1943C7" w:rsidRDefault="001943C7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273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Тыва, Министерство образования и науки Республики Тыва</w:t>
            </w:r>
          </w:p>
        </w:tc>
        <w:tc>
          <w:tcPr>
            <w:tcW w:w="2595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обученных преподав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телей данной дисци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лины при внедрении основ финансовой гр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мотности в школьные программы</w:t>
            </w: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 w:val="restart"/>
          </w:tcPr>
          <w:p w:rsidR="0091663D" w:rsidRPr="0091663D" w:rsidRDefault="001943C7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роведение конку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сов по финансовой гр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мотности среди учащи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ся общеобразовательных учреждений</w:t>
            </w: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 w:val="restart"/>
          </w:tcPr>
          <w:p w:rsidR="001943C7" w:rsidRDefault="001943C7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273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Тыва, Министерство образования и науки Республики Тыва</w:t>
            </w:r>
          </w:p>
        </w:tc>
        <w:tc>
          <w:tcPr>
            <w:tcW w:w="2595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формирование разу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ного и ответственного отношения к личным финансам у подра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тающего поколения - будущих потребителей финансовых услуг</w:t>
            </w: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 w:val="restart"/>
          </w:tcPr>
          <w:p w:rsidR="0091663D" w:rsidRPr="0091663D" w:rsidRDefault="001943C7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П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роведение об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чающих семинаров, «круглых столов», пр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зентаций, конференций по вопросам финансовой грамотности жителей</w:t>
            </w: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Merge w:val="restart"/>
          </w:tcPr>
          <w:p w:rsidR="001943C7" w:rsidRDefault="001943C7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273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2595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популяризация фина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совой грамотности, привитие жителям ре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публики знаний и 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выков для принятия обоснованных фина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совых решений</w:t>
            </w: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3C7" w:rsidRDefault="001943C7"/>
    <w:p w:rsidR="001943C7" w:rsidRDefault="001943C7"/>
    <w:p w:rsidR="001943C7" w:rsidRDefault="001943C7"/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74"/>
        <w:gridCol w:w="1701"/>
        <w:gridCol w:w="1357"/>
        <w:gridCol w:w="1194"/>
        <w:gridCol w:w="1276"/>
        <w:gridCol w:w="1276"/>
        <w:gridCol w:w="1418"/>
        <w:gridCol w:w="2273"/>
        <w:gridCol w:w="2595"/>
      </w:tblGrid>
      <w:tr w:rsidR="001943C7" w:rsidRPr="0091663D" w:rsidTr="00924162">
        <w:trPr>
          <w:jc w:val="center"/>
        </w:trPr>
        <w:tc>
          <w:tcPr>
            <w:tcW w:w="2774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5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="001943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оздание рубрик в наиболее востребова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ных печатных изданиях и социальных сетях и си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тематическая публикация материалов по повыш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нию финансовой грамо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1943C7" w:rsidRDefault="001943C7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273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2595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популяризация фина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совой грамотности, привитие жителям ре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публики знаний и 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выков для принятия обоснованных фина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совых решений</w:t>
            </w: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 w:val="restart"/>
          </w:tcPr>
          <w:p w:rsidR="0091663D" w:rsidRPr="0091663D" w:rsidRDefault="001943C7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С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оздание и показ в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деороликов по вопросам ознакомления с разли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ными финансовыми у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лугами и популяризация финансовых знаний и навыков</w:t>
            </w: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 w:val="restart"/>
          </w:tcPr>
          <w:p w:rsidR="001943C7" w:rsidRDefault="001943C7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273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2595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популяризация фина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совой грамотности, привитие жителям ре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публики знаний и 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выков для принятия обоснованных фина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совых решений</w:t>
            </w: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 w:val="restart"/>
          </w:tcPr>
          <w:p w:rsidR="0091663D" w:rsidRPr="0091663D" w:rsidRDefault="001943C7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И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здание буклетов, брошюр, плакатов по в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просам повышения ф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нансовой грамотности жителей, создание др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663D" w:rsidRPr="0091663D">
              <w:rPr>
                <w:rFonts w:ascii="Times New Roman" w:hAnsi="Times New Roman" w:cs="Times New Roman"/>
                <w:sz w:val="24"/>
                <w:szCs w:val="24"/>
              </w:rPr>
              <w:t>гих иллюстрированных материалов и брошюр</w:t>
            </w: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1004,7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254,7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vMerge w:val="restart"/>
          </w:tcPr>
          <w:p w:rsidR="001943C7" w:rsidRDefault="001943C7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273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2595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популяризация фина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совой грамотности, привитие жителям ре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публики знаний и 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выков для принятия обоснованных фина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совых решений, озн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комление с бюджетной политикой Республики Тыва</w:t>
            </w: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1004,7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254,7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3C7" w:rsidRDefault="001943C7"/>
    <w:p w:rsidR="001943C7" w:rsidRDefault="001943C7"/>
    <w:p w:rsidR="001943C7" w:rsidRDefault="001943C7"/>
    <w:tbl>
      <w:tblPr>
        <w:tblW w:w="16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74"/>
        <w:gridCol w:w="1701"/>
        <w:gridCol w:w="1357"/>
        <w:gridCol w:w="1194"/>
        <w:gridCol w:w="1276"/>
        <w:gridCol w:w="1276"/>
        <w:gridCol w:w="1418"/>
        <w:gridCol w:w="2273"/>
        <w:gridCol w:w="2595"/>
        <w:gridCol w:w="300"/>
      </w:tblGrid>
      <w:tr w:rsidR="001943C7" w:rsidRPr="0091663D" w:rsidTr="001943C7">
        <w:trPr>
          <w:gridAfter w:val="1"/>
          <w:wAfter w:w="300" w:type="dxa"/>
          <w:jc w:val="center"/>
        </w:trPr>
        <w:tc>
          <w:tcPr>
            <w:tcW w:w="2774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5" w:type="dxa"/>
          </w:tcPr>
          <w:p w:rsidR="001943C7" w:rsidRPr="0091663D" w:rsidRDefault="001943C7" w:rsidP="0092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663D" w:rsidRPr="0091663D" w:rsidTr="001943C7">
        <w:trPr>
          <w:gridAfter w:val="1"/>
          <w:wAfter w:w="300" w:type="dxa"/>
          <w:jc w:val="center"/>
        </w:trPr>
        <w:tc>
          <w:tcPr>
            <w:tcW w:w="2774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8785351,4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3238959,8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2819547,7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2726843,9</w:t>
            </w:r>
          </w:p>
        </w:tc>
        <w:tc>
          <w:tcPr>
            <w:tcW w:w="1418" w:type="dxa"/>
            <w:vMerge w:val="restart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 w:val="restart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 w:val="restart"/>
          </w:tcPr>
          <w:p w:rsidR="0091663D" w:rsidRPr="0091663D" w:rsidRDefault="00C77438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8" type="#_x0000_t202" style="position:absolute;margin-left:114.15pt;margin-top:131.25pt;width:28.5pt;height:28.9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" filled="f" stroked="f" strokeweight=".5pt">
                  <v:path arrowok="t"/>
                  <v:textbox>
                    <w:txbxContent>
                      <w:p w:rsidR="00924162" w:rsidRDefault="00924162"/>
                    </w:txbxContent>
                  </v:textbox>
                </v:shape>
              </w:pict>
            </w:r>
          </w:p>
        </w:tc>
      </w:tr>
      <w:tr w:rsidR="0091663D" w:rsidRPr="0091663D" w:rsidTr="001943C7">
        <w:trPr>
          <w:gridAfter w:val="1"/>
          <w:wAfter w:w="300" w:type="dxa"/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gridAfter w:val="1"/>
          <w:wAfter w:w="300" w:type="dxa"/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8785351,4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3238959,8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2819547,7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2726843,9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D" w:rsidRPr="0091663D" w:rsidTr="001943C7">
        <w:trPr>
          <w:gridAfter w:val="1"/>
          <w:wAfter w:w="300" w:type="dxa"/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C7" w:rsidRPr="0091663D" w:rsidTr="001943C7">
        <w:trPr>
          <w:jc w:val="center"/>
        </w:trPr>
        <w:tc>
          <w:tcPr>
            <w:tcW w:w="2774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7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1663D" w:rsidRPr="0091663D" w:rsidRDefault="0091663D" w:rsidP="0091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right w:val="single" w:sz="4" w:space="0" w:color="auto"/>
            </w:tcBorders>
          </w:tcPr>
          <w:p w:rsidR="0091663D" w:rsidRPr="0091663D" w:rsidRDefault="0091663D" w:rsidP="0019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43C7" w:rsidRPr="0091663D" w:rsidRDefault="001943C7" w:rsidP="001943C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43C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5777C" w:rsidRPr="00C65578" w:rsidRDefault="0075777C" w:rsidP="003E1193">
      <w:pPr>
        <w:pStyle w:val="ConsPlusNormal"/>
        <w:rPr>
          <w:rFonts w:ascii="Times New Roman" w:hAnsi="Times New Roman" w:cs="Times New Roman"/>
        </w:rPr>
        <w:sectPr w:rsidR="0075777C" w:rsidRPr="00C65578" w:rsidSect="001943C7">
          <w:pgSz w:w="16838" w:h="11905" w:orient="landscape"/>
          <w:pgMar w:top="1134" w:right="567" w:bottom="1134" w:left="567" w:header="624" w:footer="624" w:gutter="0"/>
          <w:cols w:space="720"/>
          <w:docGrid w:linePitch="299"/>
        </w:sectPr>
      </w:pPr>
    </w:p>
    <w:p w:rsidR="00325E55" w:rsidRPr="001943C7" w:rsidRDefault="00325E55" w:rsidP="001943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943C7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943C7">
        <w:rPr>
          <w:rFonts w:ascii="Times New Roman" w:hAnsi="Times New Roman" w:cs="Times New Roman"/>
          <w:sz w:val="28"/>
        </w:rPr>
        <w:t>Разместить</w:t>
      </w:r>
      <w:proofErr w:type="gramEnd"/>
      <w:r w:rsidRPr="001943C7">
        <w:rPr>
          <w:rFonts w:ascii="Times New Roman" w:hAnsi="Times New Roman" w:cs="Times New Roman"/>
          <w:sz w:val="28"/>
        </w:rPr>
        <w:t xml:space="preserve"> настоящее постановление на </w:t>
      </w:r>
      <w:r w:rsidR="001943C7">
        <w:rPr>
          <w:rFonts w:ascii="Times New Roman" w:hAnsi="Times New Roman" w:cs="Times New Roman"/>
          <w:sz w:val="28"/>
        </w:rPr>
        <w:t>«О</w:t>
      </w:r>
      <w:r w:rsidRPr="001943C7">
        <w:rPr>
          <w:rFonts w:ascii="Times New Roman" w:hAnsi="Times New Roman" w:cs="Times New Roman"/>
          <w:sz w:val="28"/>
        </w:rPr>
        <w:t>фициальном интернет-портале правовой информации</w:t>
      </w:r>
      <w:r w:rsidR="001943C7">
        <w:rPr>
          <w:rFonts w:ascii="Times New Roman" w:hAnsi="Times New Roman" w:cs="Times New Roman"/>
          <w:sz w:val="28"/>
        </w:rPr>
        <w:t>»</w:t>
      </w:r>
      <w:r w:rsidRPr="001943C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1943C7">
        <w:rPr>
          <w:rFonts w:ascii="Times New Roman" w:hAnsi="Times New Roman" w:cs="Times New Roman"/>
          <w:sz w:val="28"/>
        </w:rPr>
        <w:t>www.pravo.gov.ru</w:t>
      </w:r>
      <w:proofErr w:type="spellEnd"/>
      <w:r w:rsidRPr="001943C7">
        <w:rPr>
          <w:rFonts w:ascii="Times New Roman" w:hAnsi="Times New Roman" w:cs="Times New Roman"/>
          <w:sz w:val="28"/>
        </w:rPr>
        <w:t>) и официальном сайте Республики Тыва в информационно-телекоммуникационной сети «Интернет».</w:t>
      </w:r>
    </w:p>
    <w:p w:rsidR="00325E55" w:rsidRDefault="00325E55" w:rsidP="00E24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C7" w:rsidRDefault="001943C7" w:rsidP="00E24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C7" w:rsidRPr="00DA685D" w:rsidRDefault="001943C7" w:rsidP="00E24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E08" w:rsidRDefault="00E24E08" w:rsidP="00E24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Председателя</w:t>
      </w:r>
    </w:p>
    <w:p w:rsidR="00325E55" w:rsidRPr="00DA685D" w:rsidRDefault="00E24E08" w:rsidP="00E24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 </w:t>
      </w:r>
      <w:r w:rsidR="00325E55" w:rsidRPr="00DA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Тыва </w:t>
      </w:r>
      <w:r w:rsidR="00325E55" w:rsidRPr="00DA6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E55" w:rsidRPr="00DA6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E55" w:rsidRPr="00DA6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E55" w:rsidRPr="00DA6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E55" w:rsidRPr="00DA6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E55" w:rsidRPr="00DA6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9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Брокерт</w:t>
      </w:r>
      <w:proofErr w:type="spellEnd"/>
    </w:p>
    <w:p w:rsidR="00325E55" w:rsidRPr="00DA685D" w:rsidRDefault="00325E55" w:rsidP="00E24E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325E55" w:rsidRPr="00DA685D" w:rsidRDefault="00325E55" w:rsidP="0032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E42F6C" w:rsidRPr="00DA685D" w:rsidRDefault="00E42F6C" w:rsidP="00325E55">
      <w:pPr>
        <w:pStyle w:val="ConsPlusNormal"/>
        <w:jc w:val="right"/>
        <w:rPr>
          <w:rFonts w:ascii="Times New Roman" w:hAnsi="Times New Roman" w:cs="Times New Roman"/>
        </w:rPr>
      </w:pPr>
    </w:p>
    <w:p w:rsidR="0038400B" w:rsidRPr="00C65578" w:rsidRDefault="0038400B" w:rsidP="002E696C">
      <w:pPr>
        <w:pStyle w:val="ConsPlusNormal"/>
        <w:spacing w:before="220"/>
        <w:contextualSpacing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38400B" w:rsidRPr="00C65578" w:rsidSect="001943C7">
      <w:pgSz w:w="11905" w:h="16838"/>
      <w:pgMar w:top="1134" w:right="567" w:bottom="1134" w:left="1134" w:header="624" w:footer="62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52" w:rsidRDefault="00DB6052" w:rsidP="007E7701">
      <w:pPr>
        <w:spacing w:after="0" w:line="240" w:lineRule="auto"/>
      </w:pPr>
      <w:r>
        <w:separator/>
      </w:r>
    </w:p>
  </w:endnote>
  <w:endnote w:type="continuationSeparator" w:id="0">
    <w:p w:rsidR="00DB6052" w:rsidRDefault="00DB6052" w:rsidP="007E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62" w:rsidRDefault="009241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62" w:rsidRDefault="0092416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62" w:rsidRDefault="009241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52" w:rsidRDefault="00DB6052" w:rsidP="007E7701">
      <w:pPr>
        <w:spacing w:after="0" w:line="240" w:lineRule="auto"/>
      </w:pPr>
      <w:r>
        <w:separator/>
      </w:r>
    </w:p>
  </w:footnote>
  <w:footnote w:type="continuationSeparator" w:id="0">
    <w:p w:rsidR="00DB6052" w:rsidRDefault="00DB6052" w:rsidP="007E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62" w:rsidRDefault="009241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4857"/>
    </w:sdtPr>
    <w:sdtEndPr>
      <w:rPr>
        <w:rFonts w:ascii="Times New Roman" w:hAnsi="Times New Roman" w:cs="Times New Roman"/>
        <w:sz w:val="24"/>
        <w:szCs w:val="24"/>
      </w:rPr>
    </w:sdtEndPr>
    <w:sdtContent>
      <w:p w:rsidR="00924162" w:rsidRPr="001943C7" w:rsidRDefault="00924162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943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43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43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7FE7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1943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62" w:rsidRDefault="009241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0B2"/>
    <w:multiLevelType w:val="hybridMultilevel"/>
    <w:tmpl w:val="035EA510"/>
    <w:lvl w:ilvl="0" w:tplc="1CDC65A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C6757D"/>
    <w:multiLevelType w:val="hybridMultilevel"/>
    <w:tmpl w:val="D6B446D0"/>
    <w:lvl w:ilvl="0" w:tplc="FDC414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c8421eb-b928-4dc1-a50f-8bbb65db33cb"/>
  </w:docVars>
  <w:rsids>
    <w:rsidRoot w:val="0038400B"/>
    <w:rsid w:val="000219E1"/>
    <w:rsid w:val="00024995"/>
    <w:rsid w:val="00024AD9"/>
    <w:rsid w:val="00027112"/>
    <w:rsid w:val="00035D6E"/>
    <w:rsid w:val="00054CAD"/>
    <w:rsid w:val="00056875"/>
    <w:rsid w:val="00090772"/>
    <w:rsid w:val="00096AC4"/>
    <w:rsid w:val="000A2DC7"/>
    <w:rsid w:val="000C427F"/>
    <w:rsid w:val="00121FA3"/>
    <w:rsid w:val="00130344"/>
    <w:rsid w:val="001758C9"/>
    <w:rsid w:val="001943C7"/>
    <w:rsid w:val="001B2739"/>
    <w:rsid w:val="001D1374"/>
    <w:rsid w:val="001E2411"/>
    <w:rsid w:val="001E721E"/>
    <w:rsid w:val="001F0482"/>
    <w:rsid w:val="0021585F"/>
    <w:rsid w:val="002228E2"/>
    <w:rsid w:val="00254213"/>
    <w:rsid w:val="0026162B"/>
    <w:rsid w:val="00262784"/>
    <w:rsid w:val="002B5403"/>
    <w:rsid w:val="002D7FCC"/>
    <w:rsid w:val="002E696C"/>
    <w:rsid w:val="002F2385"/>
    <w:rsid w:val="00325E55"/>
    <w:rsid w:val="00333EF5"/>
    <w:rsid w:val="00345DD3"/>
    <w:rsid w:val="00355494"/>
    <w:rsid w:val="00363B99"/>
    <w:rsid w:val="00363CE3"/>
    <w:rsid w:val="00375268"/>
    <w:rsid w:val="0038400B"/>
    <w:rsid w:val="003D5682"/>
    <w:rsid w:val="003D761E"/>
    <w:rsid w:val="003E1193"/>
    <w:rsid w:val="00420A0A"/>
    <w:rsid w:val="00424A78"/>
    <w:rsid w:val="0042515E"/>
    <w:rsid w:val="00481EC6"/>
    <w:rsid w:val="004865EF"/>
    <w:rsid w:val="00491B51"/>
    <w:rsid w:val="004B7B4E"/>
    <w:rsid w:val="00504649"/>
    <w:rsid w:val="0053750E"/>
    <w:rsid w:val="00540F6B"/>
    <w:rsid w:val="0054260B"/>
    <w:rsid w:val="00550DFB"/>
    <w:rsid w:val="00560D06"/>
    <w:rsid w:val="005827A3"/>
    <w:rsid w:val="005B4F37"/>
    <w:rsid w:val="005D0DB8"/>
    <w:rsid w:val="005D73E5"/>
    <w:rsid w:val="0063274F"/>
    <w:rsid w:val="006759A5"/>
    <w:rsid w:val="00676D87"/>
    <w:rsid w:val="006A35B0"/>
    <w:rsid w:val="006A3A6A"/>
    <w:rsid w:val="006B389D"/>
    <w:rsid w:val="006B69FD"/>
    <w:rsid w:val="006B7250"/>
    <w:rsid w:val="006D624E"/>
    <w:rsid w:val="006D7509"/>
    <w:rsid w:val="006E779F"/>
    <w:rsid w:val="006F254A"/>
    <w:rsid w:val="00720605"/>
    <w:rsid w:val="0073053B"/>
    <w:rsid w:val="007461C6"/>
    <w:rsid w:val="0075777C"/>
    <w:rsid w:val="00771903"/>
    <w:rsid w:val="00793398"/>
    <w:rsid w:val="007A7253"/>
    <w:rsid w:val="007B5120"/>
    <w:rsid w:val="007B6E10"/>
    <w:rsid w:val="007E7701"/>
    <w:rsid w:val="007F5735"/>
    <w:rsid w:val="00811809"/>
    <w:rsid w:val="00814E9A"/>
    <w:rsid w:val="00824B22"/>
    <w:rsid w:val="008673B6"/>
    <w:rsid w:val="0087604F"/>
    <w:rsid w:val="00876564"/>
    <w:rsid w:val="008A242F"/>
    <w:rsid w:val="008C4DDF"/>
    <w:rsid w:val="008C5F31"/>
    <w:rsid w:val="008D0F25"/>
    <w:rsid w:val="008D5E07"/>
    <w:rsid w:val="00902620"/>
    <w:rsid w:val="00915265"/>
    <w:rsid w:val="0091663D"/>
    <w:rsid w:val="0091676E"/>
    <w:rsid w:val="0092072C"/>
    <w:rsid w:val="00922327"/>
    <w:rsid w:val="00924162"/>
    <w:rsid w:val="00926BFC"/>
    <w:rsid w:val="00941FE1"/>
    <w:rsid w:val="009A47C6"/>
    <w:rsid w:val="009C4788"/>
    <w:rsid w:val="009F182A"/>
    <w:rsid w:val="00A07F2E"/>
    <w:rsid w:val="00A10330"/>
    <w:rsid w:val="00A14ABA"/>
    <w:rsid w:val="00A94767"/>
    <w:rsid w:val="00AA5C98"/>
    <w:rsid w:val="00AB2393"/>
    <w:rsid w:val="00AB3218"/>
    <w:rsid w:val="00AC2573"/>
    <w:rsid w:val="00AF4BAA"/>
    <w:rsid w:val="00AF6BF4"/>
    <w:rsid w:val="00AF7F1D"/>
    <w:rsid w:val="00B05495"/>
    <w:rsid w:val="00B06958"/>
    <w:rsid w:val="00B24265"/>
    <w:rsid w:val="00B33E2F"/>
    <w:rsid w:val="00B4579B"/>
    <w:rsid w:val="00B512F1"/>
    <w:rsid w:val="00B91F1C"/>
    <w:rsid w:val="00BA5CFF"/>
    <w:rsid w:val="00BB1D94"/>
    <w:rsid w:val="00BB6F71"/>
    <w:rsid w:val="00BD3605"/>
    <w:rsid w:val="00BE0F5B"/>
    <w:rsid w:val="00C01B03"/>
    <w:rsid w:val="00C034A5"/>
    <w:rsid w:val="00C10C08"/>
    <w:rsid w:val="00C10C73"/>
    <w:rsid w:val="00C244B2"/>
    <w:rsid w:val="00C258A5"/>
    <w:rsid w:val="00C65578"/>
    <w:rsid w:val="00C72A0B"/>
    <w:rsid w:val="00C77438"/>
    <w:rsid w:val="00C86C7D"/>
    <w:rsid w:val="00C9286E"/>
    <w:rsid w:val="00CA1A94"/>
    <w:rsid w:val="00CD70C6"/>
    <w:rsid w:val="00CF322C"/>
    <w:rsid w:val="00CF4414"/>
    <w:rsid w:val="00D4338B"/>
    <w:rsid w:val="00D47710"/>
    <w:rsid w:val="00D52190"/>
    <w:rsid w:val="00D8173C"/>
    <w:rsid w:val="00DA480A"/>
    <w:rsid w:val="00DA685D"/>
    <w:rsid w:val="00DB6052"/>
    <w:rsid w:val="00DE4390"/>
    <w:rsid w:val="00E018BC"/>
    <w:rsid w:val="00E07588"/>
    <w:rsid w:val="00E17ABA"/>
    <w:rsid w:val="00E24E08"/>
    <w:rsid w:val="00E26715"/>
    <w:rsid w:val="00E42F6C"/>
    <w:rsid w:val="00E55FE3"/>
    <w:rsid w:val="00E61698"/>
    <w:rsid w:val="00E63430"/>
    <w:rsid w:val="00E67788"/>
    <w:rsid w:val="00E71E11"/>
    <w:rsid w:val="00E969CB"/>
    <w:rsid w:val="00EC690B"/>
    <w:rsid w:val="00EF1416"/>
    <w:rsid w:val="00F14661"/>
    <w:rsid w:val="00F21FB0"/>
    <w:rsid w:val="00F25931"/>
    <w:rsid w:val="00F3014C"/>
    <w:rsid w:val="00F319ED"/>
    <w:rsid w:val="00F3445E"/>
    <w:rsid w:val="00F43655"/>
    <w:rsid w:val="00F56429"/>
    <w:rsid w:val="00F77FE7"/>
    <w:rsid w:val="00F92705"/>
    <w:rsid w:val="00FA4A14"/>
    <w:rsid w:val="00FD08A8"/>
    <w:rsid w:val="00FD1730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840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0262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E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701"/>
  </w:style>
  <w:style w:type="paragraph" w:styleId="a6">
    <w:name w:val="footer"/>
    <w:basedOn w:val="a"/>
    <w:link w:val="a7"/>
    <w:uiPriority w:val="99"/>
    <w:unhideWhenUsed/>
    <w:rsid w:val="007E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701"/>
  </w:style>
  <w:style w:type="table" w:styleId="a8">
    <w:name w:val="Table Grid"/>
    <w:basedOn w:val="a1"/>
    <w:uiPriority w:val="59"/>
    <w:rsid w:val="006F2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943C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1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5753-5614-44DA-9D19-621B387A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Анна Васильевна</dc:creator>
  <cp:lastModifiedBy>KardiMB</cp:lastModifiedBy>
  <cp:revision>3</cp:revision>
  <cp:lastPrinted>2020-09-22T01:47:00Z</cp:lastPrinted>
  <dcterms:created xsi:type="dcterms:W3CDTF">2020-09-22T01:47:00Z</dcterms:created>
  <dcterms:modified xsi:type="dcterms:W3CDTF">2020-09-22T01:47:00Z</dcterms:modified>
</cp:coreProperties>
</file>