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A9" w:rsidRDefault="008E2BA9" w:rsidP="008E2BA9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BA9" w:rsidRPr="008E2BA9" w:rsidRDefault="008E2BA9" w:rsidP="008E2BA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620200099/29814(4)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E2BA9" w:rsidRPr="008E2BA9" w:rsidRDefault="008E2BA9" w:rsidP="008E2BA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620200099/29814(4)</w:t>
                      </w:r>
                    </w:p>
                  </w:txbxContent>
                </v:textbox>
              </v:rect>
            </w:pict>
          </mc:Fallback>
        </mc:AlternateContent>
      </w:r>
    </w:p>
    <w:p w:rsidR="008E2BA9" w:rsidRDefault="008E2BA9" w:rsidP="008E2BA9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8E2BA9" w:rsidRPr="008E2BA9" w:rsidRDefault="008E2BA9" w:rsidP="008E2BA9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8E2BA9" w:rsidRPr="008E2BA9" w:rsidRDefault="008E2BA9" w:rsidP="008E2BA9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8E2BA9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8E2BA9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8E2BA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8E2BA9" w:rsidRPr="008E2BA9" w:rsidRDefault="008E2BA9" w:rsidP="008E2BA9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8E2BA9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8E2BA9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8E2BA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305505" w:rsidRPr="004E1992" w:rsidRDefault="00305505" w:rsidP="00305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505" w:rsidRDefault="0013235A" w:rsidP="00132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525</w:t>
      </w:r>
    </w:p>
    <w:p w:rsidR="0013235A" w:rsidRPr="004E1992" w:rsidRDefault="0013235A" w:rsidP="00132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05505" w:rsidRPr="004E1992" w:rsidRDefault="00305505" w:rsidP="00305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505" w:rsidRPr="004E1992" w:rsidRDefault="00FE5D9B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О</w:t>
      </w:r>
      <w:r w:rsidR="00795139" w:rsidRPr="004E1992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региональном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государственном контроле за применением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установленных снабженческо-сбытовых и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торговых надбавок к ценам на продукцию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(товары), реализуемую на территориях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северного завоза, установленных предельных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 значений розничных и оптовых цен на грузы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первой категории и продукцию (товары), 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изготавливаемую с их применением, установленных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 тарифов на перевозку и хранение грузов первой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 категории, погрузочно-разгрузочные работы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 и приемо-складские операции в отношении</w:t>
      </w:r>
    </w:p>
    <w:p w:rsidR="00305505" w:rsidRPr="004E1992" w:rsidRDefault="00795139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 грузов первой категории и о </w:t>
      </w:r>
      <w:r w:rsidR="00FE5D9B" w:rsidRPr="004E1992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</w:p>
    <w:p w:rsidR="00305505" w:rsidRPr="004E1992" w:rsidRDefault="00FE5D9B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3E1B50" w:rsidRPr="004E1992">
        <w:rPr>
          <w:rFonts w:ascii="Times New Roman" w:hAnsi="Times New Roman" w:cs="Times New Roman"/>
          <w:b/>
          <w:sz w:val="28"/>
          <w:szCs w:val="28"/>
        </w:rPr>
        <w:t xml:space="preserve">некоторые постановления </w:t>
      </w:r>
    </w:p>
    <w:p w:rsidR="00384FCB" w:rsidRPr="004E1992" w:rsidRDefault="003E1B50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4A7BD1" w:rsidRPr="004E1992" w:rsidRDefault="004A7BD1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746" w:rsidRPr="004E1992" w:rsidRDefault="00D03746" w:rsidP="0030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98B" w:rsidRPr="004E1992" w:rsidRDefault="00417583" w:rsidP="00D0374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2BAE" w:rsidRPr="004E1992">
        <w:rPr>
          <w:rFonts w:ascii="Times New Roman" w:hAnsi="Times New Roman" w:cs="Times New Roman"/>
          <w:sz w:val="28"/>
          <w:szCs w:val="28"/>
        </w:rPr>
        <w:t xml:space="preserve">с федеральными законами </w:t>
      </w:r>
      <w:r w:rsidR="00513FF1" w:rsidRPr="004E1992">
        <w:rPr>
          <w:rFonts w:ascii="Times New Roman" w:hAnsi="Times New Roman" w:cs="Times New Roman"/>
          <w:sz w:val="28"/>
          <w:szCs w:val="28"/>
        </w:rPr>
        <w:t>от 31 июля 2020 г. № 248-ФЗ «О государственном контроле (надзоре) и муниципальном контроле в Росси</w:t>
      </w:r>
      <w:r w:rsidR="00513FF1" w:rsidRPr="004E1992">
        <w:rPr>
          <w:rFonts w:ascii="Times New Roman" w:hAnsi="Times New Roman" w:cs="Times New Roman"/>
          <w:sz w:val="28"/>
          <w:szCs w:val="28"/>
        </w:rPr>
        <w:t>й</w:t>
      </w:r>
      <w:r w:rsidR="00513FF1" w:rsidRPr="004E1992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752BAE" w:rsidRPr="004E1992">
        <w:rPr>
          <w:rFonts w:ascii="Times New Roman" w:hAnsi="Times New Roman" w:cs="Times New Roman"/>
          <w:sz w:val="28"/>
          <w:szCs w:val="28"/>
        </w:rPr>
        <w:t>от 4 августа 2023 г. № 411-ФЗ «О северном завозе», со стат</w:t>
      </w:r>
      <w:r w:rsidR="00752BAE" w:rsidRPr="004E1992">
        <w:rPr>
          <w:rFonts w:ascii="Times New Roman" w:hAnsi="Times New Roman" w:cs="Times New Roman"/>
          <w:sz w:val="28"/>
          <w:szCs w:val="28"/>
        </w:rPr>
        <w:t>ь</w:t>
      </w:r>
      <w:r w:rsidR="00752BAE" w:rsidRPr="004E1992">
        <w:rPr>
          <w:rFonts w:ascii="Times New Roman" w:hAnsi="Times New Roman" w:cs="Times New Roman"/>
          <w:sz w:val="28"/>
          <w:szCs w:val="28"/>
        </w:rPr>
        <w:t xml:space="preserve">ей </w:t>
      </w:r>
      <w:r w:rsidRPr="004E1992">
        <w:rPr>
          <w:rFonts w:ascii="Times New Roman" w:hAnsi="Times New Roman" w:cs="Times New Roman"/>
          <w:sz w:val="28"/>
          <w:szCs w:val="28"/>
        </w:rPr>
        <w:t xml:space="preserve">15 Конституционного закона Республики Тыва от 31 декабря 2003 г. </w:t>
      </w:r>
      <w:r w:rsidR="00D03746" w:rsidRPr="004E1992">
        <w:rPr>
          <w:rFonts w:ascii="Times New Roman" w:hAnsi="Times New Roman" w:cs="Times New Roman"/>
          <w:sz w:val="28"/>
          <w:szCs w:val="28"/>
        </w:rPr>
        <w:br/>
      </w:r>
      <w:r w:rsidRPr="004E1992">
        <w:rPr>
          <w:rFonts w:ascii="Times New Roman" w:hAnsi="Times New Roman" w:cs="Times New Roman"/>
          <w:sz w:val="28"/>
          <w:szCs w:val="28"/>
        </w:rPr>
        <w:t>№ 95 ВХ-</w:t>
      </w:r>
      <w:r w:rsidRPr="004E19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1992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DB798B" w:rsidRPr="004E1992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13FF1" w:rsidRPr="004E1992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9A1642" w:rsidRPr="004E1992">
        <w:rPr>
          <w:rFonts w:ascii="Times New Roman" w:hAnsi="Times New Roman" w:cs="Times New Roman"/>
          <w:sz w:val="28"/>
          <w:szCs w:val="28"/>
        </w:rPr>
        <w:t>:</w:t>
      </w:r>
    </w:p>
    <w:p w:rsidR="009A1642" w:rsidRDefault="009A1642" w:rsidP="00D0374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BA9" w:rsidRDefault="008E2BA9" w:rsidP="00D0374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BA9" w:rsidRPr="004E1992" w:rsidRDefault="008E2BA9" w:rsidP="00D0374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FF1" w:rsidRPr="004E1992" w:rsidRDefault="003B7FFC" w:rsidP="00D0374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B798B" w:rsidRPr="004E1992">
        <w:rPr>
          <w:rFonts w:ascii="Times New Roman" w:hAnsi="Times New Roman" w:cs="Times New Roman"/>
          <w:sz w:val="28"/>
          <w:szCs w:val="28"/>
        </w:rPr>
        <w:t xml:space="preserve">. </w:t>
      </w:r>
      <w:r w:rsidR="00513FF1" w:rsidRPr="004E1992">
        <w:rPr>
          <w:rFonts w:ascii="Times New Roman" w:hAnsi="Times New Roman" w:cs="Times New Roman"/>
          <w:sz w:val="28"/>
          <w:szCs w:val="28"/>
        </w:rPr>
        <w:t>Утвердить прилагаемое Положение о региональном государственном контроле за применением установленных снабженческо-сбытовых и торговых надбавок к ценам на продукцию (товары), реализуемую на территориях севе</w:t>
      </w:r>
      <w:r w:rsidR="00513FF1" w:rsidRPr="004E1992">
        <w:rPr>
          <w:rFonts w:ascii="Times New Roman" w:hAnsi="Times New Roman" w:cs="Times New Roman"/>
          <w:sz w:val="28"/>
          <w:szCs w:val="28"/>
        </w:rPr>
        <w:t>р</w:t>
      </w:r>
      <w:r w:rsidR="00513FF1" w:rsidRPr="004E1992">
        <w:rPr>
          <w:rFonts w:ascii="Times New Roman" w:hAnsi="Times New Roman" w:cs="Times New Roman"/>
          <w:sz w:val="28"/>
          <w:szCs w:val="28"/>
        </w:rPr>
        <w:t>ного завоза, установленных предельных значений розничных и оптовых цен на грузы первой категории и продукцию (товары), изготавливаемую с их прим</w:t>
      </w:r>
      <w:r w:rsidR="00513FF1" w:rsidRPr="004E1992">
        <w:rPr>
          <w:rFonts w:ascii="Times New Roman" w:hAnsi="Times New Roman" w:cs="Times New Roman"/>
          <w:sz w:val="28"/>
          <w:szCs w:val="28"/>
        </w:rPr>
        <w:t>е</w:t>
      </w:r>
      <w:r w:rsidR="00513FF1" w:rsidRPr="004E1992">
        <w:rPr>
          <w:rFonts w:ascii="Times New Roman" w:hAnsi="Times New Roman" w:cs="Times New Roman"/>
          <w:sz w:val="28"/>
          <w:szCs w:val="28"/>
        </w:rPr>
        <w:t>нением, установленных тарифов на перевозку и хранение грузов первой катег</w:t>
      </w:r>
      <w:r w:rsidR="00513FF1" w:rsidRPr="004E1992">
        <w:rPr>
          <w:rFonts w:ascii="Times New Roman" w:hAnsi="Times New Roman" w:cs="Times New Roman"/>
          <w:sz w:val="28"/>
          <w:szCs w:val="28"/>
        </w:rPr>
        <w:t>о</w:t>
      </w:r>
      <w:r w:rsidR="00513FF1" w:rsidRPr="004E1992">
        <w:rPr>
          <w:rFonts w:ascii="Times New Roman" w:hAnsi="Times New Roman" w:cs="Times New Roman"/>
          <w:sz w:val="28"/>
          <w:szCs w:val="28"/>
        </w:rPr>
        <w:t>рии, погрузочно-разгрузочные работы и приемо-складские операции в отнош</w:t>
      </w:r>
      <w:r w:rsidR="00513FF1" w:rsidRPr="004E1992">
        <w:rPr>
          <w:rFonts w:ascii="Times New Roman" w:hAnsi="Times New Roman" w:cs="Times New Roman"/>
          <w:sz w:val="28"/>
          <w:szCs w:val="28"/>
        </w:rPr>
        <w:t>е</w:t>
      </w:r>
      <w:r w:rsidR="00513FF1" w:rsidRPr="004E1992">
        <w:rPr>
          <w:rFonts w:ascii="Times New Roman" w:hAnsi="Times New Roman" w:cs="Times New Roman"/>
          <w:sz w:val="28"/>
          <w:szCs w:val="28"/>
        </w:rPr>
        <w:t>нии грузов первой категории.</w:t>
      </w:r>
    </w:p>
    <w:p w:rsidR="00513FF1" w:rsidRPr="004E1992" w:rsidRDefault="00513FF1" w:rsidP="00D0374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B451D9" w:rsidRPr="004E1992">
        <w:rPr>
          <w:rFonts w:ascii="Times New Roman" w:hAnsi="Times New Roman" w:cs="Times New Roman"/>
          <w:sz w:val="28"/>
          <w:szCs w:val="28"/>
        </w:rPr>
        <w:t>пункт</w:t>
      </w:r>
      <w:r w:rsidR="00D92E05" w:rsidRPr="004E1992">
        <w:rPr>
          <w:rFonts w:ascii="Times New Roman" w:hAnsi="Times New Roman" w:cs="Times New Roman"/>
          <w:sz w:val="28"/>
          <w:szCs w:val="28"/>
        </w:rPr>
        <w:t xml:space="preserve"> 11 </w:t>
      </w:r>
      <w:r w:rsidRPr="004E1992">
        <w:rPr>
          <w:rFonts w:ascii="Times New Roman" w:hAnsi="Times New Roman" w:cs="Times New Roman"/>
          <w:sz w:val="28"/>
          <w:szCs w:val="28"/>
        </w:rPr>
        <w:t>Переч</w:t>
      </w:r>
      <w:r w:rsidR="00D92E05" w:rsidRPr="004E1992">
        <w:rPr>
          <w:rFonts w:ascii="Times New Roman" w:hAnsi="Times New Roman" w:cs="Times New Roman"/>
          <w:sz w:val="28"/>
          <w:szCs w:val="28"/>
        </w:rPr>
        <w:t>ня</w:t>
      </w:r>
      <w:r w:rsidRPr="004E1992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Тыва, уполномоченных на осуществление регионального государственного контроля (надзора) на территории Республики Тыва в соответствующих сферах деятельности, утвержденн</w:t>
      </w:r>
      <w:r w:rsidR="00D92E05" w:rsidRPr="004E1992">
        <w:rPr>
          <w:rFonts w:ascii="Times New Roman" w:hAnsi="Times New Roman" w:cs="Times New Roman"/>
          <w:sz w:val="28"/>
          <w:szCs w:val="28"/>
        </w:rPr>
        <w:t>ого</w:t>
      </w:r>
      <w:r w:rsidRPr="004E199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8 июня 2012 г. № 305, </w:t>
      </w:r>
      <w:r w:rsidR="00D92E05" w:rsidRPr="004E1992"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:rsidR="00D92E05" w:rsidRPr="004E1992" w:rsidRDefault="00D92E05" w:rsidP="00DB798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8" w:type="dxa"/>
        <w:jc w:val="center"/>
        <w:tblInd w:w="-2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"/>
        <w:gridCol w:w="568"/>
        <w:gridCol w:w="3119"/>
        <w:gridCol w:w="5952"/>
        <w:gridCol w:w="345"/>
      </w:tblGrid>
      <w:tr w:rsidR="00384639" w:rsidRPr="004E1992" w:rsidTr="00384639">
        <w:trPr>
          <w:jc w:val="center"/>
        </w:trPr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4639" w:rsidRPr="004E1992" w:rsidRDefault="00384639" w:rsidP="00384639">
            <w:pPr>
              <w:tabs>
                <w:tab w:val="left" w:pos="993"/>
              </w:tabs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D92E05" w:rsidRPr="004E1992" w:rsidRDefault="00D92E05" w:rsidP="00DB798B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Служба по тарифам Респу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5952" w:type="dxa"/>
            <w:tcBorders>
              <w:right w:val="single" w:sz="4" w:space="0" w:color="auto"/>
            </w:tcBorders>
          </w:tcPr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1) региональный государственный контроль (надзор) в области регулирования цен (тарифов) в сфере тепл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снабжения;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2) региональный государственный контроль (надзор) в области регулирования тарифов в сфере водоснабжения и водоотведения;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3) региональный государственный контроль (надзор) в области регулирования тарифов в сфере обращения с твердыми коммунальными отходами;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4) региональный государственный контроль (надзор) за установлением и (или) применением регулируемых го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ударством цен (тарифов) в области газоснабжения;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5) региональный государственный контроль (надзор) за регулируемыми государством ценами (тарифами) в электроэнергетике;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6) региональный государственный контроль (надзор) за применением цен на лекарственные препараты, вкл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ченные в перечень жизненно необходимых и важне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ших лекарственных препаратов;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7) региональный государственный контроль (надзор) за соблюдением предельных размеров платы за провед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ние технического осмотра транспортных средств и ра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меров платы за выдачу дубликата диагностической ка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ты на бумажном носителе;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8) региональный государственный контроль (надзор) в сферах естественных монополий;</w:t>
            </w:r>
          </w:p>
          <w:p w:rsidR="00D92E05" w:rsidRPr="004E1992" w:rsidRDefault="00D92E05" w:rsidP="00D92E0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9) региональный государственный контроль за прим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нением установленных снабженческо-сбытовых и то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говых надбавок к ценам на продукцию (товары), реал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зуемую на территориях северного завоза, установле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ных предельных значений розничных и оптовых цен на грузы первой категории и продукцию (товары), изгота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ливаемую с их применением, установленных тарифов на перевозку и хранение грузов первой категории, погр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зочно-разгрузочные работы и приемо-складские опер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ции в отношении грузов первой категории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9" w:rsidRPr="004E1992" w:rsidRDefault="00384639" w:rsidP="0038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9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92E05" w:rsidRPr="004E1992" w:rsidRDefault="00D92E05" w:rsidP="00D92E05">
      <w:pPr>
        <w:tabs>
          <w:tab w:val="left" w:pos="993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3FF1" w:rsidRPr="004E1992" w:rsidRDefault="00D92E05" w:rsidP="00384639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3. </w:t>
      </w:r>
      <w:r w:rsidR="00B451D9" w:rsidRPr="004E1992">
        <w:rPr>
          <w:rFonts w:ascii="Times New Roman" w:hAnsi="Times New Roman" w:cs="Times New Roman"/>
          <w:sz w:val="28"/>
          <w:szCs w:val="28"/>
        </w:rPr>
        <w:t xml:space="preserve">Внести в пункт 12 Положения о Службе по тарифам Республики Тыва, утвержденного постановлением Правительства Республики Тыва от 4 мая </w:t>
      </w:r>
      <w:r w:rsidR="00F35492" w:rsidRPr="004E1992">
        <w:rPr>
          <w:rFonts w:ascii="Times New Roman" w:hAnsi="Times New Roman" w:cs="Times New Roman"/>
          <w:sz w:val="28"/>
          <w:szCs w:val="28"/>
        </w:rPr>
        <w:br/>
      </w:r>
      <w:r w:rsidR="00B451D9" w:rsidRPr="004E1992">
        <w:rPr>
          <w:rFonts w:ascii="Times New Roman" w:hAnsi="Times New Roman" w:cs="Times New Roman"/>
          <w:sz w:val="28"/>
          <w:szCs w:val="28"/>
        </w:rPr>
        <w:t>2017 г. № 200, изменение, дополнив подпунктом 8 следующего содержания:</w:t>
      </w:r>
    </w:p>
    <w:p w:rsidR="00B451D9" w:rsidRPr="004E1992" w:rsidRDefault="00B451D9" w:rsidP="00384639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«8) региональный государственный контроль за применением устано</w:t>
      </w:r>
      <w:r w:rsidRPr="004E1992">
        <w:rPr>
          <w:rFonts w:ascii="Times New Roman" w:hAnsi="Times New Roman" w:cs="Times New Roman"/>
          <w:sz w:val="28"/>
          <w:szCs w:val="28"/>
        </w:rPr>
        <w:t>в</w:t>
      </w:r>
      <w:r w:rsidRPr="004E1992">
        <w:rPr>
          <w:rFonts w:ascii="Times New Roman" w:hAnsi="Times New Roman" w:cs="Times New Roman"/>
          <w:sz w:val="28"/>
          <w:szCs w:val="28"/>
        </w:rPr>
        <w:t>ленных снабженческо-сбытовых и торговых надбавок к ценам на продукцию (товары), реализуемую на территориях северного завоза, установленных пр</w:t>
      </w:r>
      <w:r w:rsidRPr="004E1992">
        <w:rPr>
          <w:rFonts w:ascii="Times New Roman" w:hAnsi="Times New Roman" w:cs="Times New Roman"/>
          <w:sz w:val="28"/>
          <w:szCs w:val="28"/>
        </w:rPr>
        <w:t>е</w:t>
      </w:r>
      <w:r w:rsidRPr="004E1992">
        <w:rPr>
          <w:rFonts w:ascii="Times New Roman" w:hAnsi="Times New Roman" w:cs="Times New Roman"/>
          <w:sz w:val="28"/>
          <w:szCs w:val="28"/>
        </w:rPr>
        <w:t>дельных значений розничных и оптовых цен на грузы первой категории и пр</w:t>
      </w:r>
      <w:r w:rsidRPr="004E1992">
        <w:rPr>
          <w:rFonts w:ascii="Times New Roman" w:hAnsi="Times New Roman" w:cs="Times New Roman"/>
          <w:sz w:val="28"/>
          <w:szCs w:val="28"/>
        </w:rPr>
        <w:t>о</w:t>
      </w:r>
      <w:r w:rsidRPr="004E1992">
        <w:rPr>
          <w:rFonts w:ascii="Times New Roman" w:hAnsi="Times New Roman" w:cs="Times New Roman"/>
          <w:sz w:val="28"/>
          <w:szCs w:val="28"/>
        </w:rPr>
        <w:t>дукцию (товары), изготавливаемую с их применением, установленных тарифов на перевозку и хранение грузов первой категории, погрузочно-разгрузочные работы и приемо-складские операции в отношении грузов первой категории».</w:t>
      </w:r>
    </w:p>
    <w:p w:rsidR="00DB798B" w:rsidRPr="004E1992" w:rsidRDefault="00B451D9" w:rsidP="00384639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4</w:t>
      </w:r>
      <w:r w:rsidR="00DB798B" w:rsidRPr="004E1992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DB798B" w:rsidRPr="004E1992">
        <w:rPr>
          <w:rFonts w:ascii="Times New Roman" w:hAnsi="Times New Roman" w:cs="Times New Roman"/>
          <w:sz w:val="28"/>
          <w:szCs w:val="28"/>
        </w:rPr>
        <w:t>с</w:t>
      </w:r>
      <w:r w:rsidR="00DB798B" w:rsidRPr="004E1992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CC75C5" w:rsidRPr="004E1992" w:rsidRDefault="00CC75C5" w:rsidP="00F354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8B" w:rsidRPr="004E1992" w:rsidRDefault="00DB798B" w:rsidP="00F354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83" w:rsidRPr="004E1992" w:rsidRDefault="00417583" w:rsidP="00F354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98B" w:rsidRPr="004E1992" w:rsidRDefault="00CC75C5" w:rsidP="00F354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</w:t>
      </w:r>
      <w:r w:rsidR="00DB798B" w:rsidRPr="004E19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19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798B" w:rsidRPr="004E1992">
        <w:rPr>
          <w:rFonts w:ascii="Times New Roman" w:hAnsi="Times New Roman" w:cs="Times New Roman"/>
          <w:sz w:val="28"/>
          <w:szCs w:val="28"/>
        </w:rPr>
        <w:t>В. Ховалыг</w:t>
      </w:r>
    </w:p>
    <w:p w:rsidR="00F35492" w:rsidRPr="004E1992" w:rsidRDefault="00F35492" w:rsidP="00F3549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5492" w:rsidRPr="004E1992" w:rsidSect="000E105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7222" w:rsidRPr="004E1992" w:rsidRDefault="005A7222" w:rsidP="00F35492">
      <w:pPr>
        <w:tabs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A7222" w:rsidRPr="004E1992" w:rsidRDefault="005A7222" w:rsidP="00F35492">
      <w:pPr>
        <w:tabs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A7222" w:rsidRPr="004E1992" w:rsidRDefault="005A7222" w:rsidP="00F35492">
      <w:pPr>
        <w:tabs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3235A" w:rsidRDefault="0013235A" w:rsidP="0013235A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525</w:t>
      </w:r>
    </w:p>
    <w:p w:rsidR="00117A59" w:rsidRPr="004E1992" w:rsidRDefault="00117A59" w:rsidP="00F35492">
      <w:pPr>
        <w:tabs>
          <w:tab w:val="left" w:pos="99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117A59" w:rsidRPr="004E1992" w:rsidRDefault="00117A59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за применением установленных снабженческо-сбытовых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 и торговых надбавок к ценам на продукцию (товары),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реализуемую на территориях северного завоза,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установленных предельных значений розничных и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оптовых цен на грузы первой категории и продукцию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(товары), изготавливаемую с их применением, </w:t>
      </w:r>
    </w:p>
    <w:p w:rsidR="00117A59" w:rsidRPr="004E1992" w:rsidRDefault="005A7222" w:rsidP="00117A5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установленных тарифов на перевозку и хранение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грузов первой категории, погрузочно-разгрузочные </w:t>
      </w:r>
    </w:p>
    <w:p w:rsidR="00117A59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работы и приемо-складские операции </w:t>
      </w:r>
    </w:p>
    <w:p w:rsidR="005A7222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в отношении грузов первой категории</w:t>
      </w:r>
    </w:p>
    <w:p w:rsidR="005A7222" w:rsidRPr="004E1992" w:rsidRDefault="005A7222" w:rsidP="00F354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4E1992" w:rsidRDefault="005A7222" w:rsidP="00F3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A7222" w:rsidRPr="004E1992" w:rsidRDefault="005A7222" w:rsidP="00F3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организации и ос</w:t>
      </w:r>
      <w:r w:rsidRPr="004E1992">
        <w:rPr>
          <w:rFonts w:ascii="Times New Roman" w:hAnsi="Times New Roman" w:cs="Times New Roman"/>
          <w:sz w:val="28"/>
          <w:szCs w:val="28"/>
        </w:rPr>
        <w:t>у</w:t>
      </w:r>
      <w:r w:rsidRPr="004E1992">
        <w:rPr>
          <w:rFonts w:ascii="Times New Roman" w:hAnsi="Times New Roman" w:cs="Times New Roman"/>
          <w:sz w:val="28"/>
          <w:szCs w:val="28"/>
        </w:rPr>
        <w:t xml:space="preserve">ществления регионального государственного контроля </w:t>
      </w:r>
      <w:r w:rsidR="0067426C" w:rsidRPr="004E1992">
        <w:rPr>
          <w:rFonts w:ascii="Times New Roman" w:hAnsi="Times New Roman" w:cs="Times New Roman"/>
          <w:sz w:val="28"/>
          <w:szCs w:val="28"/>
        </w:rPr>
        <w:t>за применением уст</w:t>
      </w:r>
      <w:r w:rsidR="0067426C" w:rsidRPr="004E1992">
        <w:rPr>
          <w:rFonts w:ascii="Times New Roman" w:hAnsi="Times New Roman" w:cs="Times New Roman"/>
          <w:sz w:val="28"/>
          <w:szCs w:val="28"/>
        </w:rPr>
        <w:t>а</w:t>
      </w:r>
      <w:r w:rsidR="0067426C" w:rsidRPr="004E1992">
        <w:rPr>
          <w:rFonts w:ascii="Times New Roman" w:hAnsi="Times New Roman" w:cs="Times New Roman"/>
          <w:sz w:val="28"/>
          <w:szCs w:val="28"/>
        </w:rPr>
        <w:t>новленных снабженческо-сбытовых и торговых надбавок к ценам на проду</w:t>
      </w:r>
      <w:r w:rsidR="0067426C" w:rsidRPr="004E1992">
        <w:rPr>
          <w:rFonts w:ascii="Times New Roman" w:hAnsi="Times New Roman" w:cs="Times New Roman"/>
          <w:sz w:val="28"/>
          <w:szCs w:val="28"/>
        </w:rPr>
        <w:t>к</w:t>
      </w:r>
      <w:r w:rsidR="0067426C" w:rsidRPr="004E1992">
        <w:rPr>
          <w:rFonts w:ascii="Times New Roman" w:hAnsi="Times New Roman" w:cs="Times New Roman"/>
          <w:sz w:val="28"/>
          <w:szCs w:val="28"/>
        </w:rPr>
        <w:t>цию (товары), реализуемую на территориях северного завоза, установленных предельных значений розничных и оптовых цен на грузы первой категории и продукцию (товары), изготавливаемую с их применением, установленных т</w:t>
      </w:r>
      <w:r w:rsidR="0067426C" w:rsidRPr="004E1992">
        <w:rPr>
          <w:rFonts w:ascii="Times New Roman" w:hAnsi="Times New Roman" w:cs="Times New Roman"/>
          <w:sz w:val="28"/>
          <w:szCs w:val="28"/>
        </w:rPr>
        <w:t>а</w:t>
      </w:r>
      <w:r w:rsidR="0067426C" w:rsidRPr="004E1992">
        <w:rPr>
          <w:rFonts w:ascii="Times New Roman" w:hAnsi="Times New Roman" w:cs="Times New Roman"/>
          <w:sz w:val="28"/>
          <w:szCs w:val="28"/>
        </w:rPr>
        <w:t>рифов на перевозку и хранение грузов первой категории, погрузочно-разгрузочные работы и приемо-складские операции в отношении грузов первой категории</w:t>
      </w:r>
      <w:r w:rsidR="007A6B41" w:rsidRPr="004E1992">
        <w:rPr>
          <w:rFonts w:ascii="Times New Roman" w:hAnsi="Times New Roman" w:cs="Times New Roman"/>
          <w:sz w:val="28"/>
          <w:szCs w:val="28"/>
        </w:rPr>
        <w:t>, на территории Республики Тыва</w:t>
      </w:r>
      <w:r w:rsidRPr="004E19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7A59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региональный госуда</w:t>
      </w:r>
      <w:r w:rsidRPr="004E1992">
        <w:rPr>
          <w:rFonts w:ascii="Times New Roman" w:hAnsi="Times New Roman" w:cs="Times New Roman"/>
          <w:sz w:val="28"/>
          <w:szCs w:val="28"/>
        </w:rPr>
        <w:t>р</w:t>
      </w:r>
      <w:r w:rsidRPr="004E1992">
        <w:rPr>
          <w:rFonts w:ascii="Times New Roman" w:hAnsi="Times New Roman" w:cs="Times New Roman"/>
          <w:sz w:val="28"/>
          <w:szCs w:val="28"/>
        </w:rPr>
        <w:t>ственный контроль</w:t>
      </w:r>
      <w:r w:rsidR="007A6B41" w:rsidRPr="004E1992">
        <w:rPr>
          <w:rFonts w:ascii="Times New Roman" w:hAnsi="Times New Roman" w:cs="Times New Roman"/>
          <w:sz w:val="28"/>
          <w:szCs w:val="28"/>
        </w:rPr>
        <w:t>)</w:t>
      </w:r>
      <w:r w:rsidRPr="004E1992">
        <w:rPr>
          <w:rFonts w:ascii="Times New Roman" w:hAnsi="Times New Roman" w:cs="Times New Roman"/>
          <w:sz w:val="28"/>
          <w:szCs w:val="28"/>
        </w:rPr>
        <w:t>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2. Исполнительным органом государственной власти Республики Тыва, уполномоченным на осуществление регионального государственного контроля, является Служба по тарифам Республики Тыва (далее </w:t>
      </w:r>
      <w:r w:rsidR="00117A59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Служба).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3. К отношениям, связанным с осуществлением регионального госуда</w:t>
      </w:r>
      <w:r w:rsidRPr="004E1992">
        <w:rPr>
          <w:rFonts w:ascii="Times New Roman" w:hAnsi="Times New Roman" w:cs="Times New Roman"/>
          <w:sz w:val="28"/>
          <w:szCs w:val="28"/>
        </w:rPr>
        <w:t>р</w:t>
      </w:r>
      <w:r w:rsidRPr="004E1992">
        <w:rPr>
          <w:rFonts w:ascii="Times New Roman" w:hAnsi="Times New Roman" w:cs="Times New Roman"/>
          <w:sz w:val="28"/>
          <w:szCs w:val="28"/>
        </w:rPr>
        <w:t xml:space="preserve">ственного контроля, применяются положения Федерального закона от 31 июля 2020 г. </w:t>
      </w:r>
      <w:r w:rsidR="0067426C" w:rsidRPr="004E1992">
        <w:rPr>
          <w:rFonts w:ascii="Times New Roman" w:hAnsi="Times New Roman" w:cs="Times New Roman"/>
          <w:sz w:val="28"/>
          <w:szCs w:val="28"/>
        </w:rPr>
        <w:t>№</w:t>
      </w:r>
      <w:r w:rsidRPr="004E1992">
        <w:rPr>
          <w:rFonts w:ascii="Times New Roman" w:hAnsi="Times New Roman" w:cs="Times New Roman"/>
          <w:sz w:val="28"/>
          <w:szCs w:val="28"/>
        </w:rPr>
        <w:t xml:space="preserve"> 248-ФЗ </w:t>
      </w:r>
      <w:r w:rsidR="0067426C" w:rsidRPr="004E1992">
        <w:rPr>
          <w:rFonts w:ascii="Times New Roman" w:hAnsi="Times New Roman" w:cs="Times New Roman"/>
          <w:sz w:val="28"/>
          <w:szCs w:val="28"/>
        </w:rPr>
        <w:t>«</w:t>
      </w:r>
      <w:r w:rsidRPr="004E19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7426C" w:rsidRPr="004E1992">
        <w:rPr>
          <w:rFonts w:ascii="Times New Roman" w:hAnsi="Times New Roman" w:cs="Times New Roman"/>
          <w:sz w:val="28"/>
          <w:szCs w:val="28"/>
        </w:rPr>
        <w:t>»</w:t>
      </w:r>
      <w:r w:rsidRPr="004E19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1992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Федеральный закон о контроле (надзоре).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4. Целью регионального государственного контроля является достижение общественно значимых результатов, связанных с минимизацией риска прич</w:t>
      </w:r>
      <w:r w:rsidRPr="004E1992">
        <w:rPr>
          <w:rFonts w:ascii="Times New Roman" w:hAnsi="Times New Roman" w:cs="Times New Roman"/>
          <w:sz w:val="28"/>
          <w:szCs w:val="28"/>
        </w:rPr>
        <w:t>и</w:t>
      </w:r>
      <w:r w:rsidRPr="004E1992"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ценностям, вызванного нарушени</w:t>
      </w:r>
      <w:r w:rsidRPr="004E1992">
        <w:rPr>
          <w:rFonts w:ascii="Times New Roman" w:hAnsi="Times New Roman" w:cs="Times New Roman"/>
          <w:sz w:val="28"/>
          <w:szCs w:val="28"/>
        </w:rPr>
        <w:t>я</w:t>
      </w:r>
      <w:r w:rsidRPr="004E1992">
        <w:rPr>
          <w:rFonts w:ascii="Times New Roman" w:hAnsi="Times New Roman" w:cs="Times New Roman"/>
          <w:sz w:val="28"/>
          <w:szCs w:val="28"/>
        </w:rPr>
        <w:t xml:space="preserve">ми обязательных требований, установленных законодательством в области </w:t>
      </w:r>
      <w:r w:rsidR="00B601D6" w:rsidRPr="00B601D6">
        <w:rPr>
          <w:rFonts w:ascii="Times New Roman" w:hAnsi="Times New Roman" w:cs="Times New Roman"/>
          <w:sz w:val="28"/>
          <w:szCs w:val="28"/>
        </w:rPr>
        <w:br/>
      </w:r>
      <w:r w:rsidRPr="004E1992">
        <w:rPr>
          <w:rFonts w:ascii="Times New Roman" w:hAnsi="Times New Roman" w:cs="Times New Roman"/>
          <w:sz w:val="28"/>
          <w:szCs w:val="28"/>
        </w:rPr>
        <w:t>государственного регулирования цен (тарифов).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lastRenderedPageBreak/>
        <w:t xml:space="preserve">5. Предметом регионального государственного контроля является </w:t>
      </w:r>
      <w:r w:rsidR="0067426C" w:rsidRPr="004E1992">
        <w:rPr>
          <w:rFonts w:ascii="Times New Roman" w:hAnsi="Times New Roman" w:cs="Times New Roman"/>
          <w:sz w:val="28"/>
          <w:szCs w:val="28"/>
        </w:rPr>
        <w:t>ко</w:t>
      </w:r>
      <w:r w:rsidR="0067426C" w:rsidRPr="004E1992">
        <w:rPr>
          <w:rFonts w:ascii="Times New Roman" w:hAnsi="Times New Roman" w:cs="Times New Roman"/>
          <w:sz w:val="28"/>
          <w:szCs w:val="28"/>
        </w:rPr>
        <w:t>н</w:t>
      </w:r>
      <w:r w:rsidR="0067426C" w:rsidRPr="004E1992">
        <w:rPr>
          <w:rFonts w:ascii="Times New Roman" w:hAnsi="Times New Roman" w:cs="Times New Roman"/>
          <w:sz w:val="28"/>
          <w:szCs w:val="28"/>
        </w:rPr>
        <w:t>троль соблюдения установленных снабженческо-сбытовых и торговых надб</w:t>
      </w:r>
      <w:r w:rsidR="0067426C" w:rsidRPr="004E1992">
        <w:rPr>
          <w:rFonts w:ascii="Times New Roman" w:hAnsi="Times New Roman" w:cs="Times New Roman"/>
          <w:sz w:val="28"/>
          <w:szCs w:val="28"/>
        </w:rPr>
        <w:t>а</w:t>
      </w:r>
      <w:r w:rsidR="0067426C" w:rsidRPr="004E1992">
        <w:rPr>
          <w:rFonts w:ascii="Times New Roman" w:hAnsi="Times New Roman" w:cs="Times New Roman"/>
          <w:sz w:val="28"/>
          <w:szCs w:val="28"/>
        </w:rPr>
        <w:t>вок к ценам на продукцию (товары), реализуемую на территориях северного з</w:t>
      </w:r>
      <w:r w:rsidR="0067426C" w:rsidRPr="004E1992">
        <w:rPr>
          <w:rFonts w:ascii="Times New Roman" w:hAnsi="Times New Roman" w:cs="Times New Roman"/>
          <w:sz w:val="28"/>
          <w:szCs w:val="28"/>
        </w:rPr>
        <w:t>а</w:t>
      </w:r>
      <w:r w:rsidR="0067426C" w:rsidRPr="004E1992">
        <w:rPr>
          <w:rFonts w:ascii="Times New Roman" w:hAnsi="Times New Roman" w:cs="Times New Roman"/>
          <w:sz w:val="28"/>
          <w:szCs w:val="28"/>
        </w:rPr>
        <w:t>воза, предельных значений розничных и оптовых цен на грузы первой катег</w:t>
      </w:r>
      <w:r w:rsidR="0067426C" w:rsidRPr="004E1992">
        <w:rPr>
          <w:rFonts w:ascii="Times New Roman" w:hAnsi="Times New Roman" w:cs="Times New Roman"/>
          <w:sz w:val="28"/>
          <w:szCs w:val="28"/>
        </w:rPr>
        <w:t>о</w:t>
      </w:r>
      <w:r w:rsidR="0067426C" w:rsidRPr="004E1992">
        <w:rPr>
          <w:rFonts w:ascii="Times New Roman" w:hAnsi="Times New Roman" w:cs="Times New Roman"/>
          <w:sz w:val="28"/>
          <w:szCs w:val="28"/>
        </w:rPr>
        <w:t>рии и продукцию (товары), изготавливаемую с их применением, тарифов на п</w:t>
      </w:r>
      <w:r w:rsidR="0067426C" w:rsidRPr="004E1992">
        <w:rPr>
          <w:rFonts w:ascii="Times New Roman" w:hAnsi="Times New Roman" w:cs="Times New Roman"/>
          <w:sz w:val="28"/>
          <w:szCs w:val="28"/>
        </w:rPr>
        <w:t>е</w:t>
      </w:r>
      <w:r w:rsidR="0067426C" w:rsidRPr="004E1992">
        <w:rPr>
          <w:rFonts w:ascii="Times New Roman" w:hAnsi="Times New Roman" w:cs="Times New Roman"/>
          <w:sz w:val="28"/>
          <w:szCs w:val="28"/>
        </w:rPr>
        <w:t>ревозку и хранение грузов первой категории, погрузочно-разгрузочные работы и приемо-складские операции в отношении грузов первой категории,</w:t>
      </w:r>
      <w:r w:rsidRPr="004E1992">
        <w:rPr>
          <w:rFonts w:ascii="Times New Roman" w:hAnsi="Times New Roman" w:cs="Times New Roman"/>
          <w:sz w:val="28"/>
          <w:szCs w:val="28"/>
        </w:rPr>
        <w:t xml:space="preserve"> в Респу</w:t>
      </w:r>
      <w:r w:rsidRPr="004E1992">
        <w:rPr>
          <w:rFonts w:ascii="Times New Roman" w:hAnsi="Times New Roman" w:cs="Times New Roman"/>
          <w:sz w:val="28"/>
          <w:szCs w:val="28"/>
        </w:rPr>
        <w:t>б</w:t>
      </w:r>
      <w:r w:rsidRPr="004E1992">
        <w:rPr>
          <w:rFonts w:ascii="Times New Roman" w:hAnsi="Times New Roman" w:cs="Times New Roman"/>
          <w:sz w:val="28"/>
          <w:szCs w:val="28"/>
        </w:rPr>
        <w:t xml:space="preserve">лике Тыва (далее </w:t>
      </w:r>
      <w:r w:rsidR="004E1992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обязательные требования).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6. Объектом регионального государственного контроля (далее </w:t>
      </w:r>
      <w:r w:rsidR="004E1992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объект контроля</w:t>
      </w:r>
      <w:r w:rsidR="007A6B41" w:rsidRPr="004E1992">
        <w:rPr>
          <w:rFonts w:ascii="Times New Roman" w:hAnsi="Times New Roman" w:cs="Times New Roman"/>
          <w:sz w:val="28"/>
          <w:szCs w:val="28"/>
        </w:rPr>
        <w:t>)</w:t>
      </w:r>
      <w:r w:rsidRPr="004E1992">
        <w:rPr>
          <w:rFonts w:ascii="Times New Roman" w:hAnsi="Times New Roman" w:cs="Times New Roman"/>
          <w:sz w:val="28"/>
          <w:szCs w:val="28"/>
        </w:rPr>
        <w:t xml:space="preserve"> является деятельность, действия (бездействие) юридических лиц и индивидуальных предпринимателей (далее </w:t>
      </w:r>
      <w:r w:rsidR="004E1992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контролируемые лица), в рамках которых должны соблюдаться обязательные требования, указанные в пункте 5 настоящего Положения.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7. Должностными лицами, осуществляющими региональный госуда</w:t>
      </w:r>
      <w:r w:rsidRPr="004E1992">
        <w:rPr>
          <w:rFonts w:ascii="Times New Roman" w:hAnsi="Times New Roman" w:cs="Times New Roman"/>
          <w:sz w:val="28"/>
          <w:szCs w:val="28"/>
        </w:rPr>
        <w:t>р</w:t>
      </w:r>
      <w:r w:rsidRPr="004E1992">
        <w:rPr>
          <w:rFonts w:ascii="Times New Roman" w:hAnsi="Times New Roman" w:cs="Times New Roman"/>
          <w:sz w:val="28"/>
          <w:szCs w:val="28"/>
        </w:rPr>
        <w:t>ственный контроль, являются: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а) руководитель Службы (далее </w:t>
      </w:r>
      <w:r w:rsidR="004E1992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руководитель) и его заместитель, в в</w:t>
      </w:r>
      <w:r w:rsidRPr="004E1992">
        <w:rPr>
          <w:rFonts w:ascii="Times New Roman" w:hAnsi="Times New Roman" w:cs="Times New Roman"/>
          <w:sz w:val="28"/>
          <w:szCs w:val="28"/>
        </w:rPr>
        <w:t>е</w:t>
      </w:r>
      <w:r w:rsidRPr="004E1992">
        <w:rPr>
          <w:rFonts w:ascii="Times New Roman" w:hAnsi="Times New Roman" w:cs="Times New Roman"/>
          <w:sz w:val="28"/>
          <w:szCs w:val="28"/>
        </w:rPr>
        <w:t>дении которых находятся вопросы регионального государственного контроля;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б) руководители структурных подразделений Службы, в ведении которых находятся вопросы регионального государственного контроля;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в) государственные гражданские служащие Республики Тыва ведущей и старшей групп должностей категории </w:t>
      </w:r>
      <w:r w:rsidR="007A6B41" w:rsidRPr="004E1992">
        <w:rPr>
          <w:rFonts w:ascii="Times New Roman" w:hAnsi="Times New Roman" w:cs="Times New Roman"/>
          <w:sz w:val="28"/>
          <w:szCs w:val="28"/>
        </w:rPr>
        <w:t>«</w:t>
      </w:r>
      <w:r w:rsidRPr="004E1992">
        <w:rPr>
          <w:rFonts w:ascii="Times New Roman" w:hAnsi="Times New Roman" w:cs="Times New Roman"/>
          <w:sz w:val="28"/>
          <w:szCs w:val="28"/>
        </w:rPr>
        <w:t>специалисты</w:t>
      </w:r>
      <w:r w:rsidR="007A6B41" w:rsidRPr="004E1992">
        <w:rPr>
          <w:rFonts w:ascii="Times New Roman" w:hAnsi="Times New Roman" w:cs="Times New Roman"/>
          <w:sz w:val="28"/>
          <w:szCs w:val="28"/>
        </w:rPr>
        <w:t>»</w:t>
      </w:r>
      <w:r w:rsidRPr="004E1992">
        <w:rPr>
          <w:rFonts w:ascii="Times New Roman" w:hAnsi="Times New Roman" w:cs="Times New Roman"/>
          <w:sz w:val="28"/>
          <w:szCs w:val="28"/>
        </w:rPr>
        <w:t xml:space="preserve"> структурных подраздел</w:t>
      </w:r>
      <w:r w:rsidRPr="004E1992">
        <w:rPr>
          <w:rFonts w:ascii="Times New Roman" w:hAnsi="Times New Roman" w:cs="Times New Roman"/>
          <w:sz w:val="28"/>
          <w:szCs w:val="28"/>
        </w:rPr>
        <w:t>е</w:t>
      </w:r>
      <w:r w:rsidRPr="004E1992">
        <w:rPr>
          <w:rFonts w:ascii="Times New Roman" w:hAnsi="Times New Roman" w:cs="Times New Roman"/>
          <w:sz w:val="28"/>
          <w:szCs w:val="28"/>
        </w:rPr>
        <w:t>ний Службы, в ведении которых находятся вопросы регионального госуда</w:t>
      </w:r>
      <w:r w:rsidRPr="004E1992">
        <w:rPr>
          <w:rFonts w:ascii="Times New Roman" w:hAnsi="Times New Roman" w:cs="Times New Roman"/>
          <w:sz w:val="28"/>
          <w:szCs w:val="28"/>
        </w:rPr>
        <w:t>р</w:t>
      </w:r>
      <w:r w:rsidRPr="004E1992">
        <w:rPr>
          <w:rFonts w:ascii="Times New Roman" w:hAnsi="Times New Roman" w:cs="Times New Roman"/>
          <w:sz w:val="28"/>
          <w:szCs w:val="28"/>
        </w:rPr>
        <w:t>ственного контроля.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 xml:space="preserve">8. </w:t>
      </w:r>
      <w:r w:rsidR="007A6B41" w:rsidRPr="004E1992">
        <w:rPr>
          <w:rFonts w:ascii="Times New Roman" w:hAnsi="Times New Roman" w:cs="Times New Roman"/>
          <w:sz w:val="28"/>
          <w:szCs w:val="28"/>
        </w:rPr>
        <w:t xml:space="preserve">Должностные лица пользуются правами и выполняют обязанности, установленные статьей 29 </w:t>
      </w:r>
      <w:r w:rsidRPr="004E1992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9. Учет объектов контроля осуществляется посредством сбора, обработки, анализа и учета сведений об объектах контроля, представляемой Службе в с</w:t>
      </w:r>
      <w:r w:rsidRPr="004E1992">
        <w:rPr>
          <w:rFonts w:ascii="Times New Roman" w:hAnsi="Times New Roman" w:cs="Times New Roman"/>
          <w:sz w:val="28"/>
          <w:szCs w:val="28"/>
        </w:rPr>
        <w:t>о</w:t>
      </w:r>
      <w:r w:rsidRPr="004E1992">
        <w:rPr>
          <w:rFonts w:ascii="Times New Roman" w:hAnsi="Times New Roman" w:cs="Times New Roman"/>
          <w:sz w:val="28"/>
          <w:szCs w:val="28"/>
        </w:rPr>
        <w:t>ответствии с нормативными правовыми актами Российской Федерации инфо</w:t>
      </w:r>
      <w:r w:rsidRPr="004E1992">
        <w:rPr>
          <w:rFonts w:ascii="Times New Roman" w:hAnsi="Times New Roman" w:cs="Times New Roman"/>
          <w:sz w:val="28"/>
          <w:szCs w:val="28"/>
        </w:rPr>
        <w:t>р</w:t>
      </w:r>
      <w:r w:rsidRPr="004E1992">
        <w:rPr>
          <w:rFonts w:ascii="Times New Roman" w:hAnsi="Times New Roman" w:cs="Times New Roman"/>
          <w:sz w:val="28"/>
          <w:szCs w:val="28"/>
        </w:rPr>
        <w:t>мации, получаемой в рамках межведомственного взаимодействия, а также о</w:t>
      </w:r>
      <w:r w:rsidRPr="004E1992">
        <w:rPr>
          <w:rFonts w:ascii="Times New Roman" w:hAnsi="Times New Roman" w:cs="Times New Roman"/>
          <w:sz w:val="28"/>
          <w:szCs w:val="28"/>
        </w:rPr>
        <w:t>б</w:t>
      </w:r>
      <w:r w:rsidRPr="004E1992">
        <w:rPr>
          <w:rFonts w:ascii="Times New Roman" w:hAnsi="Times New Roman" w:cs="Times New Roman"/>
          <w:sz w:val="28"/>
          <w:szCs w:val="28"/>
        </w:rPr>
        <w:t>щедоступной информации.</w:t>
      </w:r>
    </w:p>
    <w:p w:rsidR="005A7222" w:rsidRPr="004E1992" w:rsidRDefault="005A7222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Размещение перечня объектов контроля необходимо осуществлять с уч</w:t>
      </w:r>
      <w:r w:rsidRPr="004E1992">
        <w:rPr>
          <w:rFonts w:ascii="Times New Roman" w:hAnsi="Times New Roman" w:cs="Times New Roman"/>
          <w:sz w:val="28"/>
          <w:szCs w:val="28"/>
        </w:rPr>
        <w:t>е</w:t>
      </w:r>
      <w:r w:rsidRPr="004E1992">
        <w:rPr>
          <w:rFonts w:ascii="Times New Roman" w:hAnsi="Times New Roman" w:cs="Times New Roman"/>
          <w:sz w:val="28"/>
          <w:szCs w:val="28"/>
        </w:rPr>
        <w:t>том требований законодательства Российской Федерации о государственной и иной охраняемой законом тайне.</w:t>
      </w: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10. Типовые формы документов, используемых Службой при проведении контрольных мероприятий (в том числе решение о проведении документарной проверки, акт документарной проверки, предостережение о недопустимости нарушения обязательных требований), утверждаются приказами Службы.</w:t>
      </w:r>
    </w:p>
    <w:p w:rsidR="005A7222" w:rsidRPr="004E1992" w:rsidRDefault="005A7222" w:rsidP="004E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4E1992" w:rsidRDefault="005A7222" w:rsidP="004E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II. Управление рисками причинения вреда (ущерба)</w:t>
      </w:r>
    </w:p>
    <w:p w:rsidR="005A7222" w:rsidRPr="004E1992" w:rsidRDefault="005A7222" w:rsidP="004E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</w:p>
    <w:p w:rsidR="005A7222" w:rsidRPr="004E1992" w:rsidRDefault="005A7222" w:rsidP="004E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</w:t>
      </w:r>
    </w:p>
    <w:p w:rsidR="005A7222" w:rsidRPr="004E1992" w:rsidRDefault="005A7222" w:rsidP="004E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11. Региональный контроль осуществляется Службой на основе управл</w:t>
      </w:r>
      <w:r w:rsidRPr="004E1992">
        <w:rPr>
          <w:rFonts w:ascii="Times New Roman" w:hAnsi="Times New Roman" w:cs="Times New Roman"/>
          <w:sz w:val="28"/>
          <w:szCs w:val="28"/>
        </w:rPr>
        <w:t>е</w:t>
      </w:r>
      <w:r w:rsidRPr="004E1992">
        <w:rPr>
          <w:rFonts w:ascii="Times New Roman" w:hAnsi="Times New Roman" w:cs="Times New Roman"/>
          <w:sz w:val="28"/>
          <w:szCs w:val="28"/>
        </w:rPr>
        <w:t>ния рисками причинения вреда (ущерба) охраняемым законом ценностям (д</w:t>
      </w:r>
      <w:r w:rsidRPr="004E1992">
        <w:rPr>
          <w:rFonts w:ascii="Times New Roman" w:hAnsi="Times New Roman" w:cs="Times New Roman"/>
          <w:sz w:val="28"/>
          <w:szCs w:val="28"/>
        </w:rPr>
        <w:t>а</w:t>
      </w:r>
      <w:r w:rsidRPr="004E1992">
        <w:rPr>
          <w:rFonts w:ascii="Times New Roman" w:hAnsi="Times New Roman" w:cs="Times New Roman"/>
          <w:sz w:val="28"/>
          <w:szCs w:val="28"/>
        </w:rPr>
        <w:t xml:space="preserve">лее </w:t>
      </w:r>
      <w:r w:rsidR="004E1992" w:rsidRP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риск).</w:t>
      </w: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lastRenderedPageBreak/>
        <w:t>12. Служба при осуществлении регионального контроля относит объект контроля к одной из следующих категорий риска:</w:t>
      </w: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а) высокий риск;</w:t>
      </w: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в) низкий риск.</w:t>
      </w:r>
    </w:p>
    <w:p w:rsidR="007A6B41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13. Отнесение объекта контроля к одной из категорий риска осуществл</w:t>
      </w:r>
      <w:r w:rsidRPr="004E1992">
        <w:rPr>
          <w:rFonts w:ascii="Times New Roman" w:hAnsi="Times New Roman" w:cs="Times New Roman"/>
          <w:sz w:val="28"/>
          <w:szCs w:val="28"/>
        </w:rPr>
        <w:t>я</w:t>
      </w:r>
      <w:r w:rsidRPr="004E1992">
        <w:rPr>
          <w:rFonts w:ascii="Times New Roman" w:hAnsi="Times New Roman" w:cs="Times New Roman"/>
          <w:sz w:val="28"/>
          <w:szCs w:val="28"/>
        </w:rPr>
        <w:t xml:space="preserve">ется Службой на основании правового акта </w:t>
      </w:r>
      <w:r w:rsidR="00BE1C8C" w:rsidRPr="004E1992">
        <w:rPr>
          <w:rFonts w:ascii="Times New Roman" w:hAnsi="Times New Roman" w:cs="Times New Roman"/>
          <w:sz w:val="28"/>
          <w:szCs w:val="28"/>
        </w:rPr>
        <w:t>Службы</w:t>
      </w:r>
      <w:r w:rsidRPr="004E1992">
        <w:rPr>
          <w:rFonts w:ascii="Times New Roman" w:hAnsi="Times New Roman" w:cs="Times New Roman"/>
          <w:sz w:val="28"/>
          <w:szCs w:val="28"/>
        </w:rPr>
        <w:t>, в соответствии с критер</w:t>
      </w:r>
      <w:r w:rsidRPr="004E1992">
        <w:rPr>
          <w:rFonts w:ascii="Times New Roman" w:hAnsi="Times New Roman" w:cs="Times New Roman"/>
          <w:sz w:val="28"/>
          <w:szCs w:val="28"/>
        </w:rPr>
        <w:t>и</w:t>
      </w:r>
      <w:r w:rsidRPr="004E1992">
        <w:rPr>
          <w:rFonts w:ascii="Times New Roman" w:hAnsi="Times New Roman" w:cs="Times New Roman"/>
          <w:sz w:val="28"/>
          <w:szCs w:val="28"/>
        </w:rPr>
        <w:t>ями отнесения объектов контроля к категориям риска (далее</w:t>
      </w:r>
      <w:r w:rsidR="00BE1C8C" w:rsidRPr="004E1992">
        <w:rPr>
          <w:rFonts w:ascii="Times New Roman" w:hAnsi="Times New Roman" w:cs="Times New Roman"/>
          <w:sz w:val="28"/>
          <w:szCs w:val="28"/>
        </w:rPr>
        <w:t xml:space="preserve"> </w:t>
      </w:r>
      <w:r w:rsidR="004E1992">
        <w:rPr>
          <w:rFonts w:ascii="Times New Roman" w:hAnsi="Times New Roman" w:cs="Times New Roman"/>
          <w:sz w:val="28"/>
          <w:szCs w:val="28"/>
        </w:rPr>
        <w:t>–</w:t>
      </w:r>
      <w:r w:rsidRPr="004E199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E1C8C" w:rsidRPr="004E1992">
        <w:rPr>
          <w:rFonts w:ascii="Times New Roman" w:hAnsi="Times New Roman" w:cs="Times New Roman"/>
          <w:sz w:val="28"/>
          <w:szCs w:val="28"/>
        </w:rPr>
        <w:t>Слу</w:t>
      </w:r>
      <w:r w:rsidR="00BE1C8C" w:rsidRPr="004E1992">
        <w:rPr>
          <w:rFonts w:ascii="Times New Roman" w:hAnsi="Times New Roman" w:cs="Times New Roman"/>
          <w:sz w:val="28"/>
          <w:szCs w:val="28"/>
        </w:rPr>
        <w:t>ж</w:t>
      </w:r>
      <w:r w:rsidR="00BE1C8C" w:rsidRPr="004E1992">
        <w:rPr>
          <w:rFonts w:ascii="Times New Roman" w:hAnsi="Times New Roman" w:cs="Times New Roman"/>
          <w:sz w:val="28"/>
          <w:szCs w:val="28"/>
        </w:rPr>
        <w:t>бы</w:t>
      </w:r>
      <w:r w:rsidRPr="004E1992">
        <w:rPr>
          <w:rFonts w:ascii="Times New Roman" w:hAnsi="Times New Roman" w:cs="Times New Roman"/>
          <w:sz w:val="28"/>
          <w:szCs w:val="28"/>
        </w:rPr>
        <w:t>, критерии риска), разработанными с учетом тяжести причинения вреда (ущерба) охраняемым законом ценностям и вероятности наступления негати</w:t>
      </w:r>
      <w:r w:rsidRPr="004E1992">
        <w:rPr>
          <w:rFonts w:ascii="Times New Roman" w:hAnsi="Times New Roman" w:cs="Times New Roman"/>
          <w:sz w:val="28"/>
          <w:szCs w:val="28"/>
        </w:rPr>
        <w:t>в</w:t>
      </w:r>
      <w:r w:rsidRPr="004E1992">
        <w:rPr>
          <w:rFonts w:ascii="Times New Roman" w:hAnsi="Times New Roman" w:cs="Times New Roman"/>
          <w:sz w:val="28"/>
          <w:szCs w:val="28"/>
        </w:rPr>
        <w:t>ных событий, которые могут повлечь причинение вреда (ущерба) охраняемым законом ценностям, а также с учетом добросовестности контролируемых лиц.</w:t>
      </w:r>
    </w:p>
    <w:p w:rsidR="005A7222" w:rsidRPr="004E1992" w:rsidRDefault="007A6B41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sz w:val="28"/>
          <w:szCs w:val="28"/>
        </w:rPr>
        <w:t>14. Деятельность контролируемых лиц в рамках осуществления реги</w:t>
      </w:r>
      <w:r w:rsidRPr="004E1992">
        <w:rPr>
          <w:rFonts w:ascii="Times New Roman" w:hAnsi="Times New Roman" w:cs="Times New Roman"/>
          <w:sz w:val="28"/>
          <w:szCs w:val="28"/>
        </w:rPr>
        <w:t>о</w:t>
      </w:r>
      <w:r w:rsidRPr="004E1992">
        <w:rPr>
          <w:rFonts w:ascii="Times New Roman" w:hAnsi="Times New Roman" w:cs="Times New Roman"/>
          <w:sz w:val="28"/>
          <w:szCs w:val="28"/>
        </w:rPr>
        <w:t>нального контроля относится к следующим категориям риска в зависимости от критериев риска.</w:t>
      </w:r>
    </w:p>
    <w:p w:rsidR="00AF421F" w:rsidRPr="004E1992" w:rsidRDefault="00AF421F" w:rsidP="00117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06"/>
        <w:gridCol w:w="6945"/>
      </w:tblGrid>
      <w:tr w:rsidR="0043043A" w:rsidRPr="004E1992" w:rsidTr="002373F6">
        <w:trPr>
          <w:trHeight w:val="20"/>
        </w:trPr>
        <w:tc>
          <w:tcPr>
            <w:tcW w:w="483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center"/>
            </w:pPr>
            <w:r w:rsidRPr="004E1992">
              <w:t>№ п/п</w:t>
            </w:r>
          </w:p>
        </w:tc>
        <w:tc>
          <w:tcPr>
            <w:tcW w:w="2206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center"/>
            </w:pPr>
            <w:r w:rsidRPr="004E1992">
              <w:t>Категория риска</w:t>
            </w:r>
          </w:p>
        </w:tc>
        <w:tc>
          <w:tcPr>
            <w:tcW w:w="6945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center"/>
            </w:pPr>
            <w:r w:rsidRPr="004E1992">
              <w:t>Критерии риска</w:t>
            </w:r>
          </w:p>
        </w:tc>
      </w:tr>
      <w:tr w:rsidR="0043043A" w:rsidRPr="004E1992" w:rsidTr="002373F6">
        <w:trPr>
          <w:trHeight w:val="1791"/>
        </w:trPr>
        <w:tc>
          <w:tcPr>
            <w:tcW w:w="483" w:type="dxa"/>
            <w:vMerge w:val="restart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center"/>
            </w:pPr>
            <w:r w:rsidRPr="004E1992">
              <w:t>1.</w:t>
            </w:r>
          </w:p>
        </w:tc>
        <w:tc>
          <w:tcPr>
            <w:tcW w:w="2206" w:type="dxa"/>
            <w:vMerge w:val="restart"/>
            <w:hideMark/>
          </w:tcPr>
          <w:p w:rsidR="00AF421F" w:rsidRPr="004E1992" w:rsidRDefault="00AF421F" w:rsidP="002373F6">
            <w:pPr>
              <w:pStyle w:val="a9"/>
              <w:spacing w:before="0" w:beforeAutospacing="0" w:after="0" w:afterAutospacing="0"/>
            </w:pPr>
            <w:r w:rsidRPr="004E1992">
              <w:t>Высокий риск</w:t>
            </w:r>
          </w:p>
        </w:tc>
        <w:tc>
          <w:tcPr>
            <w:tcW w:w="6945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both"/>
            </w:pPr>
            <w:r w:rsidRPr="004E1992">
              <w:t>наличие в течение 2 календарных лет, предшествующих году принятия решения Службы, 4 и более вступивших в законную силу постановлений о назначении административного наказания контролируемому лицу и (или) его должностным лицам за с</w:t>
            </w:r>
            <w:r w:rsidRPr="004E1992">
              <w:t>о</w:t>
            </w:r>
            <w:r w:rsidRPr="004E1992">
              <w:t>вершение административного правонарушения, предусмотренн</w:t>
            </w:r>
            <w:r w:rsidRPr="004E1992">
              <w:t>о</w:t>
            </w:r>
            <w:r w:rsidRPr="004E1992">
              <w:t>го статьей 14.6, частью 5 статьи 19.5, статьей 19.7.1 Кодекса Ро</w:t>
            </w:r>
            <w:r w:rsidRPr="004E1992">
              <w:t>с</w:t>
            </w:r>
            <w:r w:rsidRPr="004E1992">
              <w:t>сийской Федерации об административных правонарушениях (в части административных правонарушений, совершенных контр</w:t>
            </w:r>
            <w:r w:rsidRPr="004E1992">
              <w:t>о</w:t>
            </w:r>
            <w:r w:rsidRPr="004E1992">
              <w:t>лируемыми лицами, осуществляющими регулируемый вид де</w:t>
            </w:r>
            <w:r w:rsidRPr="004E1992">
              <w:t>я</w:t>
            </w:r>
            <w:r w:rsidR="000B16F5">
              <w:t>тельности) (далее –</w:t>
            </w:r>
            <w:r w:rsidRPr="004E1992">
              <w:t xml:space="preserve"> постановление о наказании)</w:t>
            </w:r>
          </w:p>
        </w:tc>
      </w:tr>
      <w:tr w:rsidR="0043043A" w:rsidRPr="004E1992" w:rsidTr="002373F6">
        <w:trPr>
          <w:trHeight w:val="20"/>
        </w:trPr>
        <w:tc>
          <w:tcPr>
            <w:tcW w:w="483" w:type="dxa"/>
            <w:vMerge/>
            <w:hideMark/>
          </w:tcPr>
          <w:p w:rsidR="00AF421F" w:rsidRPr="004E1992" w:rsidRDefault="00AF421F" w:rsidP="00AF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hideMark/>
          </w:tcPr>
          <w:p w:rsidR="00AF421F" w:rsidRPr="004E1992" w:rsidRDefault="00AF421F" w:rsidP="0023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both"/>
            </w:pPr>
            <w:r w:rsidRPr="004E1992">
              <w:t>наличие 4 и более предписаний об устранении выявленных нар</w:t>
            </w:r>
            <w:r w:rsidRPr="004E1992">
              <w:t>у</w:t>
            </w:r>
            <w:r w:rsidRPr="004E1992">
              <w:t>шений Службы (далее – предписания) за год, предшествующий году принятия решения Службы</w:t>
            </w:r>
          </w:p>
        </w:tc>
      </w:tr>
      <w:tr w:rsidR="0043043A" w:rsidRPr="004E1992" w:rsidTr="002373F6">
        <w:trPr>
          <w:trHeight w:val="20"/>
        </w:trPr>
        <w:tc>
          <w:tcPr>
            <w:tcW w:w="483" w:type="dxa"/>
            <w:vMerge w:val="restart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center"/>
            </w:pPr>
            <w:r w:rsidRPr="004E1992">
              <w:t>2.</w:t>
            </w:r>
          </w:p>
        </w:tc>
        <w:tc>
          <w:tcPr>
            <w:tcW w:w="2206" w:type="dxa"/>
            <w:vMerge w:val="restart"/>
            <w:hideMark/>
          </w:tcPr>
          <w:p w:rsidR="00AF421F" w:rsidRPr="004E1992" w:rsidRDefault="00AF421F" w:rsidP="002373F6">
            <w:pPr>
              <w:pStyle w:val="a9"/>
              <w:spacing w:before="0" w:beforeAutospacing="0" w:after="0" w:afterAutospacing="0"/>
            </w:pPr>
            <w:r w:rsidRPr="004E1992">
              <w:t>Средний риск</w:t>
            </w:r>
          </w:p>
        </w:tc>
        <w:tc>
          <w:tcPr>
            <w:tcW w:w="6945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both"/>
            </w:pPr>
            <w:r w:rsidRPr="004E1992">
              <w:t>наличие в течение 2 календарных лет, предшествующих году принятия решения Службы, 2 или 3 постановлений о наказании</w:t>
            </w:r>
          </w:p>
        </w:tc>
      </w:tr>
      <w:tr w:rsidR="0043043A" w:rsidRPr="004E1992" w:rsidTr="002373F6">
        <w:trPr>
          <w:trHeight w:val="20"/>
        </w:trPr>
        <w:tc>
          <w:tcPr>
            <w:tcW w:w="483" w:type="dxa"/>
            <w:vMerge/>
            <w:hideMark/>
          </w:tcPr>
          <w:p w:rsidR="00AF421F" w:rsidRPr="004E1992" w:rsidRDefault="00AF421F" w:rsidP="00AF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hideMark/>
          </w:tcPr>
          <w:p w:rsidR="00AF421F" w:rsidRPr="004E1992" w:rsidRDefault="00AF421F" w:rsidP="0023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both"/>
            </w:pPr>
            <w:r w:rsidRPr="004E1992">
              <w:t>наличие не более 4 предписаний за 2 календарных года, предш</w:t>
            </w:r>
            <w:r w:rsidRPr="004E1992">
              <w:t>е</w:t>
            </w:r>
            <w:r w:rsidRPr="004E1992">
              <w:t>ствующих году принятия решения Службы</w:t>
            </w:r>
          </w:p>
        </w:tc>
      </w:tr>
      <w:tr w:rsidR="0043043A" w:rsidRPr="004E1992" w:rsidTr="002373F6">
        <w:trPr>
          <w:trHeight w:val="20"/>
        </w:trPr>
        <w:tc>
          <w:tcPr>
            <w:tcW w:w="483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center"/>
            </w:pPr>
            <w:r w:rsidRPr="004E1992">
              <w:t>3.</w:t>
            </w:r>
          </w:p>
        </w:tc>
        <w:tc>
          <w:tcPr>
            <w:tcW w:w="2206" w:type="dxa"/>
            <w:hideMark/>
          </w:tcPr>
          <w:p w:rsidR="00AF421F" w:rsidRPr="004E1992" w:rsidRDefault="00AF421F" w:rsidP="002373F6">
            <w:pPr>
              <w:pStyle w:val="a9"/>
              <w:spacing w:before="0" w:beforeAutospacing="0" w:after="0" w:afterAutospacing="0"/>
            </w:pPr>
            <w:r w:rsidRPr="004E1992">
              <w:t>Низкий риск</w:t>
            </w:r>
          </w:p>
        </w:tc>
        <w:tc>
          <w:tcPr>
            <w:tcW w:w="6945" w:type="dxa"/>
            <w:hideMark/>
          </w:tcPr>
          <w:p w:rsidR="00AF421F" w:rsidRPr="004E1992" w:rsidRDefault="00AF421F" w:rsidP="00AF421F">
            <w:pPr>
              <w:pStyle w:val="a9"/>
              <w:spacing w:before="0" w:beforeAutospacing="0" w:after="0" w:afterAutospacing="0"/>
              <w:jc w:val="both"/>
            </w:pPr>
            <w:r w:rsidRPr="004E1992">
              <w:t>отсутствие в течение 2 календарных лет, предшествующих году принятия решения Службы, постановлений о наказании и пре</w:t>
            </w:r>
            <w:r w:rsidRPr="004E1992">
              <w:t>д</w:t>
            </w:r>
            <w:r w:rsidRPr="004E1992">
              <w:t>писаний</w:t>
            </w:r>
          </w:p>
        </w:tc>
      </w:tr>
    </w:tbl>
    <w:p w:rsidR="00AF421F" w:rsidRPr="004E1992" w:rsidRDefault="00AF421F" w:rsidP="007A6B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21F" w:rsidRPr="000B16F5" w:rsidRDefault="00AF421F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15. В случае если объект контроля не отнесен Службой к определенной категории риска, он считается отнесенным к категории низкого риска.</w:t>
      </w:r>
    </w:p>
    <w:p w:rsidR="00AF421F" w:rsidRPr="000B16F5" w:rsidRDefault="00AF421F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16. При осуществлении регионального контроля устанавливается след</w:t>
      </w:r>
      <w:r w:rsidRPr="000B16F5">
        <w:rPr>
          <w:rFonts w:ascii="Times New Roman" w:hAnsi="Times New Roman" w:cs="Times New Roman"/>
          <w:sz w:val="28"/>
          <w:szCs w:val="28"/>
        </w:rPr>
        <w:t>у</w:t>
      </w:r>
      <w:r w:rsidRPr="000B16F5">
        <w:rPr>
          <w:rFonts w:ascii="Times New Roman" w:hAnsi="Times New Roman" w:cs="Times New Roman"/>
          <w:sz w:val="28"/>
          <w:szCs w:val="28"/>
        </w:rPr>
        <w:t xml:space="preserve">ющий индикатор риска нарушения обязательных требований: </w:t>
      </w:r>
    </w:p>
    <w:p w:rsidR="00AF421F" w:rsidRPr="000B16F5" w:rsidRDefault="00AF421F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факт увеличения (уменьшения) более чем на 25 процентов валовой в</w:t>
      </w:r>
      <w:r w:rsidRPr="000B16F5">
        <w:rPr>
          <w:rFonts w:ascii="Times New Roman" w:hAnsi="Times New Roman" w:cs="Times New Roman"/>
          <w:sz w:val="28"/>
          <w:szCs w:val="28"/>
        </w:rPr>
        <w:t>ы</w:t>
      </w:r>
      <w:r w:rsidRPr="000B16F5">
        <w:rPr>
          <w:rFonts w:ascii="Times New Roman" w:hAnsi="Times New Roman" w:cs="Times New Roman"/>
          <w:sz w:val="28"/>
          <w:szCs w:val="28"/>
        </w:rPr>
        <w:t>ручки контролируемого лица от реализации товаров (работ, услуг) по регулир</w:t>
      </w:r>
      <w:r w:rsidRPr="000B16F5">
        <w:rPr>
          <w:rFonts w:ascii="Times New Roman" w:hAnsi="Times New Roman" w:cs="Times New Roman"/>
          <w:sz w:val="28"/>
          <w:szCs w:val="28"/>
        </w:rPr>
        <w:t>у</w:t>
      </w:r>
      <w:r w:rsidRPr="000B16F5">
        <w:rPr>
          <w:rFonts w:ascii="Times New Roman" w:hAnsi="Times New Roman" w:cs="Times New Roman"/>
          <w:sz w:val="28"/>
          <w:szCs w:val="28"/>
        </w:rPr>
        <w:t>емым ценам (тарифам) по итогам прошедшего года по сравнению с предш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 xml:space="preserve">ствующим годом при отсутствии факта увеличения (уменьшения) более чем на </w:t>
      </w:r>
      <w:r w:rsidRPr="000B16F5">
        <w:rPr>
          <w:rFonts w:ascii="Times New Roman" w:hAnsi="Times New Roman" w:cs="Times New Roman"/>
          <w:sz w:val="28"/>
          <w:szCs w:val="28"/>
        </w:rPr>
        <w:lastRenderedPageBreak/>
        <w:t>5 процентов валового объема товаров (работ, услуг), поставленных (оказанных) по регулируемым ценам (тарифам) за аналогичный период времени (год).</w:t>
      </w:r>
    </w:p>
    <w:p w:rsidR="005A7222" w:rsidRPr="000B16F5" w:rsidRDefault="005A7222" w:rsidP="000B1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5A7222" w:rsidP="000B1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III. Профилактика рисков причинения вреда (ущерба)</w:t>
      </w:r>
    </w:p>
    <w:p w:rsidR="005A7222" w:rsidRPr="000B16F5" w:rsidRDefault="005A7222" w:rsidP="000B1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5A7222" w:rsidRPr="000B16F5" w:rsidRDefault="005A7222" w:rsidP="000B1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1</w:t>
      </w:r>
      <w:r w:rsidR="00F55657" w:rsidRPr="000B16F5">
        <w:rPr>
          <w:rFonts w:ascii="Times New Roman" w:hAnsi="Times New Roman" w:cs="Times New Roman"/>
          <w:sz w:val="28"/>
          <w:szCs w:val="28"/>
        </w:rPr>
        <w:t>7</w:t>
      </w:r>
      <w:r w:rsidRPr="000B16F5">
        <w:rPr>
          <w:rFonts w:ascii="Times New Roman" w:hAnsi="Times New Roman" w:cs="Times New Roman"/>
          <w:sz w:val="28"/>
          <w:szCs w:val="28"/>
        </w:rPr>
        <w:t>. Программа профилактики рисков причинения вреда (ущерба) охран</w:t>
      </w:r>
      <w:r w:rsidRPr="000B16F5">
        <w:rPr>
          <w:rFonts w:ascii="Times New Roman" w:hAnsi="Times New Roman" w:cs="Times New Roman"/>
          <w:sz w:val="28"/>
          <w:szCs w:val="28"/>
        </w:rPr>
        <w:t>я</w:t>
      </w:r>
      <w:r w:rsidRPr="000B16F5">
        <w:rPr>
          <w:rFonts w:ascii="Times New Roman" w:hAnsi="Times New Roman" w:cs="Times New Roman"/>
          <w:sz w:val="28"/>
          <w:szCs w:val="28"/>
        </w:rPr>
        <w:t xml:space="preserve">емым законом ценностям (далее </w:t>
      </w:r>
      <w:r w:rsidR="000B16F5">
        <w:rPr>
          <w:rFonts w:ascii="Times New Roman" w:hAnsi="Times New Roman" w:cs="Times New Roman"/>
          <w:sz w:val="28"/>
          <w:szCs w:val="28"/>
        </w:rPr>
        <w:t>–</w:t>
      </w:r>
      <w:r w:rsidRPr="000B16F5">
        <w:rPr>
          <w:rFonts w:ascii="Times New Roman" w:hAnsi="Times New Roman" w:cs="Times New Roman"/>
          <w:sz w:val="28"/>
          <w:szCs w:val="28"/>
        </w:rPr>
        <w:t xml:space="preserve"> программа профилактики рисков) ежегодно утверждается Службой до 20 декабря года, предшествующего году проведения профилактических мероприятий, и размещается на официальном сайте Службы в информационно-телекоммуникационной сети </w:t>
      </w:r>
      <w:r w:rsidR="00F55657" w:rsidRPr="000B16F5">
        <w:rPr>
          <w:rFonts w:ascii="Times New Roman" w:hAnsi="Times New Roman" w:cs="Times New Roman"/>
          <w:sz w:val="28"/>
          <w:szCs w:val="28"/>
        </w:rPr>
        <w:t>«</w:t>
      </w:r>
      <w:r w:rsidRPr="000B16F5">
        <w:rPr>
          <w:rFonts w:ascii="Times New Roman" w:hAnsi="Times New Roman" w:cs="Times New Roman"/>
          <w:sz w:val="28"/>
          <w:szCs w:val="28"/>
        </w:rPr>
        <w:t>Интернет</w:t>
      </w:r>
      <w:r w:rsidR="00F55657" w:rsidRPr="000B16F5">
        <w:rPr>
          <w:rFonts w:ascii="Times New Roman" w:hAnsi="Times New Roman" w:cs="Times New Roman"/>
          <w:sz w:val="28"/>
          <w:szCs w:val="28"/>
        </w:rPr>
        <w:t>»</w:t>
      </w:r>
      <w:r w:rsidRPr="000B16F5">
        <w:rPr>
          <w:rFonts w:ascii="Times New Roman" w:hAnsi="Times New Roman" w:cs="Times New Roman"/>
          <w:sz w:val="28"/>
          <w:szCs w:val="28"/>
        </w:rPr>
        <w:t xml:space="preserve"> в течение пяти дней со дня утверждения.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1</w:t>
      </w:r>
      <w:r w:rsidR="00F55657" w:rsidRPr="000B16F5">
        <w:rPr>
          <w:rFonts w:ascii="Times New Roman" w:hAnsi="Times New Roman" w:cs="Times New Roman"/>
          <w:sz w:val="28"/>
          <w:szCs w:val="28"/>
        </w:rPr>
        <w:t>8</w:t>
      </w:r>
      <w:r w:rsidRPr="000B16F5">
        <w:rPr>
          <w:rFonts w:ascii="Times New Roman" w:hAnsi="Times New Roman" w:cs="Times New Roman"/>
          <w:sz w:val="28"/>
          <w:szCs w:val="28"/>
        </w:rPr>
        <w:t>. При осуществлении регионального государственного контроля пров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дятся следующие профилактические мероприятия: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1</w:t>
      </w:r>
      <w:r w:rsidR="00F55657" w:rsidRPr="000B16F5">
        <w:rPr>
          <w:rFonts w:ascii="Times New Roman" w:hAnsi="Times New Roman" w:cs="Times New Roman"/>
          <w:sz w:val="28"/>
          <w:szCs w:val="28"/>
        </w:rPr>
        <w:t>9</w:t>
      </w:r>
      <w:r w:rsidRPr="000B16F5">
        <w:rPr>
          <w:rFonts w:ascii="Times New Roman" w:hAnsi="Times New Roman" w:cs="Times New Roman"/>
          <w:sz w:val="28"/>
          <w:szCs w:val="28"/>
        </w:rPr>
        <w:t>. Информирование по вопросам соблюдения обязательных требований осуществляется в порядке, установленном статьей 46 Федерального закона о контроле (надзоре).</w:t>
      </w:r>
    </w:p>
    <w:p w:rsidR="005A7222" w:rsidRPr="000B16F5" w:rsidRDefault="00F55657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20</w:t>
      </w:r>
      <w:r w:rsidR="005A7222" w:rsidRPr="000B16F5">
        <w:rPr>
          <w:rFonts w:ascii="Times New Roman" w:hAnsi="Times New Roman" w:cs="Times New Roman"/>
          <w:sz w:val="28"/>
          <w:szCs w:val="28"/>
        </w:rPr>
        <w:t>. 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приказом руководителя Службы до 12 марта и ра</w:t>
      </w:r>
      <w:r w:rsidR="005A7222" w:rsidRPr="000B16F5">
        <w:rPr>
          <w:rFonts w:ascii="Times New Roman" w:hAnsi="Times New Roman" w:cs="Times New Roman"/>
          <w:sz w:val="28"/>
          <w:szCs w:val="28"/>
        </w:rPr>
        <w:t>з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мещен на официальном сайте Службы в информационно-телекоммуникационной сети </w:t>
      </w:r>
      <w:r w:rsidRPr="000B16F5">
        <w:rPr>
          <w:rFonts w:ascii="Times New Roman" w:hAnsi="Times New Roman" w:cs="Times New Roman"/>
          <w:sz w:val="28"/>
          <w:szCs w:val="28"/>
        </w:rPr>
        <w:t>«</w:t>
      </w:r>
      <w:r w:rsidR="005A7222" w:rsidRPr="000B16F5">
        <w:rPr>
          <w:rFonts w:ascii="Times New Roman" w:hAnsi="Times New Roman" w:cs="Times New Roman"/>
          <w:sz w:val="28"/>
          <w:szCs w:val="28"/>
        </w:rPr>
        <w:t>Интернет</w:t>
      </w:r>
      <w:r w:rsidRPr="000B16F5">
        <w:rPr>
          <w:rFonts w:ascii="Times New Roman" w:hAnsi="Times New Roman" w:cs="Times New Roman"/>
          <w:sz w:val="28"/>
          <w:szCs w:val="28"/>
        </w:rPr>
        <w:t>»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0B16F5">
        <w:rPr>
          <w:rFonts w:ascii="Times New Roman" w:hAnsi="Times New Roman" w:cs="Times New Roman"/>
          <w:sz w:val="28"/>
          <w:szCs w:val="28"/>
        </w:rPr>
        <w:t>3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 дней со дня его утве</w:t>
      </w:r>
      <w:r w:rsidR="005A7222" w:rsidRPr="000B16F5">
        <w:rPr>
          <w:rFonts w:ascii="Times New Roman" w:hAnsi="Times New Roman" w:cs="Times New Roman"/>
          <w:sz w:val="28"/>
          <w:szCs w:val="28"/>
        </w:rPr>
        <w:t>р</w:t>
      </w:r>
      <w:r w:rsidR="005A7222" w:rsidRPr="000B16F5">
        <w:rPr>
          <w:rFonts w:ascii="Times New Roman" w:hAnsi="Times New Roman" w:cs="Times New Roman"/>
          <w:sz w:val="28"/>
          <w:szCs w:val="28"/>
        </w:rPr>
        <w:t>ждения. Доклад, содержащий результаты обобщения правоприменительной практики, подготавливается не реже одного раза в год.</w:t>
      </w:r>
    </w:p>
    <w:p w:rsidR="005A7222" w:rsidRPr="000B16F5" w:rsidRDefault="00F55657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21</w:t>
      </w:r>
      <w:r w:rsidR="005A7222" w:rsidRPr="000B16F5">
        <w:rPr>
          <w:rFonts w:ascii="Times New Roman" w:hAnsi="Times New Roman" w:cs="Times New Roman"/>
          <w:sz w:val="28"/>
          <w:szCs w:val="28"/>
        </w:rPr>
        <w:t>. При наличии у Службы сведений о готовящихся нарушениях обяз</w:t>
      </w:r>
      <w:r w:rsidR="005A7222" w:rsidRPr="000B16F5">
        <w:rPr>
          <w:rFonts w:ascii="Times New Roman" w:hAnsi="Times New Roman" w:cs="Times New Roman"/>
          <w:sz w:val="28"/>
          <w:szCs w:val="28"/>
        </w:rPr>
        <w:t>а</w:t>
      </w:r>
      <w:r w:rsidR="005A7222" w:rsidRPr="000B16F5">
        <w:rPr>
          <w:rFonts w:ascii="Times New Roman" w:hAnsi="Times New Roman" w:cs="Times New Roman"/>
          <w:sz w:val="28"/>
          <w:szCs w:val="28"/>
        </w:rPr>
        <w:t>тельных требований или признаках нарушений обязательных требований и (или) в случае отсутствия подтвержденных данных о том, что нарушение обяз</w:t>
      </w:r>
      <w:r w:rsidR="005A7222" w:rsidRPr="000B16F5">
        <w:rPr>
          <w:rFonts w:ascii="Times New Roman" w:hAnsi="Times New Roman" w:cs="Times New Roman"/>
          <w:sz w:val="28"/>
          <w:szCs w:val="28"/>
        </w:rPr>
        <w:t>а</w:t>
      </w:r>
      <w:r w:rsidR="005A7222" w:rsidRPr="000B16F5">
        <w:rPr>
          <w:rFonts w:ascii="Times New Roman" w:hAnsi="Times New Roman" w:cs="Times New Roman"/>
          <w:sz w:val="28"/>
          <w:szCs w:val="28"/>
        </w:rPr>
        <w:t>тельных требований причинило вред (ущерб) охраняемым законом ценностям либо создало угрозу причинения вреда (ущерба) охраняемым законом ценн</w:t>
      </w:r>
      <w:r w:rsidR="005A7222" w:rsidRPr="000B16F5">
        <w:rPr>
          <w:rFonts w:ascii="Times New Roman" w:hAnsi="Times New Roman" w:cs="Times New Roman"/>
          <w:sz w:val="28"/>
          <w:szCs w:val="28"/>
        </w:rPr>
        <w:t>о</w:t>
      </w:r>
      <w:r w:rsidR="005A7222" w:rsidRPr="000B16F5">
        <w:rPr>
          <w:rFonts w:ascii="Times New Roman" w:hAnsi="Times New Roman" w:cs="Times New Roman"/>
          <w:sz w:val="28"/>
          <w:szCs w:val="28"/>
        </w:rPr>
        <w:t>стям, Служба объявляет контролируемому лицу предостережение о недопуст</w:t>
      </w:r>
      <w:r w:rsidR="005A7222" w:rsidRPr="000B16F5">
        <w:rPr>
          <w:rFonts w:ascii="Times New Roman" w:hAnsi="Times New Roman" w:cs="Times New Roman"/>
          <w:sz w:val="28"/>
          <w:szCs w:val="28"/>
        </w:rPr>
        <w:t>и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мости нарушения обязательных требований (далее </w:t>
      </w:r>
      <w:r w:rsidR="000B16F5">
        <w:rPr>
          <w:rFonts w:ascii="Times New Roman" w:hAnsi="Times New Roman" w:cs="Times New Roman"/>
          <w:sz w:val="28"/>
          <w:szCs w:val="28"/>
        </w:rPr>
        <w:t>–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 предостережение) и пре</w:t>
      </w:r>
      <w:r w:rsidR="005A7222" w:rsidRPr="000B16F5">
        <w:rPr>
          <w:rFonts w:ascii="Times New Roman" w:hAnsi="Times New Roman" w:cs="Times New Roman"/>
          <w:sz w:val="28"/>
          <w:szCs w:val="28"/>
        </w:rPr>
        <w:t>д</w:t>
      </w:r>
      <w:r w:rsidR="005A7222" w:rsidRPr="000B16F5">
        <w:rPr>
          <w:rFonts w:ascii="Times New Roman" w:hAnsi="Times New Roman" w:cs="Times New Roman"/>
          <w:sz w:val="28"/>
          <w:szCs w:val="28"/>
        </w:rPr>
        <w:t>лагает принять меры по обеспечению соблюдения обязательных требований.</w:t>
      </w:r>
    </w:p>
    <w:p w:rsidR="005A7222" w:rsidRPr="000B16F5" w:rsidRDefault="00F55657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22</w:t>
      </w:r>
      <w:r w:rsidR="005A7222" w:rsidRPr="000B16F5">
        <w:rPr>
          <w:rFonts w:ascii="Times New Roman" w:hAnsi="Times New Roman" w:cs="Times New Roman"/>
          <w:sz w:val="28"/>
          <w:szCs w:val="28"/>
        </w:rPr>
        <w:t>. Контролируемое лицо в течение 10 дней со дня получения предост</w:t>
      </w:r>
      <w:r w:rsidR="005A7222" w:rsidRPr="000B16F5">
        <w:rPr>
          <w:rFonts w:ascii="Times New Roman" w:hAnsi="Times New Roman" w:cs="Times New Roman"/>
          <w:sz w:val="28"/>
          <w:szCs w:val="28"/>
        </w:rPr>
        <w:t>е</w:t>
      </w:r>
      <w:r w:rsidR="005A7222" w:rsidRPr="000B16F5">
        <w:rPr>
          <w:rFonts w:ascii="Times New Roman" w:hAnsi="Times New Roman" w:cs="Times New Roman"/>
          <w:sz w:val="28"/>
          <w:szCs w:val="28"/>
        </w:rPr>
        <w:t>режения вправе подать в Службу возражение в отношении предостережения.</w:t>
      </w:r>
    </w:p>
    <w:p w:rsidR="005A7222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Возражения в отношении предостережения направляются на бумажном носителе почтовым отправлением либо в виде электронного документа на ук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занный в предостережении адрес электронной почты Службы либо иными ук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занными в предостережении способами.</w:t>
      </w:r>
    </w:p>
    <w:p w:rsidR="00526113" w:rsidRDefault="00526113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113" w:rsidRPr="000B16F5" w:rsidRDefault="00526113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lastRenderedPageBreak/>
        <w:t>Возражение в отношении предостережения должно содержать: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="00526113">
        <w:rPr>
          <w:rFonts w:ascii="Times New Roman" w:hAnsi="Times New Roman" w:cs="Times New Roman"/>
          <w:sz w:val="28"/>
          <w:szCs w:val="28"/>
        </w:rPr>
        <w:t>–</w:t>
      </w:r>
      <w:r w:rsidRPr="000B16F5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526113">
        <w:rPr>
          <w:rFonts w:ascii="Times New Roman" w:hAnsi="Times New Roman" w:cs="Times New Roman"/>
          <w:sz w:val="28"/>
          <w:szCs w:val="28"/>
        </w:rPr>
        <w:t>–</w:t>
      </w:r>
      <w:r w:rsidRPr="000B16F5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сведения о предостережении и должностном лице, направившем такое предостережение;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предостережен</w:t>
      </w:r>
      <w:r w:rsidRPr="000B16F5">
        <w:rPr>
          <w:rFonts w:ascii="Times New Roman" w:hAnsi="Times New Roman" w:cs="Times New Roman"/>
          <w:sz w:val="28"/>
          <w:szCs w:val="28"/>
        </w:rPr>
        <w:t>и</w:t>
      </w:r>
      <w:r w:rsidRPr="000B16F5">
        <w:rPr>
          <w:rFonts w:ascii="Times New Roman" w:hAnsi="Times New Roman" w:cs="Times New Roman"/>
          <w:sz w:val="28"/>
          <w:szCs w:val="28"/>
        </w:rPr>
        <w:t>ем.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 случаях невозможности установления из представленных заявителями документов должностного лица, направившего предостережение, возражение в отношении предостережения возвращается заявителю без рассмотрения с ук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занием причин невозможности рассмотрения и разъяснением порядка надл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жащего обращения.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Возражения в отношении предостережения рассматриваются должнос</w:t>
      </w:r>
      <w:r w:rsidRPr="000B16F5">
        <w:rPr>
          <w:rFonts w:ascii="Times New Roman" w:hAnsi="Times New Roman" w:cs="Times New Roman"/>
          <w:sz w:val="28"/>
          <w:szCs w:val="28"/>
        </w:rPr>
        <w:t>т</w:t>
      </w:r>
      <w:r w:rsidRPr="000B16F5">
        <w:rPr>
          <w:rFonts w:ascii="Times New Roman" w:hAnsi="Times New Roman" w:cs="Times New Roman"/>
          <w:sz w:val="28"/>
          <w:szCs w:val="28"/>
        </w:rPr>
        <w:t>ными лицами Службы в течение 20 рабочих дней со дня получения такого во</w:t>
      </w:r>
      <w:r w:rsidRPr="000B16F5">
        <w:rPr>
          <w:rFonts w:ascii="Times New Roman" w:hAnsi="Times New Roman" w:cs="Times New Roman"/>
          <w:sz w:val="28"/>
          <w:szCs w:val="28"/>
        </w:rPr>
        <w:t>з</w:t>
      </w:r>
      <w:r w:rsidRPr="000B16F5">
        <w:rPr>
          <w:rFonts w:ascii="Times New Roman" w:hAnsi="Times New Roman" w:cs="Times New Roman"/>
          <w:sz w:val="28"/>
          <w:szCs w:val="28"/>
        </w:rPr>
        <w:t>ражения.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По итогам рассмотрения Службой возражения в отношении предостер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жения принимается одно из следующих решений: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оставление предостережения без изменения;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отмена предостережения.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Служба осуществляет учет объявленных ею предостережений и испол</w:t>
      </w:r>
      <w:r w:rsidRPr="000B16F5">
        <w:rPr>
          <w:rFonts w:ascii="Times New Roman" w:hAnsi="Times New Roman" w:cs="Times New Roman"/>
          <w:sz w:val="28"/>
          <w:szCs w:val="28"/>
        </w:rPr>
        <w:t>ь</w:t>
      </w:r>
      <w:r w:rsidRPr="000B16F5">
        <w:rPr>
          <w:rFonts w:ascii="Times New Roman" w:hAnsi="Times New Roman" w:cs="Times New Roman"/>
          <w:sz w:val="28"/>
          <w:szCs w:val="28"/>
        </w:rPr>
        <w:t>зует соответствующие сведения для проведения иных профилактических мер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приятий и контрольных (надзорных) мероприятий.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23. Должностное лицо 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</w:t>
      </w:r>
      <w:r w:rsidRPr="000B16F5">
        <w:rPr>
          <w:rFonts w:ascii="Times New Roman" w:hAnsi="Times New Roman" w:cs="Times New Roman"/>
          <w:sz w:val="28"/>
          <w:szCs w:val="28"/>
        </w:rPr>
        <w:t>ж</w:t>
      </w:r>
      <w:r w:rsidRPr="000B16F5">
        <w:rPr>
          <w:rFonts w:ascii="Times New Roman" w:hAnsi="Times New Roman" w:cs="Times New Roman"/>
          <w:sz w:val="28"/>
          <w:szCs w:val="28"/>
        </w:rPr>
        <w:t>ностного лица в ходе осуществления контрольного (надзорного) мероприятия или публичного мероприятия.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24. Должностные лица осуществляют консультирование, в том числе письменное, по следующим вопросам: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торые должны реализовать контролируемые лица для соблюдения новых обяз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тельных требований;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троля.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25. По итогам консультирования информация в письменной форме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тролируемым лицам и их представителям не предоставляется, за исключением случаев письменного обращения контролируемых лиц и их представителей в соответствии с Федеральным законом от 2 мая 2006 г. № 59-ФЗ «О порядке рассмотрения обращений граждан Российской Федерации» о предоставлении письменного ответа по вопросам, предусмотренным в настоящем пункте.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lastRenderedPageBreak/>
        <w:t>26. Консультирование осуществляется без взимания платы. Консультир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вание может осуществляться должностными лицами по телефону, посредством видео</w:t>
      </w:r>
      <w:r w:rsidR="00B601D6" w:rsidRPr="00B601D6">
        <w:rPr>
          <w:rFonts w:ascii="Times New Roman" w:hAnsi="Times New Roman" w:cs="Times New Roman"/>
          <w:sz w:val="28"/>
          <w:szCs w:val="28"/>
        </w:rPr>
        <w:t>-</w:t>
      </w:r>
      <w:r w:rsidRPr="000B16F5">
        <w:rPr>
          <w:rFonts w:ascii="Times New Roman" w:hAnsi="Times New Roman" w:cs="Times New Roman"/>
          <w:sz w:val="28"/>
          <w:szCs w:val="28"/>
        </w:rPr>
        <w:t>конференц</w:t>
      </w:r>
      <w:r w:rsidR="00B601D6" w:rsidRPr="00B601D6">
        <w:rPr>
          <w:rFonts w:ascii="Times New Roman" w:hAnsi="Times New Roman" w:cs="Times New Roman"/>
          <w:sz w:val="28"/>
          <w:szCs w:val="28"/>
        </w:rPr>
        <w:t>-</w:t>
      </w:r>
      <w:r w:rsidRPr="000B16F5">
        <w:rPr>
          <w:rFonts w:ascii="Times New Roman" w:hAnsi="Times New Roman" w:cs="Times New Roman"/>
          <w:sz w:val="28"/>
          <w:szCs w:val="28"/>
        </w:rPr>
        <w:t>связи, на личном приеме, либо в ходе проведения профила</w:t>
      </w:r>
      <w:r w:rsidRPr="000B16F5">
        <w:rPr>
          <w:rFonts w:ascii="Times New Roman" w:hAnsi="Times New Roman" w:cs="Times New Roman"/>
          <w:sz w:val="28"/>
          <w:szCs w:val="28"/>
        </w:rPr>
        <w:t>к</w:t>
      </w:r>
      <w:r w:rsidRPr="000B16F5">
        <w:rPr>
          <w:rFonts w:ascii="Times New Roman" w:hAnsi="Times New Roman" w:cs="Times New Roman"/>
          <w:sz w:val="28"/>
          <w:szCs w:val="28"/>
        </w:rPr>
        <w:t>тических мероприятий, контрольного (надзорного) мероприятия. Время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сультирования не должно превышать 15 минут.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27. В случае поступления более 3 однотипных обращений контролиру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мых лиц и (или) их представителей консультирование по вопросам, изложе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ным в таких обращениях, осуществляется посредством размещения должнос</w:t>
      </w:r>
      <w:r w:rsidRPr="000B16F5">
        <w:rPr>
          <w:rFonts w:ascii="Times New Roman" w:hAnsi="Times New Roman" w:cs="Times New Roman"/>
          <w:sz w:val="28"/>
          <w:szCs w:val="28"/>
        </w:rPr>
        <w:t>т</w:t>
      </w:r>
      <w:r w:rsidRPr="000B16F5">
        <w:rPr>
          <w:rFonts w:ascii="Times New Roman" w:hAnsi="Times New Roman" w:cs="Times New Roman"/>
          <w:sz w:val="28"/>
          <w:szCs w:val="28"/>
        </w:rPr>
        <w:t>ным лицом письменного разъяснения на официальном сайте Службы в инфо</w:t>
      </w:r>
      <w:r w:rsidRPr="000B16F5">
        <w:rPr>
          <w:rFonts w:ascii="Times New Roman" w:hAnsi="Times New Roman" w:cs="Times New Roman"/>
          <w:sz w:val="28"/>
          <w:szCs w:val="28"/>
        </w:rPr>
        <w:t>р</w:t>
      </w:r>
      <w:r w:rsidRPr="000B16F5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28. Обязательные профилактические визиты проводятся в отношении контролируемых лиц, приступающих к осуществлению регулируемого вида д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ятельности в сфере государственного регулирования цен (тарифов), не позднее чем в течение одного года с момента начала такой деятельности.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должностным лицом по месту осуществления деятельности контролируемого лица в соответствии со статьей 52 Федерального закона о контроле (надзоре).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29. Должностное лицо проводит обязательный профилактический визит в форме профилактической беседы по месту осуществления деятельности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тролируемого лица либо с использованием видео-конференц-связи. В ходе об</w:t>
      </w:r>
      <w:r w:rsidRPr="000B16F5">
        <w:rPr>
          <w:rFonts w:ascii="Times New Roman" w:hAnsi="Times New Roman" w:cs="Times New Roman"/>
          <w:sz w:val="28"/>
          <w:szCs w:val="28"/>
        </w:rPr>
        <w:t>я</w:t>
      </w:r>
      <w:r w:rsidRPr="000B16F5">
        <w:rPr>
          <w:rFonts w:ascii="Times New Roman" w:hAnsi="Times New Roman" w:cs="Times New Roman"/>
          <w:sz w:val="28"/>
          <w:szCs w:val="28"/>
        </w:rPr>
        <w:t>зательного профилактического визита контролируемое лицо информируется по вопросам содержания применяемых к деятельности контролируемого лица л</w:t>
      </w:r>
      <w:r w:rsidRPr="000B16F5">
        <w:rPr>
          <w:rFonts w:ascii="Times New Roman" w:hAnsi="Times New Roman" w:cs="Times New Roman"/>
          <w:sz w:val="28"/>
          <w:szCs w:val="28"/>
        </w:rPr>
        <w:t>и</w:t>
      </w:r>
      <w:r w:rsidRPr="000B16F5">
        <w:rPr>
          <w:rFonts w:ascii="Times New Roman" w:hAnsi="Times New Roman" w:cs="Times New Roman"/>
          <w:sz w:val="28"/>
          <w:szCs w:val="28"/>
        </w:rPr>
        <w:t>бо принадлежащим ему объектам контроля новых нормативных правовых а</w:t>
      </w:r>
      <w:r w:rsidRPr="000B16F5">
        <w:rPr>
          <w:rFonts w:ascii="Times New Roman" w:hAnsi="Times New Roman" w:cs="Times New Roman"/>
          <w:sz w:val="28"/>
          <w:szCs w:val="28"/>
        </w:rPr>
        <w:t>к</w:t>
      </w:r>
      <w:r w:rsidRPr="000B16F5">
        <w:rPr>
          <w:rFonts w:ascii="Times New Roman" w:hAnsi="Times New Roman" w:cs="Times New Roman"/>
          <w:sz w:val="28"/>
          <w:szCs w:val="28"/>
        </w:rPr>
        <w:t>тов, устанавливающих обязательные требования, внесенных изменений в но</w:t>
      </w:r>
      <w:r w:rsidRPr="000B16F5">
        <w:rPr>
          <w:rFonts w:ascii="Times New Roman" w:hAnsi="Times New Roman" w:cs="Times New Roman"/>
          <w:sz w:val="28"/>
          <w:szCs w:val="28"/>
        </w:rPr>
        <w:t>р</w:t>
      </w:r>
      <w:r w:rsidRPr="000B16F5">
        <w:rPr>
          <w:rFonts w:ascii="Times New Roman" w:hAnsi="Times New Roman" w:cs="Times New Roman"/>
          <w:sz w:val="28"/>
          <w:szCs w:val="28"/>
        </w:rPr>
        <w:t>мативные правовые акты, а также сроков и порядка вступления их в силу.</w:t>
      </w:r>
    </w:p>
    <w:p w:rsidR="008032F8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30. Продолжительность проведения обязательного профилактического визита не может превышать 1 рабочего дня.</w:t>
      </w:r>
    </w:p>
    <w:p w:rsidR="005A7222" w:rsidRPr="000B16F5" w:rsidRDefault="008032F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31</w:t>
      </w:r>
      <w:r w:rsidR="005A7222" w:rsidRPr="000B16F5">
        <w:rPr>
          <w:rFonts w:ascii="Times New Roman" w:hAnsi="Times New Roman" w:cs="Times New Roman"/>
          <w:sz w:val="28"/>
          <w:szCs w:val="28"/>
        </w:rPr>
        <w:t>. Контролируемое лицо вправе обратиться в Службу с заявлением о проведении в отношении его профилактического визита.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 xml:space="preserve">Служба рассматривает заявление контролируемого лица в течение </w:t>
      </w:r>
      <w:r w:rsidR="00F55657" w:rsidRPr="000B16F5">
        <w:rPr>
          <w:rFonts w:ascii="Times New Roman" w:hAnsi="Times New Roman" w:cs="Times New Roman"/>
          <w:sz w:val="28"/>
          <w:szCs w:val="28"/>
        </w:rPr>
        <w:t>10</w:t>
      </w:r>
      <w:r w:rsidRPr="000B16F5">
        <w:rPr>
          <w:rFonts w:ascii="Times New Roman" w:hAnsi="Times New Roman" w:cs="Times New Roman"/>
          <w:sz w:val="28"/>
          <w:szCs w:val="28"/>
        </w:rPr>
        <w:t xml:space="preserve"> р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бочих дней с даты регистрации указанного заявления и принимает решение о проведении профилактического визита либо об отказе в его проведении с уч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том материальных, финансовых и кадровых ресурсов Службы, категории риска объекта контроля, о чем уведомляет контролируемое лицо.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Служба принимает решение об отказе в проведении профилактического визита по заявлению контролируемого лица по одному из следующих основ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ний: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Службой было принято решение об отказе в проведении профилактич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ского визита в отношении данного контролируемого лица;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</w:t>
      </w:r>
      <w:r w:rsidRPr="000B16F5">
        <w:rPr>
          <w:rFonts w:ascii="Times New Roman" w:hAnsi="Times New Roman" w:cs="Times New Roman"/>
          <w:sz w:val="28"/>
          <w:szCs w:val="28"/>
        </w:rPr>
        <w:t>т</w:t>
      </w:r>
      <w:r w:rsidRPr="000B16F5">
        <w:rPr>
          <w:rFonts w:ascii="Times New Roman" w:hAnsi="Times New Roman" w:cs="Times New Roman"/>
          <w:sz w:val="28"/>
          <w:szCs w:val="28"/>
        </w:rPr>
        <w:t xml:space="preserve">ствием контролируемого лица по месту осуществления деятельности либо в </w:t>
      </w:r>
      <w:r w:rsidRPr="000B16F5">
        <w:rPr>
          <w:rFonts w:ascii="Times New Roman" w:hAnsi="Times New Roman" w:cs="Times New Roman"/>
          <w:sz w:val="28"/>
          <w:szCs w:val="28"/>
        </w:rPr>
        <w:lastRenderedPageBreak/>
        <w:t>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</w:t>
      </w:r>
      <w:r w:rsidRPr="000B16F5">
        <w:rPr>
          <w:rFonts w:ascii="Times New Roman" w:hAnsi="Times New Roman" w:cs="Times New Roman"/>
          <w:sz w:val="28"/>
          <w:szCs w:val="28"/>
        </w:rPr>
        <w:t>и</w:t>
      </w:r>
      <w:r w:rsidRPr="000B16F5">
        <w:rPr>
          <w:rFonts w:ascii="Times New Roman" w:hAnsi="Times New Roman" w:cs="Times New Roman"/>
          <w:sz w:val="28"/>
          <w:szCs w:val="28"/>
        </w:rPr>
        <w:t>тельные выражения, угрозы жизни, здоровью и имуществу должностных лиц Службы либо членов их семей.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Служба в течение </w:t>
      </w:r>
      <w:r w:rsidR="008032F8" w:rsidRPr="000B16F5">
        <w:rPr>
          <w:rFonts w:ascii="Times New Roman" w:hAnsi="Times New Roman" w:cs="Times New Roman"/>
          <w:sz w:val="28"/>
          <w:szCs w:val="28"/>
        </w:rPr>
        <w:t>20</w:t>
      </w:r>
      <w:r w:rsidRPr="000B16F5">
        <w:rPr>
          <w:rFonts w:ascii="Times New Roman" w:hAnsi="Times New Roman" w:cs="Times New Roman"/>
          <w:sz w:val="28"/>
          <w:szCs w:val="28"/>
        </w:rPr>
        <w:t xml:space="preserve"> рабочих дней соглас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вывает дату проведения профилактического визита с контролируемым лицом любым способом, обеспечивающим фиксирование такого согласования, и обе</w:t>
      </w:r>
      <w:r w:rsidRPr="000B16F5">
        <w:rPr>
          <w:rFonts w:ascii="Times New Roman" w:hAnsi="Times New Roman" w:cs="Times New Roman"/>
          <w:sz w:val="28"/>
          <w:szCs w:val="28"/>
        </w:rPr>
        <w:t>с</w:t>
      </w:r>
      <w:r w:rsidRPr="000B16F5">
        <w:rPr>
          <w:rFonts w:ascii="Times New Roman" w:hAnsi="Times New Roman" w:cs="Times New Roman"/>
          <w:sz w:val="28"/>
          <w:szCs w:val="28"/>
        </w:rPr>
        <w:t>печивает включение такого профилактического визита в программу профила</w:t>
      </w:r>
      <w:r w:rsidRPr="000B16F5">
        <w:rPr>
          <w:rFonts w:ascii="Times New Roman" w:hAnsi="Times New Roman" w:cs="Times New Roman"/>
          <w:sz w:val="28"/>
          <w:szCs w:val="28"/>
        </w:rPr>
        <w:t>к</w:t>
      </w:r>
      <w:r w:rsidRPr="000B16F5">
        <w:rPr>
          <w:rFonts w:ascii="Times New Roman" w:hAnsi="Times New Roman" w:cs="Times New Roman"/>
          <w:sz w:val="28"/>
          <w:szCs w:val="28"/>
        </w:rPr>
        <w:t>тики рисков причинения вреда (ущерба) охраняемым законом ценностям.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IV. Осуществление регионального</w:t>
      </w:r>
      <w:r w:rsidR="008032F8" w:rsidRPr="000B16F5">
        <w:rPr>
          <w:rFonts w:ascii="Times New Roman" w:hAnsi="Times New Roman" w:cs="Times New Roman"/>
          <w:sz w:val="28"/>
          <w:szCs w:val="28"/>
        </w:rPr>
        <w:t xml:space="preserve"> </w:t>
      </w:r>
      <w:r w:rsidRPr="000B16F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32. Региональный контроль осуществляется посредством проведения сл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дующих контрольных мероприятий: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документарная проверка;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выездная проверка;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инспекционный визит.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33. При осуществлении регионального контроля плановые контрольные мероприятия не проводятся.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34. Индивидуальный предприниматель вправе представить в Службу и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формацию о невозможности присутствия при проведении контрольного мер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приятия в случаях: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заболевания, связанного с утратой трудоспособности;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препятствия, возникшего в результате действия непреодолимой силы.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По результатам рассмотрения указанной информации проведение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 xml:space="preserve">трольного (надзорного) мероприятия переносится </w:t>
      </w:r>
      <w:r w:rsidR="00793BC9" w:rsidRPr="000B16F5">
        <w:rPr>
          <w:rFonts w:ascii="Times New Roman" w:hAnsi="Times New Roman" w:cs="Times New Roman"/>
          <w:sz w:val="28"/>
          <w:szCs w:val="28"/>
        </w:rPr>
        <w:t>Службой</w:t>
      </w:r>
      <w:r w:rsidRPr="000B16F5">
        <w:rPr>
          <w:rFonts w:ascii="Times New Roman" w:hAnsi="Times New Roman" w:cs="Times New Roman"/>
          <w:sz w:val="28"/>
          <w:szCs w:val="28"/>
        </w:rPr>
        <w:t xml:space="preserve"> на срок, необход</w:t>
      </w:r>
      <w:r w:rsidRPr="000B16F5">
        <w:rPr>
          <w:rFonts w:ascii="Times New Roman" w:hAnsi="Times New Roman" w:cs="Times New Roman"/>
          <w:sz w:val="28"/>
          <w:szCs w:val="28"/>
        </w:rPr>
        <w:t>и</w:t>
      </w:r>
      <w:r w:rsidRPr="000B16F5">
        <w:rPr>
          <w:rFonts w:ascii="Times New Roman" w:hAnsi="Times New Roman" w:cs="Times New Roman"/>
          <w:sz w:val="28"/>
          <w:szCs w:val="28"/>
        </w:rPr>
        <w:t>мый для устранения обстоятельств, послуживших поводом для обращения и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 в </w:t>
      </w:r>
      <w:r w:rsidR="00793BC9" w:rsidRPr="000B16F5">
        <w:rPr>
          <w:rFonts w:ascii="Times New Roman" w:hAnsi="Times New Roman" w:cs="Times New Roman"/>
          <w:sz w:val="28"/>
          <w:szCs w:val="28"/>
        </w:rPr>
        <w:t>Службу</w:t>
      </w:r>
      <w:r w:rsidRPr="000B16F5">
        <w:rPr>
          <w:rFonts w:ascii="Times New Roman" w:hAnsi="Times New Roman" w:cs="Times New Roman"/>
          <w:sz w:val="28"/>
          <w:szCs w:val="28"/>
        </w:rPr>
        <w:t>.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35</w:t>
      </w:r>
      <w:r w:rsidR="00D819D0" w:rsidRPr="000B16F5">
        <w:rPr>
          <w:rFonts w:ascii="Times New Roman" w:hAnsi="Times New Roman" w:cs="Times New Roman"/>
          <w:sz w:val="28"/>
          <w:szCs w:val="28"/>
        </w:rPr>
        <w:t xml:space="preserve">. Документарная проверка осуществляется </w:t>
      </w:r>
      <w:r w:rsidRPr="000B16F5">
        <w:rPr>
          <w:rFonts w:ascii="Times New Roman" w:hAnsi="Times New Roman" w:cs="Times New Roman"/>
          <w:sz w:val="28"/>
          <w:szCs w:val="28"/>
        </w:rPr>
        <w:t>Службой</w:t>
      </w:r>
      <w:r w:rsidR="00D819D0" w:rsidRPr="000B16F5">
        <w:rPr>
          <w:rFonts w:ascii="Times New Roman" w:hAnsi="Times New Roman" w:cs="Times New Roman"/>
          <w:sz w:val="28"/>
          <w:szCs w:val="28"/>
        </w:rPr>
        <w:t xml:space="preserve"> в соответствии со статьей 72 </w:t>
      </w:r>
      <w:r w:rsidRPr="000B16F5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</w:t>
      </w:r>
      <w:r w:rsidR="00D819D0" w:rsidRPr="000B16F5">
        <w:rPr>
          <w:rFonts w:ascii="Times New Roman" w:hAnsi="Times New Roman" w:cs="Times New Roman"/>
          <w:sz w:val="28"/>
          <w:szCs w:val="28"/>
        </w:rPr>
        <w:t>.</w:t>
      </w:r>
      <w:r w:rsidRPr="000B1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36</w:t>
      </w:r>
      <w:r w:rsidR="00D819D0" w:rsidRPr="000B16F5">
        <w:rPr>
          <w:rFonts w:ascii="Times New Roman" w:hAnsi="Times New Roman" w:cs="Times New Roman"/>
          <w:sz w:val="28"/>
          <w:szCs w:val="28"/>
        </w:rPr>
        <w:t>. В ходе документарной проверки проводятся следующие контрольные (надзорные) действия: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получение письменных объяснений;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истребование документов;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экспертиза.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37</w:t>
      </w:r>
      <w:r w:rsidR="00D819D0" w:rsidRPr="000B16F5">
        <w:rPr>
          <w:rFonts w:ascii="Times New Roman" w:hAnsi="Times New Roman" w:cs="Times New Roman"/>
          <w:sz w:val="28"/>
          <w:szCs w:val="28"/>
        </w:rPr>
        <w:t xml:space="preserve">. Выездная проверка проводится в соответствии со статьей 73 </w:t>
      </w:r>
      <w:r w:rsidRPr="000B16F5">
        <w:rPr>
          <w:rFonts w:ascii="Times New Roman" w:hAnsi="Times New Roman" w:cs="Times New Roman"/>
          <w:sz w:val="28"/>
          <w:szCs w:val="28"/>
        </w:rPr>
        <w:t>Фед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рального закона о контроле (надзоре)</w:t>
      </w:r>
      <w:r w:rsidR="00D819D0" w:rsidRPr="000B16F5">
        <w:rPr>
          <w:rFonts w:ascii="Times New Roman" w:hAnsi="Times New Roman" w:cs="Times New Roman"/>
          <w:sz w:val="28"/>
          <w:szCs w:val="28"/>
        </w:rPr>
        <w:t>.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38</w:t>
      </w:r>
      <w:r w:rsidR="00D819D0" w:rsidRPr="000B16F5">
        <w:rPr>
          <w:rFonts w:ascii="Times New Roman" w:hAnsi="Times New Roman" w:cs="Times New Roman"/>
          <w:sz w:val="28"/>
          <w:szCs w:val="28"/>
        </w:rPr>
        <w:t>. В ходе проведения выездной проверки проводятся следующие ко</w:t>
      </w:r>
      <w:r w:rsidR="00D819D0" w:rsidRPr="000B16F5">
        <w:rPr>
          <w:rFonts w:ascii="Times New Roman" w:hAnsi="Times New Roman" w:cs="Times New Roman"/>
          <w:sz w:val="28"/>
          <w:szCs w:val="28"/>
        </w:rPr>
        <w:t>н</w:t>
      </w:r>
      <w:r w:rsidR="00D819D0" w:rsidRPr="000B16F5"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осмотр;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получение письменных объяснений;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истребование документов;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г) экспертиза.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D819D0" w:rsidRPr="000B16F5">
        <w:rPr>
          <w:rFonts w:ascii="Times New Roman" w:hAnsi="Times New Roman" w:cs="Times New Roman"/>
          <w:sz w:val="28"/>
          <w:szCs w:val="28"/>
        </w:rPr>
        <w:t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40</w:t>
      </w:r>
      <w:r w:rsidR="00D819D0" w:rsidRPr="000B16F5">
        <w:rPr>
          <w:rFonts w:ascii="Times New Roman" w:hAnsi="Times New Roman" w:cs="Times New Roman"/>
          <w:sz w:val="28"/>
          <w:szCs w:val="28"/>
        </w:rPr>
        <w:t xml:space="preserve">. Инспекционный визит осуществляется в соответствии со статьей 70 </w:t>
      </w:r>
      <w:r w:rsidRPr="000B16F5">
        <w:rPr>
          <w:rFonts w:ascii="Times New Roman" w:hAnsi="Times New Roman" w:cs="Times New Roman"/>
          <w:sz w:val="28"/>
          <w:szCs w:val="28"/>
        </w:rPr>
        <w:t>Федерального закона о контроле (надзоре)</w:t>
      </w:r>
      <w:r w:rsidR="00D819D0" w:rsidRPr="000B16F5">
        <w:rPr>
          <w:rFonts w:ascii="Times New Roman" w:hAnsi="Times New Roman" w:cs="Times New Roman"/>
          <w:sz w:val="28"/>
          <w:szCs w:val="28"/>
        </w:rPr>
        <w:t>.</w:t>
      </w:r>
    </w:p>
    <w:p w:rsidR="00D819D0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41</w:t>
      </w:r>
      <w:r w:rsidR="00D819D0" w:rsidRPr="000B16F5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</w:t>
      </w:r>
      <w:r w:rsidR="00D819D0" w:rsidRPr="000B16F5">
        <w:rPr>
          <w:rFonts w:ascii="Times New Roman" w:hAnsi="Times New Roman" w:cs="Times New Roman"/>
          <w:sz w:val="28"/>
          <w:szCs w:val="28"/>
        </w:rPr>
        <w:t>н</w:t>
      </w:r>
      <w:r w:rsidR="00D819D0" w:rsidRPr="000B16F5">
        <w:rPr>
          <w:rFonts w:ascii="Times New Roman" w:hAnsi="Times New Roman" w:cs="Times New Roman"/>
          <w:sz w:val="28"/>
          <w:szCs w:val="28"/>
        </w:rPr>
        <w:t>трольные (надзорные) действия: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осмотр;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опрос;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D819D0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г) инструментальное обследование;</w:t>
      </w:r>
    </w:p>
    <w:p w:rsidR="005A7222" w:rsidRPr="000B16F5" w:rsidRDefault="00D819D0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0B16F5">
        <w:rPr>
          <w:rFonts w:ascii="Times New Roman" w:hAnsi="Times New Roman" w:cs="Times New Roman"/>
          <w:sz w:val="28"/>
          <w:szCs w:val="28"/>
        </w:rPr>
        <w:t>я</w:t>
      </w:r>
      <w:r w:rsidRPr="000B16F5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V. Результаты контрольного (надзорного) мероприятия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42</w:t>
      </w:r>
      <w:r w:rsidR="005A7222" w:rsidRPr="000B16F5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 оформляются в порядке, предусмотренном главой 16 Федерального закона о контроле (надз</w:t>
      </w:r>
      <w:r w:rsidR="005A7222" w:rsidRPr="000B16F5">
        <w:rPr>
          <w:rFonts w:ascii="Times New Roman" w:hAnsi="Times New Roman" w:cs="Times New Roman"/>
          <w:sz w:val="28"/>
          <w:szCs w:val="28"/>
        </w:rPr>
        <w:t>о</w:t>
      </w:r>
      <w:r w:rsidR="005A7222" w:rsidRPr="000B16F5">
        <w:rPr>
          <w:rFonts w:ascii="Times New Roman" w:hAnsi="Times New Roman" w:cs="Times New Roman"/>
          <w:sz w:val="28"/>
          <w:szCs w:val="28"/>
        </w:rPr>
        <w:t>ре).</w:t>
      </w:r>
    </w:p>
    <w:p w:rsidR="005A7222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43</w:t>
      </w:r>
      <w:r w:rsidR="005A7222" w:rsidRPr="000B16F5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с указанием р</w:t>
      </w:r>
      <w:r w:rsidR="005A7222" w:rsidRPr="000B16F5">
        <w:rPr>
          <w:rFonts w:ascii="Times New Roman" w:hAnsi="Times New Roman" w:cs="Times New Roman"/>
          <w:sz w:val="28"/>
          <w:szCs w:val="28"/>
        </w:rPr>
        <w:t>а</w:t>
      </w:r>
      <w:r w:rsidR="005A7222" w:rsidRPr="000B16F5">
        <w:rPr>
          <w:rFonts w:ascii="Times New Roman" w:hAnsi="Times New Roman" w:cs="Times New Roman"/>
          <w:sz w:val="28"/>
          <w:szCs w:val="28"/>
        </w:rPr>
        <w:t>зумных сроков их исполнения, предусмотренное пунктом 1 части 2 статьи 90 Федерального закона о контроле (надзоре), выдается руководителем Службы (заместителем руководителя Службы) в соответствии с главой 16 Федерального закона о контроле (надзоре).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VI. Досудебный порядок подачи жалобы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222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44</w:t>
      </w:r>
      <w:r w:rsidR="005A7222" w:rsidRPr="000B16F5">
        <w:rPr>
          <w:rFonts w:ascii="Times New Roman" w:hAnsi="Times New Roman" w:cs="Times New Roman"/>
          <w:sz w:val="28"/>
          <w:szCs w:val="28"/>
        </w:rPr>
        <w:t>. Действия (бездействие) должностных лиц Службы, решения, прин</w:t>
      </w:r>
      <w:r w:rsidR="005A7222" w:rsidRPr="000B16F5">
        <w:rPr>
          <w:rFonts w:ascii="Times New Roman" w:hAnsi="Times New Roman" w:cs="Times New Roman"/>
          <w:sz w:val="28"/>
          <w:szCs w:val="28"/>
        </w:rPr>
        <w:t>я</w:t>
      </w:r>
      <w:r w:rsidR="005A7222" w:rsidRPr="000B16F5">
        <w:rPr>
          <w:rFonts w:ascii="Times New Roman" w:hAnsi="Times New Roman" w:cs="Times New Roman"/>
          <w:sz w:val="28"/>
          <w:szCs w:val="28"/>
        </w:rPr>
        <w:t>тые Службой в ходе осуществления регионального государственного контроля, могут быть обжалованы контролируемым лицом в досудебном порядке в соо</w:t>
      </w:r>
      <w:r w:rsidR="005A7222" w:rsidRPr="000B16F5">
        <w:rPr>
          <w:rFonts w:ascii="Times New Roman" w:hAnsi="Times New Roman" w:cs="Times New Roman"/>
          <w:sz w:val="28"/>
          <w:szCs w:val="28"/>
        </w:rPr>
        <w:t>т</w:t>
      </w:r>
      <w:r w:rsidR="005A7222" w:rsidRPr="000B16F5">
        <w:rPr>
          <w:rFonts w:ascii="Times New Roman" w:hAnsi="Times New Roman" w:cs="Times New Roman"/>
          <w:sz w:val="28"/>
          <w:szCs w:val="28"/>
        </w:rPr>
        <w:t>ветствии с положениями главы 9 Федерального закона о контроле (надзоре).</w:t>
      </w:r>
    </w:p>
    <w:p w:rsidR="005A7222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45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. Жалоба на решения, принятые Службой, действия (бездействие) должностных лиц Службы (далее </w:t>
      </w:r>
      <w:r w:rsidR="00526113">
        <w:rPr>
          <w:rFonts w:ascii="Times New Roman" w:hAnsi="Times New Roman" w:cs="Times New Roman"/>
          <w:sz w:val="28"/>
          <w:szCs w:val="28"/>
        </w:rPr>
        <w:t>–</w:t>
      </w:r>
      <w:r w:rsidR="005A7222" w:rsidRPr="000B16F5">
        <w:rPr>
          <w:rFonts w:ascii="Times New Roman" w:hAnsi="Times New Roman" w:cs="Times New Roman"/>
          <w:sz w:val="28"/>
          <w:szCs w:val="28"/>
        </w:rPr>
        <w:t xml:space="preserve"> жалоба) рассматривается руководителем Службы.</w:t>
      </w:r>
    </w:p>
    <w:p w:rsidR="005A7222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46</w:t>
      </w:r>
      <w:r w:rsidR="005A7222" w:rsidRPr="000B16F5">
        <w:rPr>
          <w:rFonts w:ascii="Times New Roman" w:hAnsi="Times New Roman" w:cs="Times New Roman"/>
          <w:sz w:val="28"/>
          <w:szCs w:val="28"/>
        </w:rPr>
        <w:t>. Жалоба подлежит рассмотрению руководителем Службы в течение 20 рабочих дней со дня ее регистрации.</w:t>
      </w:r>
    </w:p>
    <w:p w:rsidR="005A7222" w:rsidRPr="000B16F5" w:rsidRDefault="005A7222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направляется контролируем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му лицу в сроки, установленные аб</w:t>
      </w:r>
      <w:r w:rsidR="00793BC9" w:rsidRPr="000B16F5">
        <w:rPr>
          <w:rFonts w:ascii="Times New Roman" w:hAnsi="Times New Roman" w:cs="Times New Roman"/>
          <w:sz w:val="28"/>
          <w:szCs w:val="28"/>
        </w:rPr>
        <w:t>зацем первым настоящего пункта.</w:t>
      </w:r>
    </w:p>
    <w:p w:rsidR="00526113" w:rsidRDefault="00526113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lastRenderedPageBreak/>
        <w:t>VII. Ключевые показатели и их целевые значения,</w:t>
      </w:r>
    </w:p>
    <w:p w:rsidR="005A7222" w:rsidRPr="000B16F5" w:rsidRDefault="005A7222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индикативные показатели для регионального</w:t>
      </w:r>
    </w:p>
    <w:p w:rsidR="005A7222" w:rsidRPr="000B16F5" w:rsidRDefault="00793BC9" w:rsidP="00526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</w:p>
    <w:p w:rsidR="005A7222" w:rsidRPr="000B16F5" w:rsidRDefault="005A7222" w:rsidP="0052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BC9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47. Ключевым показателем регионального контроля является доля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тролируемых лиц, исполняющих обязательные требования (Д), который ра</w:t>
      </w:r>
      <w:r w:rsidRPr="000B16F5">
        <w:rPr>
          <w:rFonts w:ascii="Times New Roman" w:hAnsi="Times New Roman" w:cs="Times New Roman"/>
          <w:sz w:val="28"/>
          <w:szCs w:val="28"/>
        </w:rPr>
        <w:t>с</w:t>
      </w:r>
      <w:r w:rsidRPr="000B16F5"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:rsidR="00526113" w:rsidRPr="000B16F5" w:rsidRDefault="00526113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113" w:rsidRDefault="00793BC9" w:rsidP="000B1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 xml:space="preserve">Д = Пбн / По x 100, </w:t>
      </w:r>
    </w:p>
    <w:p w:rsidR="00526113" w:rsidRDefault="00526113" w:rsidP="000B1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3BC9" w:rsidRDefault="00793BC9" w:rsidP="0052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где: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 xml:space="preserve">Пбн </w:t>
      </w:r>
      <w:r w:rsidR="000E1058">
        <w:rPr>
          <w:rFonts w:ascii="Times New Roman" w:hAnsi="Times New Roman" w:cs="Times New Roman"/>
          <w:sz w:val="28"/>
          <w:szCs w:val="28"/>
        </w:rPr>
        <w:t>–</w:t>
      </w:r>
      <w:r w:rsidRPr="000B16F5">
        <w:rPr>
          <w:rFonts w:ascii="Times New Roman" w:hAnsi="Times New Roman" w:cs="Times New Roman"/>
          <w:sz w:val="28"/>
          <w:szCs w:val="28"/>
        </w:rPr>
        <w:t xml:space="preserve"> количество проведенных контрольных мероприятий в отчетном пе</w:t>
      </w:r>
      <w:r w:rsidR="000E1058">
        <w:rPr>
          <w:rFonts w:ascii="Times New Roman" w:hAnsi="Times New Roman" w:cs="Times New Roman"/>
          <w:sz w:val="28"/>
          <w:szCs w:val="28"/>
        </w:rPr>
        <w:t>риоде (далее –</w:t>
      </w:r>
      <w:r w:rsidRPr="000B16F5">
        <w:rPr>
          <w:rFonts w:ascii="Times New Roman" w:hAnsi="Times New Roman" w:cs="Times New Roman"/>
          <w:sz w:val="28"/>
          <w:szCs w:val="28"/>
        </w:rPr>
        <w:t xml:space="preserve"> КМ), в результате которых не выявлены нарушения обяз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тельных требований;</w:t>
      </w:r>
    </w:p>
    <w:p w:rsidR="00793BC9" w:rsidRPr="000B16F5" w:rsidRDefault="000E1058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–</w:t>
      </w:r>
      <w:r w:rsidR="00793BC9" w:rsidRPr="000B16F5">
        <w:rPr>
          <w:rFonts w:ascii="Times New Roman" w:hAnsi="Times New Roman" w:cs="Times New Roman"/>
          <w:sz w:val="28"/>
          <w:szCs w:val="28"/>
        </w:rPr>
        <w:t xml:space="preserve"> общее количество проведенных КМ.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 xml:space="preserve">Целевое (плановое) значение ключевого показателя составляет 100 </w:t>
      </w:r>
      <w:r w:rsidR="000E1058">
        <w:rPr>
          <w:rFonts w:ascii="Times New Roman" w:hAnsi="Times New Roman" w:cs="Times New Roman"/>
          <w:sz w:val="28"/>
          <w:szCs w:val="28"/>
        </w:rPr>
        <w:t>пр</w:t>
      </w:r>
      <w:r w:rsidR="000E1058">
        <w:rPr>
          <w:rFonts w:ascii="Times New Roman" w:hAnsi="Times New Roman" w:cs="Times New Roman"/>
          <w:sz w:val="28"/>
          <w:szCs w:val="28"/>
        </w:rPr>
        <w:t>о</w:t>
      </w:r>
      <w:r w:rsidR="000E1058">
        <w:rPr>
          <w:rFonts w:ascii="Times New Roman" w:hAnsi="Times New Roman" w:cs="Times New Roman"/>
          <w:sz w:val="28"/>
          <w:szCs w:val="28"/>
        </w:rPr>
        <w:t>центов</w:t>
      </w:r>
      <w:r w:rsidRPr="000B16F5">
        <w:rPr>
          <w:rFonts w:ascii="Times New Roman" w:hAnsi="Times New Roman" w:cs="Times New Roman"/>
          <w:sz w:val="28"/>
          <w:szCs w:val="28"/>
        </w:rPr>
        <w:t>.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48. Индикативными показателями регионального контроля являются: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а) количество внеплановых контрольных мероприятий, проведенных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б) количество внеплановых контрольных мероприятий, проведенных за отчетный период на основании выявления соответствия объекта контроля п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раметрам, утвержденным индикатором риска нарушения обязательных треб</w:t>
      </w:r>
      <w:r w:rsidRPr="000B16F5">
        <w:rPr>
          <w:rFonts w:ascii="Times New Roman" w:hAnsi="Times New Roman" w:cs="Times New Roman"/>
          <w:sz w:val="28"/>
          <w:szCs w:val="28"/>
        </w:rPr>
        <w:t>о</w:t>
      </w:r>
      <w:r w:rsidRPr="000B16F5">
        <w:rPr>
          <w:rFonts w:ascii="Times New Roman" w:hAnsi="Times New Roman" w:cs="Times New Roman"/>
          <w:sz w:val="28"/>
          <w:szCs w:val="28"/>
        </w:rPr>
        <w:t>ваний, или отклонения объекта контроля от таких параметров, за отчетный п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в) количество контрольных мероприятий по каждому виду контрольного мероприятия, проведенных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г) количество обязательных профилактических визитов, проведенных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д) количество предостережений, объявленных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е) количество контрольных мероприятий, по результатам которых выя</w:t>
      </w:r>
      <w:r w:rsidRPr="000B16F5">
        <w:rPr>
          <w:rFonts w:ascii="Times New Roman" w:hAnsi="Times New Roman" w:cs="Times New Roman"/>
          <w:sz w:val="28"/>
          <w:szCs w:val="28"/>
        </w:rPr>
        <w:t>в</w:t>
      </w:r>
      <w:r w:rsidRPr="000B16F5">
        <w:rPr>
          <w:rFonts w:ascii="Times New Roman" w:hAnsi="Times New Roman" w:cs="Times New Roman"/>
          <w:sz w:val="28"/>
          <w:szCs w:val="28"/>
        </w:rPr>
        <w:t>лены нарушения обязательных требований,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ж) количество контрольных мероприятий, по итогам которых возбужд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ны дела об административных правонарушениях,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з) сумма административных штрафов, наложенных по результатам ко</w:t>
      </w:r>
      <w:r w:rsidRPr="000B16F5">
        <w:rPr>
          <w:rFonts w:ascii="Times New Roman" w:hAnsi="Times New Roman" w:cs="Times New Roman"/>
          <w:sz w:val="28"/>
          <w:szCs w:val="28"/>
        </w:rPr>
        <w:t>н</w:t>
      </w:r>
      <w:r w:rsidRPr="000B16F5">
        <w:rPr>
          <w:rFonts w:ascii="Times New Roman" w:hAnsi="Times New Roman" w:cs="Times New Roman"/>
          <w:sz w:val="28"/>
          <w:szCs w:val="28"/>
        </w:rPr>
        <w:t>трольных мероприятий,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и) общее количество учтенных объектов контроля на конец отчетного п</w:t>
      </w:r>
      <w:r w:rsidRPr="000B16F5">
        <w:rPr>
          <w:rFonts w:ascii="Times New Roman" w:hAnsi="Times New Roman" w:cs="Times New Roman"/>
          <w:sz w:val="28"/>
          <w:szCs w:val="28"/>
        </w:rPr>
        <w:t>е</w:t>
      </w:r>
      <w:r w:rsidRPr="000B16F5">
        <w:rPr>
          <w:rFonts w:ascii="Times New Roman" w:hAnsi="Times New Roman" w:cs="Times New Roman"/>
          <w:sz w:val="28"/>
          <w:szCs w:val="28"/>
        </w:rPr>
        <w:t>риода;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к)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л) общее количество жалоб, поданных контролируемыми лицами в дос</w:t>
      </w:r>
      <w:r w:rsidRPr="000B16F5">
        <w:rPr>
          <w:rFonts w:ascii="Times New Roman" w:hAnsi="Times New Roman" w:cs="Times New Roman"/>
          <w:sz w:val="28"/>
          <w:szCs w:val="28"/>
        </w:rPr>
        <w:t>у</w:t>
      </w:r>
      <w:r w:rsidRPr="000B16F5">
        <w:rPr>
          <w:rFonts w:ascii="Times New Roman" w:hAnsi="Times New Roman" w:cs="Times New Roman"/>
          <w:sz w:val="28"/>
          <w:szCs w:val="28"/>
        </w:rPr>
        <w:t>дебном порядке,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м) количество жалоб, в отношении которых Службой был нарушен срок рассмотрения,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lastRenderedPageBreak/>
        <w:t>н) количество жалоб, поданных контролируемыми лицами в досудебном порядке, по итогам рассмотрения которых принято решение о полной либо ч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стичной отмене решения Службы, либо о признании действий (бездействия) должностных лиц Службы незаконными,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о) количество исковых заявлений об оспаривании решений, действий (бездействия) должностных лиц Службы, направленных контролируемыми л</w:t>
      </w:r>
      <w:r w:rsidRPr="000B16F5">
        <w:rPr>
          <w:rFonts w:ascii="Times New Roman" w:hAnsi="Times New Roman" w:cs="Times New Roman"/>
          <w:sz w:val="28"/>
          <w:szCs w:val="28"/>
        </w:rPr>
        <w:t>и</w:t>
      </w:r>
      <w:r w:rsidRPr="000B16F5">
        <w:rPr>
          <w:rFonts w:ascii="Times New Roman" w:hAnsi="Times New Roman" w:cs="Times New Roman"/>
          <w:sz w:val="28"/>
          <w:szCs w:val="28"/>
        </w:rPr>
        <w:t>цами в судебном порядке, за отчетный период;</w:t>
      </w:r>
    </w:p>
    <w:p w:rsidR="00793BC9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п) количество исковых заявлений об оспаривании решений, действий (бездействия) должностных лиц Службы, направленных контролируемыми л</w:t>
      </w:r>
      <w:r w:rsidRPr="000B16F5">
        <w:rPr>
          <w:rFonts w:ascii="Times New Roman" w:hAnsi="Times New Roman" w:cs="Times New Roman"/>
          <w:sz w:val="28"/>
          <w:szCs w:val="28"/>
        </w:rPr>
        <w:t>и</w:t>
      </w:r>
      <w:r w:rsidRPr="000B16F5">
        <w:rPr>
          <w:rFonts w:ascii="Times New Roman" w:hAnsi="Times New Roman" w:cs="Times New Roman"/>
          <w:sz w:val="28"/>
          <w:szCs w:val="28"/>
        </w:rPr>
        <w:t>цами в судебном порядке, по которым принято решение об удовлетворении з</w:t>
      </w:r>
      <w:r w:rsidRPr="000B16F5">
        <w:rPr>
          <w:rFonts w:ascii="Times New Roman" w:hAnsi="Times New Roman" w:cs="Times New Roman"/>
          <w:sz w:val="28"/>
          <w:szCs w:val="28"/>
        </w:rPr>
        <w:t>а</w:t>
      </w:r>
      <w:r w:rsidRPr="000B16F5">
        <w:rPr>
          <w:rFonts w:ascii="Times New Roman" w:hAnsi="Times New Roman" w:cs="Times New Roman"/>
          <w:sz w:val="28"/>
          <w:szCs w:val="28"/>
        </w:rPr>
        <w:t>явленных требований, за отчетный период;</w:t>
      </w:r>
    </w:p>
    <w:p w:rsidR="005A7222" w:rsidRPr="000B16F5" w:rsidRDefault="00793BC9" w:rsidP="000B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F5">
        <w:rPr>
          <w:rFonts w:ascii="Times New Roman" w:hAnsi="Times New Roman" w:cs="Times New Roman"/>
          <w:sz w:val="28"/>
          <w:szCs w:val="28"/>
        </w:rPr>
        <w:t>р) количество контрольных мероприятий, проведенных с грубым нар</w:t>
      </w:r>
      <w:r w:rsidRPr="000B16F5">
        <w:rPr>
          <w:rFonts w:ascii="Times New Roman" w:hAnsi="Times New Roman" w:cs="Times New Roman"/>
          <w:sz w:val="28"/>
          <w:szCs w:val="28"/>
        </w:rPr>
        <w:t>у</w:t>
      </w:r>
      <w:r w:rsidRPr="000B16F5">
        <w:rPr>
          <w:rFonts w:ascii="Times New Roman" w:hAnsi="Times New Roman" w:cs="Times New Roman"/>
          <w:sz w:val="28"/>
          <w:szCs w:val="28"/>
        </w:rPr>
        <w:t>шением требований к организации и осуществлению регионального контроля, и результаты которых были признаны недействительными и (или) отменены, за отчетный период.</w:t>
      </w:r>
    </w:p>
    <w:p w:rsidR="005A7222" w:rsidRPr="00B908D7" w:rsidRDefault="005A7222" w:rsidP="00B60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1D6" w:rsidRPr="00B601D6" w:rsidRDefault="00B601D6" w:rsidP="00B60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sectPr w:rsidR="00B601D6" w:rsidRPr="00B601D6" w:rsidSect="000E1058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38" w:rsidRDefault="00223338" w:rsidP="000E1058">
      <w:pPr>
        <w:spacing w:after="0" w:line="240" w:lineRule="auto"/>
      </w:pPr>
      <w:r>
        <w:separator/>
      </w:r>
    </w:p>
  </w:endnote>
  <w:endnote w:type="continuationSeparator" w:id="0">
    <w:p w:rsidR="00223338" w:rsidRDefault="00223338" w:rsidP="000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38" w:rsidRDefault="00223338" w:rsidP="000E1058">
      <w:pPr>
        <w:spacing w:after="0" w:line="240" w:lineRule="auto"/>
      </w:pPr>
      <w:r>
        <w:separator/>
      </w:r>
    </w:p>
  </w:footnote>
  <w:footnote w:type="continuationSeparator" w:id="0">
    <w:p w:rsidR="00223338" w:rsidRDefault="00223338" w:rsidP="000E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467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E1058" w:rsidRPr="000E1058" w:rsidRDefault="008E2BA9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2BA9" w:rsidRPr="008E2BA9" w:rsidRDefault="008E2BA9" w:rsidP="008E2BA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620200099/29814(4)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E2BA9" w:rsidRPr="008E2BA9" w:rsidRDefault="008E2BA9" w:rsidP="008E2BA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620200099/29814(4)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E1058" w:rsidRPr="000E1058">
          <w:rPr>
            <w:rFonts w:ascii="Times New Roman" w:hAnsi="Times New Roman" w:cs="Times New Roman"/>
            <w:sz w:val="24"/>
          </w:rPr>
          <w:fldChar w:fldCharType="begin"/>
        </w:r>
        <w:r w:rsidR="000E1058" w:rsidRPr="000E1058">
          <w:rPr>
            <w:rFonts w:ascii="Times New Roman" w:hAnsi="Times New Roman" w:cs="Times New Roman"/>
            <w:sz w:val="24"/>
          </w:rPr>
          <w:instrText>PAGE   \* MERGEFORMAT</w:instrText>
        </w:r>
        <w:r w:rsidR="000E1058" w:rsidRPr="000E105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0E1058" w:rsidRPr="000E105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056D41"/>
    <w:multiLevelType w:val="hybridMultilevel"/>
    <w:tmpl w:val="8AE02D12"/>
    <w:lvl w:ilvl="0" w:tplc="AB9AE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32894"/>
    <w:multiLevelType w:val="multilevel"/>
    <w:tmpl w:val="B90C8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4C3CAA"/>
    <w:multiLevelType w:val="hybridMultilevel"/>
    <w:tmpl w:val="FD66CBBE"/>
    <w:lvl w:ilvl="0" w:tplc="F2A07A8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5A7"/>
    <w:multiLevelType w:val="hybridMultilevel"/>
    <w:tmpl w:val="BD3ACCD4"/>
    <w:lvl w:ilvl="0" w:tplc="60841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BF1C15"/>
    <w:multiLevelType w:val="multilevel"/>
    <w:tmpl w:val="1E002A90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451D2BBD"/>
    <w:multiLevelType w:val="hybridMultilevel"/>
    <w:tmpl w:val="290AB7CA"/>
    <w:lvl w:ilvl="0" w:tplc="25661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6242B2"/>
    <w:multiLevelType w:val="multilevel"/>
    <w:tmpl w:val="C93A37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AE5B80"/>
    <w:multiLevelType w:val="multilevel"/>
    <w:tmpl w:val="D8AA8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E87EA3"/>
    <w:multiLevelType w:val="hybridMultilevel"/>
    <w:tmpl w:val="FBAA2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D2384"/>
    <w:multiLevelType w:val="hybridMultilevel"/>
    <w:tmpl w:val="4AB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02AB"/>
    <w:multiLevelType w:val="hybridMultilevel"/>
    <w:tmpl w:val="064CD7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8298994-679c-4725-8b05-aa81f4994771"/>
  </w:docVars>
  <w:rsids>
    <w:rsidRoot w:val="003A02F8"/>
    <w:rsid w:val="00003471"/>
    <w:rsid w:val="000076EC"/>
    <w:rsid w:val="00007B36"/>
    <w:rsid w:val="000129CC"/>
    <w:rsid w:val="00015305"/>
    <w:rsid w:val="0001613F"/>
    <w:rsid w:val="0001782A"/>
    <w:rsid w:val="00023616"/>
    <w:rsid w:val="00024691"/>
    <w:rsid w:val="00024C0F"/>
    <w:rsid w:val="00024FCD"/>
    <w:rsid w:val="00031049"/>
    <w:rsid w:val="000335E7"/>
    <w:rsid w:val="00034D9F"/>
    <w:rsid w:val="00040F1C"/>
    <w:rsid w:val="000411E4"/>
    <w:rsid w:val="000412D5"/>
    <w:rsid w:val="000434F7"/>
    <w:rsid w:val="0004409E"/>
    <w:rsid w:val="00046072"/>
    <w:rsid w:val="00046483"/>
    <w:rsid w:val="00050EF4"/>
    <w:rsid w:val="000514A3"/>
    <w:rsid w:val="00052E0C"/>
    <w:rsid w:val="000546A2"/>
    <w:rsid w:val="00056F04"/>
    <w:rsid w:val="00060983"/>
    <w:rsid w:val="00063EB9"/>
    <w:rsid w:val="0006402F"/>
    <w:rsid w:val="00071F39"/>
    <w:rsid w:val="00072691"/>
    <w:rsid w:val="00073170"/>
    <w:rsid w:val="000742C6"/>
    <w:rsid w:val="00074834"/>
    <w:rsid w:val="00081874"/>
    <w:rsid w:val="0008342F"/>
    <w:rsid w:val="000846FB"/>
    <w:rsid w:val="00084A38"/>
    <w:rsid w:val="000861E0"/>
    <w:rsid w:val="00087501"/>
    <w:rsid w:val="000914AA"/>
    <w:rsid w:val="00093EDA"/>
    <w:rsid w:val="000940FB"/>
    <w:rsid w:val="000A37BF"/>
    <w:rsid w:val="000A3847"/>
    <w:rsid w:val="000A551E"/>
    <w:rsid w:val="000A5B70"/>
    <w:rsid w:val="000A61E3"/>
    <w:rsid w:val="000A63B5"/>
    <w:rsid w:val="000A65BA"/>
    <w:rsid w:val="000B1417"/>
    <w:rsid w:val="000B16F5"/>
    <w:rsid w:val="000B3458"/>
    <w:rsid w:val="000B45B5"/>
    <w:rsid w:val="000B6337"/>
    <w:rsid w:val="000B6BDC"/>
    <w:rsid w:val="000C0C02"/>
    <w:rsid w:val="000C1F11"/>
    <w:rsid w:val="000C43A3"/>
    <w:rsid w:val="000C6136"/>
    <w:rsid w:val="000D00E3"/>
    <w:rsid w:val="000D1232"/>
    <w:rsid w:val="000D1577"/>
    <w:rsid w:val="000D6285"/>
    <w:rsid w:val="000D6537"/>
    <w:rsid w:val="000D699E"/>
    <w:rsid w:val="000E1058"/>
    <w:rsid w:val="000E2BDB"/>
    <w:rsid w:val="000E5388"/>
    <w:rsid w:val="000E54BF"/>
    <w:rsid w:val="000E5A0B"/>
    <w:rsid w:val="000E66C2"/>
    <w:rsid w:val="000E6766"/>
    <w:rsid w:val="000E69E1"/>
    <w:rsid w:val="000F150E"/>
    <w:rsid w:val="000F4B9A"/>
    <w:rsid w:val="000F7911"/>
    <w:rsid w:val="00104812"/>
    <w:rsid w:val="00106F4B"/>
    <w:rsid w:val="00107732"/>
    <w:rsid w:val="00112392"/>
    <w:rsid w:val="001123D6"/>
    <w:rsid w:val="00113639"/>
    <w:rsid w:val="001137B9"/>
    <w:rsid w:val="001169B0"/>
    <w:rsid w:val="00116B4E"/>
    <w:rsid w:val="00116F70"/>
    <w:rsid w:val="00117A59"/>
    <w:rsid w:val="00120D9B"/>
    <w:rsid w:val="00122E9F"/>
    <w:rsid w:val="001264EF"/>
    <w:rsid w:val="0012709F"/>
    <w:rsid w:val="001271A7"/>
    <w:rsid w:val="0013235A"/>
    <w:rsid w:val="001350B6"/>
    <w:rsid w:val="001358E1"/>
    <w:rsid w:val="00135965"/>
    <w:rsid w:val="00142A96"/>
    <w:rsid w:val="001463F1"/>
    <w:rsid w:val="00146A2F"/>
    <w:rsid w:val="0014729D"/>
    <w:rsid w:val="00150AB1"/>
    <w:rsid w:val="00150B99"/>
    <w:rsid w:val="00153466"/>
    <w:rsid w:val="0015524B"/>
    <w:rsid w:val="00164F4C"/>
    <w:rsid w:val="00170D34"/>
    <w:rsid w:val="00171932"/>
    <w:rsid w:val="0017310B"/>
    <w:rsid w:val="00181310"/>
    <w:rsid w:val="0018460B"/>
    <w:rsid w:val="0018666C"/>
    <w:rsid w:val="001867F9"/>
    <w:rsid w:val="00187301"/>
    <w:rsid w:val="00190ADE"/>
    <w:rsid w:val="00195152"/>
    <w:rsid w:val="0019699D"/>
    <w:rsid w:val="00196CEC"/>
    <w:rsid w:val="00197B1D"/>
    <w:rsid w:val="001A0179"/>
    <w:rsid w:val="001A0CDE"/>
    <w:rsid w:val="001A40E1"/>
    <w:rsid w:val="001A4BEB"/>
    <w:rsid w:val="001B25B3"/>
    <w:rsid w:val="001B29BD"/>
    <w:rsid w:val="001B2E1C"/>
    <w:rsid w:val="001B514D"/>
    <w:rsid w:val="001B58BB"/>
    <w:rsid w:val="001B6BC1"/>
    <w:rsid w:val="001B7887"/>
    <w:rsid w:val="001B7D05"/>
    <w:rsid w:val="001C2B61"/>
    <w:rsid w:val="001C2D2E"/>
    <w:rsid w:val="001C42FC"/>
    <w:rsid w:val="001C5E2E"/>
    <w:rsid w:val="001C64D5"/>
    <w:rsid w:val="001C6D99"/>
    <w:rsid w:val="001C7BC1"/>
    <w:rsid w:val="001C7BF1"/>
    <w:rsid w:val="001D117D"/>
    <w:rsid w:val="001D2871"/>
    <w:rsid w:val="001D3AE3"/>
    <w:rsid w:val="001D50D5"/>
    <w:rsid w:val="001E3F49"/>
    <w:rsid w:val="001E4C7D"/>
    <w:rsid w:val="001E6780"/>
    <w:rsid w:val="001F0E19"/>
    <w:rsid w:val="001F3FF9"/>
    <w:rsid w:val="001F48BE"/>
    <w:rsid w:val="00200FFF"/>
    <w:rsid w:val="00201F79"/>
    <w:rsid w:val="0020298F"/>
    <w:rsid w:val="00202B33"/>
    <w:rsid w:val="0020338E"/>
    <w:rsid w:val="00205E70"/>
    <w:rsid w:val="00207B64"/>
    <w:rsid w:val="00210D01"/>
    <w:rsid w:val="002110B2"/>
    <w:rsid w:val="00211140"/>
    <w:rsid w:val="002120E7"/>
    <w:rsid w:val="00212523"/>
    <w:rsid w:val="002131D4"/>
    <w:rsid w:val="00214580"/>
    <w:rsid w:val="00217FEB"/>
    <w:rsid w:val="00220788"/>
    <w:rsid w:val="0022237A"/>
    <w:rsid w:val="00222DDD"/>
    <w:rsid w:val="00223338"/>
    <w:rsid w:val="00224E8A"/>
    <w:rsid w:val="00224F1A"/>
    <w:rsid w:val="002263FD"/>
    <w:rsid w:val="00226CFC"/>
    <w:rsid w:val="0022715A"/>
    <w:rsid w:val="00227BF4"/>
    <w:rsid w:val="00230D10"/>
    <w:rsid w:val="0023122A"/>
    <w:rsid w:val="00233A1B"/>
    <w:rsid w:val="002363A3"/>
    <w:rsid w:val="00236CC0"/>
    <w:rsid w:val="002373F6"/>
    <w:rsid w:val="0024094C"/>
    <w:rsid w:val="00240FE7"/>
    <w:rsid w:val="00242358"/>
    <w:rsid w:val="00242E29"/>
    <w:rsid w:val="0024305E"/>
    <w:rsid w:val="00243D81"/>
    <w:rsid w:val="00243DDE"/>
    <w:rsid w:val="002518B9"/>
    <w:rsid w:val="002531DB"/>
    <w:rsid w:val="002533C3"/>
    <w:rsid w:val="0025375E"/>
    <w:rsid w:val="00254696"/>
    <w:rsid w:val="00257166"/>
    <w:rsid w:val="0026022C"/>
    <w:rsid w:val="00261FD4"/>
    <w:rsid w:val="00263349"/>
    <w:rsid w:val="00264210"/>
    <w:rsid w:val="00267D8E"/>
    <w:rsid w:val="0027036A"/>
    <w:rsid w:val="0027185D"/>
    <w:rsid w:val="00272700"/>
    <w:rsid w:val="00275DD8"/>
    <w:rsid w:val="00276470"/>
    <w:rsid w:val="002776C3"/>
    <w:rsid w:val="002840FE"/>
    <w:rsid w:val="00287406"/>
    <w:rsid w:val="00287E6C"/>
    <w:rsid w:val="00293110"/>
    <w:rsid w:val="00293208"/>
    <w:rsid w:val="0029433F"/>
    <w:rsid w:val="0029576A"/>
    <w:rsid w:val="002A0867"/>
    <w:rsid w:val="002A0907"/>
    <w:rsid w:val="002A0BFE"/>
    <w:rsid w:val="002A1263"/>
    <w:rsid w:val="002A1D58"/>
    <w:rsid w:val="002A1EF8"/>
    <w:rsid w:val="002A55CF"/>
    <w:rsid w:val="002A60CF"/>
    <w:rsid w:val="002A7294"/>
    <w:rsid w:val="002B297E"/>
    <w:rsid w:val="002B4086"/>
    <w:rsid w:val="002B4426"/>
    <w:rsid w:val="002B4785"/>
    <w:rsid w:val="002B6F00"/>
    <w:rsid w:val="002C1756"/>
    <w:rsid w:val="002C2536"/>
    <w:rsid w:val="002C5340"/>
    <w:rsid w:val="002C6323"/>
    <w:rsid w:val="002C6F00"/>
    <w:rsid w:val="002C7075"/>
    <w:rsid w:val="002D07D6"/>
    <w:rsid w:val="002D1667"/>
    <w:rsid w:val="002D1B3C"/>
    <w:rsid w:val="002D4923"/>
    <w:rsid w:val="002D5EFE"/>
    <w:rsid w:val="002D690B"/>
    <w:rsid w:val="002D71B3"/>
    <w:rsid w:val="002E045A"/>
    <w:rsid w:val="002E0A8B"/>
    <w:rsid w:val="002E1994"/>
    <w:rsid w:val="002E4D23"/>
    <w:rsid w:val="002E633A"/>
    <w:rsid w:val="002F1012"/>
    <w:rsid w:val="002F4129"/>
    <w:rsid w:val="00300215"/>
    <w:rsid w:val="00301C20"/>
    <w:rsid w:val="003040DA"/>
    <w:rsid w:val="00305505"/>
    <w:rsid w:val="00307E9D"/>
    <w:rsid w:val="00311631"/>
    <w:rsid w:val="003120D5"/>
    <w:rsid w:val="00312B08"/>
    <w:rsid w:val="003143B2"/>
    <w:rsid w:val="00315699"/>
    <w:rsid w:val="0032172F"/>
    <w:rsid w:val="00323A56"/>
    <w:rsid w:val="00324FA6"/>
    <w:rsid w:val="003256B1"/>
    <w:rsid w:val="00326338"/>
    <w:rsid w:val="00326396"/>
    <w:rsid w:val="00327771"/>
    <w:rsid w:val="00334730"/>
    <w:rsid w:val="003356B8"/>
    <w:rsid w:val="00336E0D"/>
    <w:rsid w:val="00340124"/>
    <w:rsid w:val="00342EFA"/>
    <w:rsid w:val="00345293"/>
    <w:rsid w:val="00345B5A"/>
    <w:rsid w:val="00346C4E"/>
    <w:rsid w:val="00347402"/>
    <w:rsid w:val="003514E1"/>
    <w:rsid w:val="0035236B"/>
    <w:rsid w:val="00354568"/>
    <w:rsid w:val="00356918"/>
    <w:rsid w:val="0036101F"/>
    <w:rsid w:val="00361750"/>
    <w:rsid w:val="003649AB"/>
    <w:rsid w:val="0036604A"/>
    <w:rsid w:val="00371B95"/>
    <w:rsid w:val="00372366"/>
    <w:rsid w:val="003741FD"/>
    <w:rsid w:val="00375F48"/>
    <w:rsid w:val="0037649F"/>
    <w:rsid w:val="00380CB2"/>
    <w:rsid w:val="0038199B"/>
    <w:rsid w:val="003826D1"/>
    <w:rsid w:val="003844F9"/>
    <w:rsid w:val="00384639"/>
    <w:rsid w:val="00384FCB"/>
    <w:rsid w:val="00387173"/>
    <w:rsid w:val="0038787A"/>
    <w:rsid w:val="00387E6C"/>
    <w:rsid w:val="00393A69"/>
    <w:rsid w:val="003954A7"/>
    <w:rsid w:val="003A02F8"/>
    <w:rsid w:val="003A074B"/>
    <w:rsid w:val="003A70A5"/>
    <w:rsid w:val="003B1360"/>
    <w:rsid w:val="003B2865"/>
    <w:rsid w:val="003B5F6E"/>
    <w:rsid w:val="003B5FB7"/>
    <w:rsid w:val="003B69BD"/>
    <w:rsid w:val="003B7FFC"/>
    <w:rsid w:val="003C4982"/>
    <w:rsid w:val="003C5E31"/>
    <w:rsid w:val="003C6132"/>
    <w:rsid w:val="003D01D4"/>
    <w:rsid w:val="003D08B5"/>
    <w:rsid w:val="003D11E4"/>
    <w:rsid w:val="003D2523"/>
    <w:rsid w:val="003D5735"/>
    <w:rsid w:val="003E021C"/>
    <w:rsid w:val="003E1393"/>
    <w:rsid w:val="003E1B50"/>
    <w:rsid w:val="003E2C75"/>
    <w:rsid w:val="003E3EF0"/>
    <w:rsid w:val="003E4052"/>
    <w:rsid w:val="003E4428"/>
    <w:rsid w:val="003E51C1"/>
    <w:rsid w:val="003E53C5"/>
    <w:rsid w:val="003E6BC6"/>
    <w:rsid w:val="003E7960"/>
    <w:rsid w:val="003F11AF"/>
    <w:rsid w:val="003F1E32"/>
    <w:rsid w:val="003F3BFA"/>
    <w:rsid w:val="003F45D2"/>
    <w:rsid w:val="003F5049"/>
    <w:rsid w:val="003F5E20"/>
    <w:rsid w:val="003F6ECD"/>
    <w:rsid w:val="004002A4"/>
    <w:rsid w:val="00401A51"/>
    <w:rsid w:val="00402C8E"/>
    <w:rsid w:val="00404194"/>
    <w:rsid w:val="00406F29"/>
    <w:rsid w:val="00407324"/>
    <w:rsid w:val="0040769B"/>
    <w:rsid w:val="00407C5F"/>
    <w:rsid w:val="0041093E"/>
    <w:rsid w:val="00410EDF"/>
    <w:rsid w:val="00411536"/>
    <w:rsid w:val="00413042"/>
    <w:rsid w:val="0041549C"/>
    <w:rsid w:val="00415FF6"/>
    <w:rsid w:val="00417583"/>
    <w:rsid w:val="004202DC"/>
    <w:rsid w:val="004202FD"/>
    <w:rsid w:val="00421A8F"/>
    <w:rsid w:val="004261D3"/>
    <w:rsid w:val="0043043A"/>
    <w:rsid w:val="004326FF"/>
    <w:rsid w:val="004360A9"/>
    <w:rsid w:val="004361EC"/>
    <w:rsid w:val="00440A91"/>
    <w:rsid w:val="00441051"/>
    <w:rsid w:val="004420C9"/>
    <w:rsid w:val="004441ED"/>
    <w:rsid w:val="00445DF3"/>
    <w:rsid w:val="004471DA"/>
    <w:rsid w:val="00447CF5"/>
    <w:rsid w:val="0045486E"/>
    <w:rsid w:val="00455343"/>
    <w:rsid w:val="00456BB9"/>
    <w:rsid w:val="00457024"/>
    <w:rsid w:val="00460429"/>
    <w:rsid w:val="0046238A"/>
    <w:rsid w:val="00463375"/>
    <w:rsid w:val="00463FFD"/>
    <w:rsid w:val="004655B5"/>
    <w:rsid w:val="00465E45"/>
    <w:rsid w:val="004709CA"/>
    <w:rsid w:val="00475381"/>
    <w:rsid w:val="00475A2E"/>
    <w:rsid w:val="00475F29"/>
    <w:rsid w:val="004763FF"/>
    <w:rsid w:val="00480BA4"/>
    <w:rsid w:val="004824CB"/>
    <w:rsid w:val="00482640"/>
    <w:rsid w:val="004851B2"/>
    <w:rsid w:val="00487E24"/>
    <w:rsid w:val="00490EFD"/>
    <w:rsid w:val="00491602"/>
    <w:rsid w:val="004926A8"/>
    <w:rsid w:val="004945BA"/>
    <w:rsid w:val="00497128"/>
    <w:rsid w:val="004975AC"/>
    <w:rsid w:val="0049783A"/>
    <w:rsid w:val="004A0FE1"/>
    <w:rsid w:val="004A350C"/>
    <w:rsid w:val="004A4F85"/>
    <w:rsid w:val="004A7BD1"/>
    <w:rsid w:val="004B013D"/>
    <w:rsid w:val="004B2098"/>
    <w:rsid w:val="004B226A"/>
    <w:rsid w:val="004B3916"/>
    <w:rsid w:val="004B61E2"/>
    <w:rsid w:val="004C05AB"/>
    <w:rsid w:val="004C2420"/>
    <w:rsid w:val="004C4BE5"/>
    <w:rsid w:val="004C6AA4"/>
    <w:rsid w:val="004C6B91"/>
    <w:rsid w:val="004D16AD"/>
    <w:rsid w:val="004D3AF6"/>
    <w:rsid w:val="004D401A"/>
    <w:rsid w:val="004D4B9C"/>
    <w:rsid w:val="004D4D77"/>
    <w:rsid w:val="004E1992"/>
    <w:rsid w:val="004E1B0E"/>
    <w:rsid w:val="004E2CED"/>
    <w:rsid w:val="004E3F52"/>
    <w:rsid w:val="004E50B2"/>
    <w:rsid w:val="004E5B3C"/>
    <w:rsid w:val="004E78B9"/>
    <w:rsid w:val="004F0881"/>
    <w:rsid w:val="004F264F"/>
    <w:rsid w:val="004F3E6D"/>
    <w:rsid w:val="004F6757"/>
    <w:rsid w:val="0050170F"/>
    <w:rsid w:val="00506A9E"/>
    <w:rsid w:val="00506AAD"/>
    <w:rsid w:val="00507315"/>
    <w:rsid w:val="00510116"/>
    <w:rsid w:val="00510AAE"/>
    <w:rsid w:val="0051156D"/>
    <w:rsid w:val="00511DA0"/>
    <w:rsid w:val="00512662"/>
    <w:rsid w:val="00512934"/>
    <w:rsid w:val="0051303F"/>
    <w:rsid w:val="00513FF1"/>
    <w:rsid w:val="00517297"/>
    <w:rsid w:val="00517ABA"/>
    <w:rsid w:val="00522338"/>
    <w:rsid w:val="00522DE9"/>
    <w:rsid w:val="00523900"/>
    <w:rsid w:val="00526113"/>
    <w:rsid w:val="005266BE"/>
    <w:rsid w:val="005326D4"/>
    <w:rsid w:val="00532D8E"/>
    <w:rsid w:val="00532D99"/>
    <w:rsid w:val="0053385D"/>
    <w:rsid w:val="00535ADC"/>
    <w:rsid w:val="00536FB8"/>
    <w:rsid w:val="0053707F"/>
    <w:rsid w:val="00537BA1"/>
    <w:rsid w:val="0054061D"/>
    <w:rsid w:val="00544250"/>
    <w:rsid w:val="00545BAE"/>
    <w:rsid w:val="005525F6"/>
    <w:rsid w:val="00552BFB"/>
    <w:rsid w:val="005533C5"/>
    <w:rsid w:val="005553E4"/>
    <w:rsid w:val="00556BA3"/>
    <w:rsid w:val="0056254E"/>
    <w:rsid w:val="00566987"/>
    <w:rsid w:val="005722B4"/>
    <w:rsid w:val="0057251B"/>
    <w:rsid w:val="0057260E"/>
    <w:rsid w:val="0057338E"/>
    <w:rsid w:val="005745E2"/>
    <w:rsid w:val="00577FB3"/>
    <w:rsid w:val="00581532"/>
    <w:rsid w:val="005818BB"/>
    <w:rsid w:val="00582BE4"/>
    <w:rsid w:val="00583544"/>
    <w:rsid w:val="00584293"/>
    <w:rsid w:val="00585A32"/>
    <w:rsid w:val="005860CF"/>
    <w:rsid w:val="00587AA7"/>
    <w:rsid w:val="005905ED"/>
    <w:rsid w:val="005918AB"/>
    <w:rsid w:val="00591BBF"/>
    <w:rsid w:val="00595D8A"/>
    <w:rsid w:val="00595FBA"/>
    <w:rsid w:val="005A0F57"/>
    <w:rsid w:val="005A14FD"/>
    <w:rsid w:val="005A26A9"/>
    <w:rsid w:val="005A306F"/>
    <w:rsid w:val="005A47A9"/>
    <w:rsid w:val="005A55C0"/>
    <w:rsid w:val="005A7222"/>
    <w:rsid w:val="005B05CD"/>
    <w:rsid w:val="005B1F40"/>
    <w:rsid w:val="005B220F"/>
    <w:rsid w:val="005B3010"/>
    <w:rsid w:val="005B3930"/>
    <w:rsid w:val="005B5974"/>
    <w:rsid w:val="005B7745"/>
    <w:rsid w:val="005C1136"/>
    <w:rsid w:val="005C1F64"/>
    <w:rsid w:val="005C29FC"/>
    <w:rsid w:val="005C3B2E"/>
    <w:rsid w:val="005C4A61"/>
    <w:rsid w:val="005C5919"/>
    <w:rsid w:val="005C789F"/>
    <w:rsid w:val="005D1B1C"/>
    <w:rsid w:val="005D2F05"/>
    <w:rsid w:val="005D5178"/>
    <w:rsid w:val="005E0016"/>
    <w:rsid w:val="005E0C69"/>
    <w:rsid w:val="005E1259"/>
    <w:rsid w:val="005E343B"/>
    <w:rsid w:val="005E46F4"/>
    <w:rsid w:val="005E6AB3"/>
    <w:rsid w:val="005E6AFF"/>
    <w:rsid w:val="005E7A59"/>
    <w:rsid w:val="005E7E70"/>
    <w:rsid w:val="005F0287"/>
    <w:rsid w:val="005F17D2"/>
    <w:rsid w:val="005F45FE"/>
    <w:rsid w:val="005F4C34"/>
    <w:rsid w:val="005F65ED"/>
    <w:rsid w:val="0060081F"/>
    <w:rsid w:val="00600875"/>
    <w:rsid w:val="006052F7"/>
    <w:rsid w:val="00607982"/>
    <w:rsid w:val="0061013B"/>
    <w:rsid w:val="00610481"/>
    <w:rsid w:val="00611031"/>
    <w:rsid w:val="006110D2"/>
    <w:rsid w:val="00612D93"/>
    <w:rsid w:val="00620A60"/>
    <w:rsid w:val="0062386A"/>
    <w:rsid w:val="00625106"/>
    <w:rsid w:val="00625981"/>
    <w:rsid w:val="0062661B"/>
    <w:rsid w:val="00634C40"/>
    <w:rsid w:val="00634F58"/>
    <w:rsid w:val="00635669"/>
    <w:rsid w:val="0063722B"/>
    <w:rsid w:val="0064138E"/>
    <w:rsid w:val="00642FF1"/>
    <w:rsid w:val="00644837"/>
    <w:rsid w:val="00644D1A"/>
    <w:rsid w:val="00645BB4"/>
    <w:rsid w:val="0064680E"/>
    <w:rsid w:val="00647B56"/>
    <w:rsid w:val="006519FC"/>
    <w:rsid w:val="0065315C"/>
    <w:rsid w:val="006533A7"/>
    <w:rsid w:val="00654127"/>
    <w:rsid w:val="00657445"/>
    <w:rsid w:val="00661D5A"/>
    <w:rsid w:val="00662001"/>
    <w:rsid w:val="006625CA"/>
    <w:rsid w:val="00662FDA"/>
    <w:rsid w:val="00664817"/>
    <w:rsid w:val="00664EC7"/>
    <w:rsid w:val="00666ACA"/>
    <w:rsid w:val="00667391"/>
    <w:rsid w:val="006676C4"/>
    <w:rsid w:val="00667869"/>
    <w:rsid w:val="00670677"/>
    <w:rsid w:val="00671413"/>
    <w:rsid w:val="0067426C"/>
    <w:rsid w:val="00675081"/>
    <w:rsid w:val="006817FF"/>
    <w:rsid w:val="006853C4"/>
    <w:rsid w:val="006856DF"/>
    <w:rsid w:val="006872C2"/>
    <w:rsid w:val="0069085B"/>
    <w:rsid w:val="0069326B"/>
    <w:rsid w:val="00694121"/>
    <w:rsid w:val="00695BAA"/>
    <w:rsid w:val="0069719C"/>
    <w:rsid w:val="006A2757"/>
    <w:rsid w:val="006B3F76"/>
    <w:rsid w:val="006B47FA"/>
    <w:rsid w:val="006B610E"/>
    <w:rsid w:val="006B6423"/>
    <w:rsid w:val="006B6847"/>
    <w:rsid w:val="006B7A2F"/>
    <w:rsid w:val="006C061E"/>
    <w:rsid w:val="006C065B"/>
    <w:rsid w:val="006C2293"/>
    <w:rsid w:val="006C30C7"/>
    <w:rsid w:val="006C3A3A"/>
    <w:rsid w:val="006C3AC3"/>
    <w:rsid w:val="006C5206"/>
    <w:rsid w:val="006C6384"/>
    <w:rsid w:val="006D016A"/>
    <w:rsid w:val="006D14EB"/>
    <w:rsid w:val="006D32FC"/>
    <w:rsid w:val="006D7867"/>
    <w:rsid w:val="006E2C78"/>
    <w:rsid w:val="006E3832"/>
    <w:rsid w:val="006E4A25"/>
    <w:rsid w:val="006E6659"/>
    <w:rsid w:val="006E69CB"/>
    <w:rsid w:val="006F1108"/>
    <w:rsid w:val="006F1C05"/>
    <w:rsid w:val="006F22F0"/>
    <w:rsid w:val="006F76BD"/>
    <w:rsid w:val="0070047A"/>
    <w:rsid w:val="00700534"/>
    <w:rsid w:val="00700E68"/>
    <w:rsid w:val="00701AF1"/>
    <w:rsid w:val="00702AA7"/>
    <w:rsid w:val="00702F4E"/>
    <w:rsid w:val="007033D9"/>
    <w:rsid w:val="00704B1A"/>
    <w:rsid w:val="00705A86"/>
    <w:rsid w:val="007077B9"/>
    <w:rsid w:val="00712663"/>
    <w:rsid w:val="00713109"/>
    <w:rsid w:val="00716F32"/>
    <w:rsid w:val="00722AE7"/>
    <w:rsid w:val="00723221"/>
    <w:rsid w:val="00723A2E"/>
    <w:rsid w:val="00723F5E"/>
    <w:rsid w:val="00724B1D"/>
    <w:rsid w:val="00724CE1"/>
    <w:rsid w:val="00726892"/>
    <w:rsid w:val="00730605"/>
    <w:rsid w:val="007308F6"/>
    <w:rsid w:val="00732280"/>
    <w:rsid w:val="00733DD2"/>
    <w:rsid w:val="00734316"/>
    <w:rsid w:val="00736D54"/>
    <w:rsid w:val="007370A5"/>
    <w:rsid w:val="00737B86"/>
    <w:rsid w:val="00741371"/>
    <w:rsid w:val="007428C8"/>
    <w:rsid w:val="00742F00"/>
    <w:rsid w:val="00742FCD"/>
    <w:rsid w:val="007458F2"/>
    <w:rsid w:val="00752B36"/>
    <w:rsid w:val="00752BAE"/>
    <w:rsid w:val="00753BF3"/>
    <w:rsid w:val="00754498"/>
    <w:rsid w:val="0075682C"/>
    <w:rsid w:val="007625B7"/>
    <w:rsid w:val="00763E3C"/>
    <w:rsid w:val="007653E7"/>
    <w:rsid w:val="00765648"/>
    <w:rsid w:val="007659A4"/>
    <w:rsid w:val="00766234"/>
    <w:rsid w:val="007701AC"/>
    <w:rsid w:val="007705A5"/>
    <w:rsid w:val="007719E3"/>
    <w:rsid w:val="00772DB5"/>
    <w:rsid w:val="00774292"/>
    <w:rsid w:val="00774951"/>
    <w:rsid w:val="00776B9E"/>
    <w:rsid w:val="00780811"/>
    <w:rsid w:val="00780C2A"/>
    <w:rsid w:val="00780FD1"/>
    <w:rsid w:val="00793BC9"/>
    <w:rsid w:val="00795139"/>
    <w:rsid w:val="007A199C"/>
    <w:rsid w:val="007A2ABE"/>
    <w:rsid w:val="007A2D81"/>
    <w:rsid w:val="007A3ABE"/>
    <w:rsid w:val="007A3D2F"/>
    <w:rsid w:val="007A6B41"/>
    <w:rsid w:val="007A7EE7"/>
    <w:rsid w:val="007B308B"/>
    <w:rsid w:val="007B55E1"/>
    <w:rsid w:val="007B6281"/>
    <w:rsid w:val="007B6737"/>
    <w:rsid w:val="007C1172"/>
    <w:rsid w:val="007C1C56"/>
    <w:rsid w:val="007C4872"/>
    <w:rsid w:val="007C588B"/>
    <w:rsid w:val="007C5F14"/>
    <w:rsid w:val="007D2A19"/>
    <w:rsid w:val="007D6072"/>
    <w:rsid w:val="007D7780"/>
    <w:rsid w:val="007E1170"/>
    <w:rsid w:val="007E1EFA"/>
    <w:rsid w:val="007E2302"/>
    <w:rsid w:val="007E34F3"/>
    <w:rsid w:val="007E36C8"/>
    <w:rsid w:val="007E3785"/>
    <w:rsid w:val="007E65EB"/>
    <w:rsid w:val="007E78CA"/>
    <w:rsid w:val="007E7DB9"/>
    <w:rsid w:val="007F00D9"/>
    <w:rsid w:val="007F029D"/>
    <w:rsid w:val="007F5907"/>
    <w:rsid w:val="008003AB"/>
    <w:rsid w:val="00802C55"/>
    <w:rsid w:val="008032F8"/>
    <w:rsid w:val="00803A0B"/>
    <w:rsid w:val="00805F50"/>
    <w:rsid w:val="00812DB7"/>
    <w:rsid w:val="008135CC"/>
    <w:rsid w:val="00813AA1"/>
    <w:rsid w:val="008219AF"/>
    <w:rsid w:val="00823E1B"/>
    <w:rsid w:val="00825706"/>
    <w:rsid w:val="00826357"/>
    <w:rsid w:val="008268E2"/>
    <w:rsid w:val="008336AE"/>
    <w:rsid w:val="00833E04"/>
    <w:rsid w:val="00834573"/>
    <w:rsid w:val="008354ED"/>
    <w:rsid w:val="008359A7"/>
    <w:rsid w:val="0083625D"/>
    <w:rsid w:val="00840242"/>
    <w:rsid w:val="00841191"/>
    <w:rsid w:val="00841B95"/>
    <w:rsid w:val="00841E20"/>
    <w:rsid w:val="00843B77"/>
    <w:rsid w:val="00845DA3"/>
    <w:rsid w:val="008474E1"/>
    <w:rsid w:val="00847567"/>
    <w:rsid w:val="00851F61"/>
    <w:rsid w:val="00852AA9"/>
    <w:rsid w:val="008534B3"/>
    <w:rsid w:val="00855F00"/>
    <w:rsid w:val="008567F7"/>
    <w:rsid w:val="00861B74"/>
    <w:rsid w:val="00866B38"/>
    <w:rsid w:val="0087170B"/>
    <w:rsid w:val="0087361D"/>
    <w:rsid w:val="0087426F"/>
    <w:rsid w:val="0087476E"/>
    <w:rsid w:val="008749A5"/>
    <w:rsid w:val="00874DDD"/>
    <w:rsid w:val="00874E31"/>
    <w:rsid w:val="00875739"/>
    <w:rsid w:val="0088062D"/>
    <w:rsid w:val="00880937"/>
    <w:rsid w:val="00881CD4"/>
    <w:rsid w:val="0088277D"/>
    <w:rsid w:val="00885796"/>
    <w:rsid w:val="00887B06"/>
    <w:rsid w:val="00890A77"/>
    <w:rsid w:val="00891FED"/>
    <w:rsid w:val="00892706"/>
    <w:rsid w:val="00894C12"/>
    <w:rsid w:val="00895D35"/>
    <w:rsid w:val="00896523"/>
    <w:rsid w:val="008965F7"/>
    <w:rsid w:val="00897244"/>
    <w:rsid w:val="00897AD5"/>
    <w:rsid w:val="008A29C6"/>
    <w:rsid w:val="008A5719"/>
    <w:rsid w:val="008B005B"/>
    <w:rsid w:val="008B0AA1"/>
    <w:rsid w:val="008B0FDB"/>
    <w:rsid w:val="008B35B0"/>
    <w:rsid w:val="008B3E2B"/>
    <w:rsid w:val="008B499B"/>
    <w:rsid w:val="008B6AB7"/>
    <w:rsid w:val="008C24CB"/>
    <w:rsid w:val="008C2F02"/>
    <w:rsid w:val="008C4298"/>
    <w:rsid w:val="008D07A0"/>
    <w:rsid w:val="008D307B"/>
    <w:rsid w:val="008D3AFB"/>
    <w:rsid w:val="008D3CE5"/>
    <w:rsid w:val="008D5A3A"/>
    <w:rsid w:val="008D6A94"/>
    <w:rsid w:val="008D7F96"/>
    <w:rsid w:val="008E063A"/>
    <w:rsid w:val="008E0A26"/>
    <w:rsid w:val="008E2BA9"/>
    <w:rsid w:val="008E2C93"/>
    <w:rsid w:val="008E3F7A"/>
    <w:rsid w:val="008E40A9"/>
    <w:rsid w:val="008E5FB9"/>
    <w:rsid w:val="008E5FED"/>
    <w:rsid w:val="008E7962"/>
    <w:rsid w:val="008F1074"/>
    <w:rsid w:val="008F1D8D"/>
    <w:rsid w:val="008F1F31"/>
    <w:rsid w:val="008F500D"/>
    <w:rsid w:val="008F69F1"/>
    <w:rsid w:val="00900EF6"/>
    <w:rsid w:val="00901A55"/>
    <w:rsid w:val="00903AC5"/>
    <w:rsid w:val="00906695"/>
    <w:rsid w:val="0090694A"/>
    <w:rsid w:val="00906BBA"/>
    <w:rsid w:val="009074EB"/>
    <w:rsid w:val="00907FA0"/>
    <w:rsid w:val="00910024"/>
    <w:rsid w:val="00911D01"/>
    <w:rsid w:val="00912880"/>
    <w:rsid w:val="009128AC"/>
    <w:rsid w:val="00912F29"/>
    <w:rsid w:val="009169F1"/>
    <w:rsid w:val="0092163A"/>
    <w:rsid w:val="009220B3"/>
    <w:rsid w:val="009255E4"/>
    <w:rsid w:val="009302A4"/>
    <w:rsid w:val="00930458"/>
    <w:rsid w:val="009308F0"/>
    <w:rsid w:val="00931AE0"/>
    <w:rsid w:val="00932C43"/>
    <w:rsid w:val="0093309A"/>
    <w:rsid w:val="009361F8"/>
    <w:rsid w:val="00937761"/>
    <w:rsid w:val="00940DF7"/>
    <w:rsid w:val="00943588"/>
    <w:rsid w:val="009440FA"/>
    <w:rsid w:val="009456CA"/>
    <w:rsid w:val="00947D92"/>
    <w:rsid w:val="0095021E"/>
    <w:rsid w:val="00953173"/>
    <w:rsid w:val="009552D8"/>
    <w:rsid w:val="00956685"/>
    <w:rsid w:val="009567E9"/>
    <w:rsid w:val="009579B6"/>
    <w:rsid w:val="0096199D"/>
    <w:rsid w:val="009712F2"/>
    <w:rsid w:val="00971BB7"/>
    <w:rsid w:val="009739D0"/>
    <w:rsid w:val="0097491D"/>
    <w:rsid w:val="009808C3"/>
    <w:rsid w:val="00980C98"/>
    <w:rsid w:val="00981262"/>
    <w:rsid w:val="00981DFE"/>
    <w:rsid w:val="00982C51"/>
    <w:rsid w:val="00983505"/>
    <w:rsid w:val="0098408D"/>
    <w:rsid w:val="009842EF"/>
    <w:rsid w:val="00984E96"/>
    <w:rsid w:val="00984F75"/>
    <w:rsid w:val="009857AD"/>
    <w:rsid w:val="009862B2"/>
    <w:rsid w:val="00986FC4"/>
    <w:rsid w:val="00990A6C"/>
    <w:rsid w:val="00994D8A"/>
    <w:rsid w:val="00995E6B"/>
    <w:rsid w:val="00996392"/>
    <w:rsid w:val="00996E82"/>
    <w:rsid w:val="0099769F"/>
    <w:rsid w:val="009A1642"/>
    <w:rsid w:val="009B140B"/>
    <w:rsid w:val="009B16C9"/>
    <w:rsid w:val="009B26E7"/>
    <w:rsid w:val="009C2C7F"/>
    <w:rsid w:val="009C2DFD"/>
    <w:rsid w:val="009C3338"/>
    <w:rsid w:val="009C413E"/>
    <w:rsid w:val="009C43DF"/>
    <w:rsid w:val="009C58B7"/>
    <w:rsid w:val="009C76D2"/>
    <w:rsid w:val="009D66B9"/>
    <w:rsid w:val="009E1692"/>
    <w:rsid w:val="009E17FF"/>
    <w:rsid w:val="009E1BFD"/>
    <w:rsid w:val="009E20F1"/>
    <w:rsid w:val="009E3272"/>
    <w:rsid w:val="009E4CE5"/>
    <w:rsid w:val="009E4FFB"/>
    <w:rsid w:val="009E5A1A"/>
    <w:rsid w:val="009E7DD1"/>
    <w:rsid w:val="009F0AE5"/>
    <w:rsid w:val="009F254B"/>
    <w:rsid w:val="009F261F"/>
    <w:rsid w:val="009F28E3"/>
    <w:rsid w:val="009F42F5"/>
    <w:rsid w:val="009F43E3"/>
    <w:rsid w:val="009F5821"/>
    <w:rsid w:val="009F7E88"/>
    <w:rsid w:val="00A000D9"/>
    <w:rsid w:val="00A00AF8"/>
    <w:rsid w:val="00A0329A"/>
    <w:rsid w:val="00A06EBB"/>
    <w:rsid w:val="00A13A65"/>
    <w:rsid w:val="00A14E7C"/>
    <w:rsid w:val="00A179F9"/>
    <w:rsid w:val="00A21FDB"/>
    <w:rsid w:val="00A22899"/>
    <w:rsid w:val="00A273E7"/>
    <w:rsid w:val="00A31AE8"/>
    <w:rsid w:val="00A34A8A"/>
    <w:rsid w:val="00A35AD9"/>
    <w:rsid w:val="00A361AC"/>
    <w:rsid w:val="00A3679C"/>
    <w:rsid w:val="00A370D9"/>
    <w:rsid w:val="00A37670"/>
    <w:rsid w:val="00A41352"/>
    <w:rsid w:val="00A42372"/>
    <w:rsid w:val="00A42A12"/>
    <w:rsid w:val="00A42E14"/>
    <w:rsid w:val="00A4494E"/>
    <w:rsid w:val="00A44EFB"/>
    <w:rsid w:val="00A456A3"/>
    <w:rsid w:val="00A459C6"/>
    <w:rsid w:val="00A47127"/>
    <w:rsid w:val="00A50509"/>
    <w:rsid w:val="00A52F04"/>
    <w:rsid w:val="00A54E3C"/>
    <w:rsid w:val="00A560DE"/>
    <w:rsid w:val="00A614DE"/>
    <w:rsid w:val="00A617AE"/>
    <w:rsid w:val="00A63166"/>
    <w:rsid w:val="00A65C97"/>
    <w:rsid w:val="00A67DCF"/>
    <w:rsid w:val="00A72E2F"/>
    <w:rsid w:val="00A7451A"/>
    <w:rsid w:val="00A7527F"/>
    <w:rsid w:val="00A757C9"/>
    <w:rsid w:val="00A75CC1"/>
    <w:rsid w:val="00A812A2"/>
    <w:rsid w:val="00A8145D"/>
    <w:rsid w:val="00A821B7"/>
    <w:rsid w:val="00A8310C"/>
    <w:rsid w:val="00A8499B"/>
    <w:rsid w:val="00A93442"/>
    <w:rsid w:val="00A93709"/>
    <w:rsid w:val="00A94CCA"/>
    <w:rsid w:val="00A96BDC"/>
    <w:rsid w:val="00A97140"/>
    <w:rsid w:val="00A97375"/>
    <w:rsid w:val="00A97D55"/>
    <w:rsid w:val="00AA0A22"/>
    <w:rsid w:val="00AA107C"/>
    <w:rsid w:val="00AA2649"/>
    <w:rsid w:val="00AA2D11"/>
    <w:rsid w:val="00AB3A15"/>
    <w:rsid w:val="00AB789F"/>
    <w:rsid w:val="00AC067F"/>
    <w:rsid w:val="00AC306B"/>
    <w:rsid w:val="00AD4EA6"/>
    <w:rsid w:val="00AD6312"/>
    <w:rsid w:val="00AD65CD"/>
    <w:rsid w:val="00AD6B22"/>
    <w:rsid w:val="00AD6BD3"/>
    <w:rsid w:val="00AD6CC4"/>
    <w:rsid w:val="00AD7D48"/>
    <w:rsid w:val="00AE2060"/>
    <w:rsid w:val="00AE4B34"/>
    <w:rsid w:val="00AE6699"/>
    <w:rsid w:val="00AF421F"/>
    <w:rsid w:val="00AF4BF0"/>
    <w:rsid w:val="00AF68A9"/>
    <w:rsid w:val="00B042BA"/>
    <w:rsid w:val="00B1021B"/>
    <w:rsid w:val="00B10A59"/>
    <w:rsid w:val="00B11777"/>
    <w:rsid w:val="00B12749"/>
    <w:rsid w:val="00B13C2A"/>
    <w:rsid w:val="00B15922"/>
    <w:rsid w:val="00B16271"/>
    <w:rsid w:val="00B17326"/>
    <w:rsid w:val="00B2059B"/>
    <w:rsid w:val="00B21BA8"/>
    <w:rsid w:val="00B24FC3"/>
    <w:rsid w:val="00B25D98"/>
    <w:rsid w:val="00B26062"/>
    <w:rsid w:val="00B27293"/>
    <w:rsid w:val="00B2748A"/>
    <w:rsid w:val="00B3377B"/>
    <w:rsid w:val="00B358A5"/>
    <w:rsid w:val="00B37CC3"/>
    <w:rsid w:val="00B43C2D"/>
    <w:rsid w:val="00B446F5"/>
    <w:rsid w:val="00B451D9"/>
    <w:rsid w:val="00B460D1"/>
    <w:rsid w:val="00B46AC2"/>
    <w:rsid w:val="00B5172B"/>
    <w:rsid w:val="00B51883"/>
    <w:rsid w:val="00B558A4"/>
    <w:rsid w:val="00B55CE7"/>
    <w:rsid w:val="00B57DCF"/>
    <w:rsid w:val="00B601D6"/>
    <w:rsid w:val="00B60967"/>
    <w:rsid w:val="00B60AC8"/>
    <w:rsid w:val="00B6342D"/>
    <w:rsid w:val="00B6400B"/>
    <w:rsid w:val="00B65B15"/>
    <w:rsid w:val="00B67646"/>
    <w:rsid w:val="00B72AAD"/>
    <w:rsid w:val="00B74F61"/>
    <w:rsid w:val="00B75130"/>
    <w:rsid w:val="00B77B45"/>
    <w:rsid w:val="00B80C29"/>
    <w:rsid w:val="00B80F20"/>
    <w:rsid w:val="00B84BC5"/>
    <w:rsid w:val="00B857F7"/>
    <w:rsid w:val="00B85EFA"/>
    <w:rsid w:val="00B860FF"/>
    <w:rsid w:val="00B87977"/>
    <w:rsid w:val="00B908D7"/>
    <w:rsid w:val="00B908FD"/>
    <w:rsid w:val="00B90E3D"/>
    <w:rsid w:val="00BA3FF1"/>
    <w:rsid w:val="00BB0A76"/>
    <w:rsid w:val="00BB0DEC"/>
    <w:rsid w:val="00BB1F29"/>
    <w:rsid w:val="00BB31BE"/>
    <w:rsid w:val="00BB3A62"/>
    <w:rsid w:val="00BB5D7F"/>
    <w:rsid w:val="00BB6C9D"/>
    <w:rsid w:val="00BB79C3"/>
    <w:rsid w:val="00BC2BD3"/>
    <w:rsid w:val="00BC2E67"/>
    <w:rsid w:val="00BC37C0"/>
    <w:rsid w:val="00BC5E5B"/>
    <w:rsid w:val="00BD1CC7"/>
    <w:rsid w:val="00BD2F25"/>
    <w:rsid w:val="00BD3B87"/>
    <w:rsid w:val="00BD416A"/>
    <w:rsid w:val="00BD4708"/>
    <w:rsid w:val="00BD55DA"/>
    <w:rsid w:val="00BD5862"/>
    <w:rsid w:val="00BD58BC"/>
    <w:rsid w:val="00BD7E96"/>
    <w:rsid w:val="00BE06F4"/>
    <w:rsid w:val="00BE0E89"/>
    <w:rsid w:val="00BE1409"/>
    <w:rsid w:val="00BE1C8C"/>
    <w:rsid w:val="00BE25DF"/>
    <w:rsid w:val="00BE374E"/>
    <w:rsid w:val="00BE4B1A"/>
    <w:rsid w:val="00BE64A2"/>
    <w:rsid w:val="00BE781F"/>
    <w:rsid w:val="00BF0973"/>
    <w:rsid w:val="00BF10D8"/>
    <w:rsid w:val="00BF1C15"/>
    <w:rsid w:val="00C00FC9"/>
    <w:rsid w:val="00C03B80"/>
    <w:rsid w:val="00C03E8E"/>
    <w:rsid w:val="00C04D8A"/>
    <w:rsid w:val="00C067C3"/>
    <w:rsid w:val="00C06A85"/>
    <w:rsid w:val="00C12467"/>
    <w:rsid w:val="00C152BA"/>
    <w:rsid w:val="00C17ADF"/>
    <w:rsid w:val="00C202B1"/>
    <w:rsid w:val="00C207A8"/>
    <w:rsid w:val="00C21FB0"/>
    <w:rsid w:val="00C23D49"/>
    <w:rsid w:val="00C23F8A"/>
    <w:rsid w:val="00C25E11"/>
    <w:rsid w:val="00C26270"/>
    <w:rsid w:val="00C264EF"/>
    <w:rsid w:val="00C31A50"/>
    <w:rsid w:val="00C323F8"/>
    <w:rsid w:val="00C32F26"/>
    <w:rsid w:val="00C345AD"/>
    <w:rsid w:val="00C40619"/>
    <w:rsid w:val="00C42BA9"/>
    <w:rsid w:val="00C47B6F"/>
    <w:rsid w:val="00C503EB"/>
    <w:rsid w:val="00C53A7F"/>
    <w:rsid w:val="00C54923"/>
    <w:rsid w:val="00C55E21"/>
    <w:rsid w:val="00C56385"/>
    <w:rsid w:val="00C56742"/>
    <w:rsid w:val="00C62D16"/>
    <w:rsid w:val="00C642EA"/>
    <w:rsid w:val="00C64CFF"/>
    <w:rsid w:val="00C6784D"/>
    <w:rsid w:val="00C71F40"/>
    <w:rsid w:val="00C7526D"/>
    <w:rsid w:val="00C8213C"/>
    <w:rsid w:val="00C82F31"/>
    <w:rsid w:val="00C833B2"/>
    <w:rsid w:val="00C901EC"/>
    <w:rsid w:val="00C92013"/>
    <w:rsid w:val="00C93130"/>
    <w:rsid w:val="00C938E1"/>
    <w:rsid w:val="00CA13D2"/>
    <w:rsid w:val="00CA65DE"/>
    <w:rsid w:val="00CA6FCE"/>
    <w:rsid w:val="00CB0A08"/>
    <w:rsid w:val="00CB0EBD"/>
    <w:rsid w:val="00CB4F23"/>
    <w:rsid w:val="00CB70D5"/>
    <w:rsid w:val="00CB732B"/>
    <w:rsid w:val="00CC1356"/>
    <w:rsid w:val="00CC1E41"/>
    <w:rsid w:val="00CC2809"/>
    <w:rsid w:val="00CC29CC"/>
    <w:rsid w:val="00CC49CB"/>
    <w:rsid w:val="00CC5065"/>
    <w:rsid w:val="00CC5B6F"/>
    <w:rsid w:val="00CC6399"/>
    <w:rsid w:val="00CC68BB"/>
    <w:rsid w:val="00CC75C5"/>
    <w:rsid w:val="00CD057D"/>
    <w:rsid w:val="00CD30ED"/>
    <w:rsid w:val="00CD32BE"/>
    <w:rsid w:val="00CD45D7"/>
    <w:rsid w:val="00CD6832"/>
    <w:rsid w:val="00CD72F0"/>
    <w:rsid w:val="00CE1858"/>
    <w:rsid w:val="00CE7073"/>
    <w:rsid w:val="00CE72BF"/>
    <w:rsid w:val="00CF098A"/>
    <w:rsid w:val="00CF2BC7"/>
    <w:rsid w:val="00CF2FF8"/>
    <w:rsid w:val="00CF5CF9"/>
    <w:rsid w:val="00CF600E"/>
    <w:rsid w:val="00CF6012"/>
    <w:rsid w:val="00CF79B3"/>
    <w:rsid w:val="00D00B4A"/>
    <w:rsid w:val="00D023A2"/>
    <w:rsid w:val="00D03746"/>
    <w:rsid w:val="00D0647D"/>
    <w:rsid w:val="00D12759"/>
    <w:rsid w:val="00D14248"/>
    <w:rsid w:val="00D1448E"/>
    <w:rsid w:val="00D15446"/>
    <w:rsid w:val="00D159C5"/>
    <w:rsid w:val="00D161CA"/>
    <w:rsid w:val="00D219CB"/>
    <w:rsid w:val="00D25A37"/>
    <w:rsid w:val="00D26A2E"/>
    <w:rsid w:val="00D27A64"/>
    <w:rsid w:val="00D31159"/>
    <w:rsid w:val="00D3128A"/>
    <w:rsid w:val="00D32CD0"/>
    <w:rsid w:val="00D35B50"/>
    <w:rsid w:val="00D36578"/>
    <w:rsid w:val="00D37A07"/>
    <w:rsid w:val="00D40FE2"/>
    <w:rsid w:val="00D44046"/>
    <w:rsid w:val="00D4443E"/>
    <w:rsid w:val="00D47E1B"/>
    <w:rsid w:val="00D51053"/>
    <w:rsid w:val="00D52A8E"/>
    <w:rsid w:val="00D5376E"/>
    <w:rsid w:val="00D608B5"/>
    <w:rsid w:val="00D60EBC"/>
    <w:rsid w:val="00D61E48"/>
    <w:rsid w:val="00D626C1"/>
    <w:rsid w:val="00D63DA7"/>
    <w:rsid w:val="00D70202"/>
    <w:rsid w:val="00D71723"/>
    <w:rsid w:val="00D74C75"/>
    <w:rsid w:val="00D7576C"/>
    <w:rsid w:val="00D76801"/>
    <w:rsid w:val="00D77297"/>
    <w:rsid w:val="00D819D0"/>
    <w:rsid w:val="00D81B70"/>
    <w:rsid w:val="00D81FD8"/>
    <w:rsid w:val="00D83978"/>
    <w:rsid w:val="00D8465E"/>
    <w:rsid w:val="00D87DFE"/>
    <w:rsid w:val="00D92A74"/>
    <w:rsid w:val="00D92E05"/>
    <w:rsid w:val="00D9473B"/>
    <w:rsid w:val="00D94830"/>
    <w:rsid w:val="00D95C56"/>
    <w:rsid w:val="00D96679"/>
    <w:rsid w:val="00DA04F1"/>
    <w:rsid w:val="00DA143E"/>
    <w:rsid w:val="00DA331B"/>
    <w:rsid w:val="00DA56E6"/>
    <w:rsid w:val="00DA5F08"/>
    <w:rsid w:val="00DA72B3"/>
    <w:rsid w:val="00DB1F9C"/>
    <w:rsid w:val="00DB2147"/>
    <w:rsid w:val="00DB4B1F"/>
    <w:rsid w:val="00DB63EB"/>
    <w:rsid w:val="00DB798B"/>
    <w:rsid w:val="00DC2F34"/>
    <w:rsid w:val="00DC4865"/>
    <w:rsid w:val="00DC7F0C"/>
    <w:rsid w:val="00DD0891"/>
    <w:rsid w:val="00DD198D"/>
    <w:rsid w:val="00DE028A"/>
    <w:rsid w:val="00DE5DFD"/>
    <w:rsid w:val="00DF44F4"/>
    <w:rsid w:val="00DF4727"/>
    <w:rsid w:val="00DF5F7E"/>
    <w:rsid w:val="00DF647E"/>
    <w:rsid w:val="00E0126A"/>
    <w:rsid w:val="00E02613"/>
    <w:rsid w:val="00E05036"/>
    <w:rsid w:val="00E05EEB"/>
    <w:rsid w:val="00E061D8"/>
    <w:rsid w:val="00E06814"/>
    <w:rsid w:val="00E1032D"/>
    <w:rsid w:val="00E13707"/>
    <w:rsid w:val="00E14805"/>
    <w:rsid w:val="00E173CD"/>
    <w:rsid w:val="00E20528"/>
    <w:rsid w:val="00E21B84"/>
    <w:rsid w:val="00E2341C"/>
    <w:rsid w:val="00E23C4B"/>
    <w:rsid w:val="00E3195F"/>
    <w:rsid w:val="00E31FF8"/>
    <w:rsid w:val="00E320C9"/>
    <w:rsid w:val="00E33002"/>
    <w:rsid w:val="00E365CA"/>
    <w:rsid w:val="00E40966"/>
    <w:rsid w:val="00E413B8"/>
    <w:rsid w:val="00E441B1"/>
    <w:rsid w:val="00E442B3"/>
    <w:rsid w:val="00E45CE2"/>
    <w:rsid w:val="00E46D3B"/>
    <w:rsid w:val="00E57182"/>
    <w:rsid w:val="00E61969"/>
    <w:rsid w:val="00E636EC"/>
    <w:rsid w:val="00E64F6C"/>
    <w:rsid w:val="00E65B45"/>
    <w:rsid w:val="00E70431"/>
    <w:rsid w:val="00E72700"/>
    <w:rsid w:val="00E732CB"/>
    <w:rsid w:val="00E760B6"/>
    <w:rsid w:val="00E77626"/>
    <w:rsid w:val="00E80259"/>
    <w:rsid w:val="00E80BF4"/>
    <w:rsid w:val="00E8193E"/>
    <w:rsid w:val="00E82854"/>
    <w:rsid w:val="00E94855"/>
    <w:rsid w:val="00E9514E"/>
    <w:rsid w:val="00E95912"/>
    <w:rsid w:val="00EA0E11"/>
    <w:rsid w:val="00EA1C15"/>
    <w:rsid w:val="00EA1F54"/>
    <w:rsid w:val="00EA3C32"/>
    <w:rsid w:val="00EA4C6D"/>
    <w:rsid w:val="00EB0DEB"/>
    <w:rsid w:val="00EB1179"/>
    <w:rsid w:val="00EB2B0A"/>
    <w:rsid w:val="00EB3DCE"/>
    <w:rsid w:val="00EB4E3A"/>
    <w:rsid w:val="00EB5577"/>
    <w:rsid w:val="00EC362C"/>
    <w:rsid w:val="00EC411D"/>
    <w:rsid w:val="00EC5B2F"/>
    <w:rsid w:val="00EC71A8"/>
    <w:rsid w:val="00ED27F2"/>
    <w:rsid w:val="00ED5414"/>
    <w:rsid w:val="00ED7CD8"/>
    <w:rsid w:val="00EE0494"/>
    <w:rsid w:val="00EE19F7"/>
    <w:rsid w:val="00EE2CDF"/>
    <w:rsid w:val="00EE6175"/>
    <w:rsid w:val="00EE7236"/>
    <w:rsid w:val="00EF2590"/>
    <w:rsid w:val="00EF35F0"/>
    <w:rsid w:val="00EF4841"/>
    <w:rsid w:val="00EF6031"/>
    <w:rsid w:val="00EF635D"/>
    <w:rsid w:val="00F00524"/>
    <w:rsid w:val="00F0066F"/>
    <w:rsid w:val="00F00942"/>
    <w:rsid w:val="00F02F3B"/>
    <w:rsid w:val="00F03972"/>
    <w:rsid w:val="00F05B61"/>
    <w:rsid w:val="00F06C44"/>
    <w:rsid w:val="00F077CA"/>
    <w:rsid w:val="00F13223"/>
    <w:rsid w:val="00F149E5"/>
    <w:rsid w:val="00F153E7"/>
    <w:rsid w:val="00F15E2B"/>
    <w:rsid w:val="00F15F7C"/>
    <w:rsid w:val="00F1738F"/>
    <w:rsid w:val="00F2020B"/>
    <w:rsid w:val="00F20779"/>
    <w:rsid w:val="00F24C3F"/>
    <w:rsid w:val="00F2694E"/>
    <w:rsid w:val="00F26ADD"/>
    <w:rsid w:val="00F30F51"/>
    <w:rsid w:val="00F31BA5"/>
    <w:rsid w:val="00F34E31"/>
    <w:rsid w:val="00F35492"/>
    <w:rsid w:val="00F372A3"/>
    <w:rsid w:val="00F37B8F"/>
    <w:rsid w:val="00F42264"/>
    <w:rsid w:val="00F42F94"/>
    <w:rsid w:val="00F43065"/>
    <w:rsid w:val="00F4622B"/>
    <w:rsid w:val="00F510D2"/>
    <w:rsid w:val="00F53CB4"/>
    <w:rsid w:val="00F555C8"/>
    <w:rsid w:val="00F55657"/>
    <w:rsid w:val="00F556F5"/>
    <w:rsid w:val="00F56A9E"/>
    <w:rsid w:val="00F578DE"/>
    <w:rsid w:val="00F57C59"/>
    <w:rsid w:val="00F62623"/>
    <w:rsid w:val="00F6479B"/>
    <w:rsid w:val="00F67BE9"/>
    <w:rsid w:val="00F71120"/>
    <w:rsid w:val="00F73A90"/>
    <w:rsid w:val="00F76228"/>
    <w:rsid w:val="00F7663F"/>
    <w:rsid w:val="00F8026C"/>
    <w:rsid w:val="00F80B09"/>
    <w:rsid w:val="00F80B83"/>
    <w:rsid w:val="00F811DD"/>
    <w:rsid w:val="00F860EA"/>
    <w:rsid w:val="00F878EA"/>
    <w:rsid w:val="00F90A82"/>
    <w:rsid w:val="00F925C8"/>
    <w:rsid w:val="00F92628"/>
    <w:rsid w:val="00F95BBA"/>
    <w:rsid w:val="00F977DD"/>
    <w:rsid w:val="00F97ED4"/>
    <w:rsid w:val="00FA0250"/>
    <w:rsid w:val="00FA0E58"/>
    <w:rsid w:val="00FA2AD9"/>
    <w:rsid w:val="00FA5B79"/>
    <w:rsid w:val="00FA7B9F"/>
    <w:rsid w:val="00FB15AF"/>
    <w:rsid w:val="00FB23AF"/>
    <w:rsid w:val="00FB280A"/>
    <w:rsid w:val="00FB3114"/>
    <w:rsid w:val="00FB5057"/>
    <w:rsid w:val="00FB59C9"/>
    <w:rsid w:val="00FB60C7"/>
    <w:rsid w:val="00FB66C8"/>
    <w:rsid w:val="00FB67F4"/>
    <w:rsid w:val="00FC0874"/>
    <w:rsid w:val="00FC3F96"/>
    <w:rsid w:val="00FC5E9E"/>
    <w:rsid w:val="00FC6390"/>
    <w:rsid w:val="00FD0BFC"/>
    <w:rsid w:val="00FD53BD"/>
    <w:rsid w:val="00FE2EB4"/>
    <w:rsid w:val="00FE31BF"/>
    <w:rsid w:val="00FE5D9B"/>
    <w:rsid w:val="00FE65F5"/>
    <w:rsid w:val="00FF25A2"/>
    <w:rsid w:val="00FF2908"/>
    <w:rsid w:val="00FF3CDD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AF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E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058"/>
  </w:style>
  <w:style w:type="paragraph" w:styleId="ac">
    <w:name w:val="footer"/>
    <w:basedOn w:val="a"/>
    <w:link w:val="ad"/>
    <w:uiPriority w:val="99"/>
    <w:unhideWhenUsed/>
    <w:rsid w:val="000E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AF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E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058"/>
  </w:style>
  <w:style w:type="paragraph" w:styleId="ac">
    <w:name w:val="footer"/>
    <w:basedOn w:val="a"/>
    <w:link w:val="ad"/>
    <w:uiPriority w:val="99"/>
    <w:unhideWhenUsed/>
    <w:rsid w:val="000E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E2EE-1FBD-4894-98E4-7245838B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EIAS</dc:creator>
  <cp:lastModifiedBy>Грецких О.П.</cp:lastModifiedBy>
  <cp:revision>2</cp:revision>
  <cp:lastPrinted>2024-11-01T05:32:00Z</cp:lastPrinted>
  <dcterms:created xsi:type="dcterms:W3CDTF">2024-11-01T05:33:00Z</dcterms:created>
  <dcterms:modified xsi:type="dcterms:W3CDTF">2024-11-01T05:33:00Z</dcterms:modified>
</cp:coreProperties>
</file>