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CBA38" w14:textId="2FC9FDE8" w:rsidR="00281606" w:rsidRDefault="00281606" w:rsidP="002816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694DC" wp14:editId="275B8EE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B9EE6" w14:textId="7E873532" w:rsidR="00281606" w:rsidRPr="00281606" w:rsidRDefault="00281606" w:rsidP="0028160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620200099/29749(5)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208B9EE6" w14:textId="7E873532" w:rsidR="00281606" w:rsidRPr="00281606" w:rsidRDefault="00281606" w:rsidP="0028160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620200099/29749(5)</w:t>
                      </w:r>
                    </w:p>
                  </w:txbxContent>
                </v:textbox>
              </v:rect>
            </w:pict>
          </mc:Fallback>
        </mc:AlternateContent>
      </w:r>
    </w:p>
    <w:p w14:paraId="731E7895" w14:textId="77777777" w:rsidR="00281606" w:rsidRDefault="00281606" w:rsidP="002816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C53486D" w14:textId="77777777" w:rsidR="00281606" w:rsidRPr="00281606" w:rsidRDefault="00281606" w:rsidP="0028160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7A0AB52" w14:textId="77777777" w:rsidR="00281606" w:rsidRPr="00281606" w:rsidRDefault="00281606" w:rsidP="002816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8160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81606">
        <w:rPr>
          <w:rFonts w:ascii="Times New Roman" w:eastAsia="Calibri" w:hAnsi="Times New Roman" w:cs="Times New Roman"/>
          <w:sz w:val="36"/>
          <w:szCs w:val="36"/>
        </w:rPr>
        <w:br/>
      </w:r>
      <w:r w:rsidRPr="0028160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9D92C60" w14:textId="77777777" w:rsidR="00281606" w:rsidRPr="00281606" w:rsidRDefault="00281606" w:rsidP="0028160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8160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81606">
        <w:rPr>
          <w:rFonts w:ascii="Times New Roman" w:eastAsia="Calibri" w:hAnsi="Times New Roman" w:cs="Times New Roman"/>
          <w:sz w:val="36"/>
          <w:szCs w:val="36"/>
        </w:rPr>
        <w:br/>
      </w:r>
      <w:r w:rsidRPr="0028160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6EC9EA1" w14:textId="77777777" w:rsidR="000176C7" w:rsidRPr="000176C7" w:rsidRDefault="000176C7" w:rsidP="00C610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8E838B" w14:textId="3E59BD44" w:rsidR="000176C7" w:rsidRDefault="00F51FB2" w:rsidP="00F51FB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сентября 2024 г. № 526-р</w:t>
      </w:r>
    </w:p>
    <w:p w14:paraId="318B0C0B" w14:textId="396FE40D" w:rsidR="00F51FB2" w:rsidRPr="000176C7" w:rsidRDefault="00F51FB2" w:rsidP="00F51FB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6C594B7A" w14:textId="77777777" w:rsidR="000176C7" w:rsidRPr="000176C7" w:rsidRDefault="000176C7" w:rsidP="00C610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116F47" w14:textId="77777777" w:rsidR="000176C7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C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</w:t>
      </w:r>
    </w:p>
    <w:p w14:paraId="6943187C" w14:textId="77777777" w:rsidR="000176C7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C7">
        <w:rPr>
          <w:rFonts w:ascii="Times New Roman" w:hAnsi="Times New Roman" w:cs="Times New Roman"/>
          <w:b/>
          <w:bCs/>
          <w:sz w:val="28"/>
          <w:szCs w:val="28"/>
        </w:rPr>
        <w:t xml:space="preserve">(«дорожной карты») по организации </w:t>
      </w:r>
    </w:p>
    <w:p w14:paraId="3A2AB7E8" w14:textId="77777777" w:rsidR="000176C7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C7">
        <w:rPr>
          <w:rFonts w:ascii="Times New Roman" w:hAnsi="Times New Roman" w:cs="Times New Roman"/>
          <w:b/>
          <w:bCs/>
          <w:sz w:val="28"/>
          <w:szCs w:val="28"/>
        </w:rPr>
        <w:t>временной занятости несовершеннолетних</w:t>
      </w:r>
    </w:p>
    <w:p w14:paraId="1EFE70F4" w14:textId="77777777" w:rsidR="00E1717D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C7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возрасте от 14 до 18 лет </w:t>
      </w:r>
    </w:p>
    <w:p w14:paraId="3E391472" w14:textId="77777777" w:rsidR="00E1717D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C7">
        <w:rPr>
          <w:rFonts w:ascii="Times New Roman" w:hAnsi="Times New Roman" w:cs="Times New Roman"/>
          <w:b/>
          <w:bCs/>
          <w:sz w:val="28"/>
          <w:szCs w:val="28"/>
        </w:rPr>
        <w:t xml:space="preserve">в свободное от учебы время </w:t>
      </w:r>
    </w:p>
    <w:p w14:paraId="04936974" w14:textId="524427EE" w:rsidR="003851B9" w:rsidRPr="000176C7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C7">
        <w:rPr>
          <w:rFonts w:ascii="Times New Roman" w:hAnsi="Times New Roman" w:cs="Times New Roman"/>
          <w:b/>
          <w:bCs/>
          <w:sz w:val="28"/>
          <w:szCs w:val="28"/>
        </w:rPr>
        <w:t>на территории Республики Тыва</w:t>
      </w:r>
      <w:r w:rsidR="000858AB" w:rsidRPr="00017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2076DE" w14:textId="77777777" w:rsidR="00C610FC" w:rsidRDefault="00C610FC" w:rsidP="00C610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D90B2A" w14:textId="77777777" w:rsidR="000176C7" w:rsidRPr="000176C7" w:rsidRDefault="000176C7" w:rsidP="00C610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5A4540" w14:textId="2FF8C4A1" w:rsidR="004958B7" w:rsidRDefault="004958B7" w:rsidP="000176C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1.1.3 </w:t>
      </w:r>
      <w:r w:rsidR="0001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 (</w:t>
      </w:r>
      <w:r w:rsidR="00017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017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предусматривающей меры по исправлению ситуации на рынке труда Республ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до 2030 года, утвержденного Распоряжением Правительства Республ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от 18 апреля 2024 г. № 216-р:</w:t>
      </w:r>
    </w:p>
    <w:p w14:paraId="7D24AA81" w14:textId="77777777" w:rsidR="000176C7" w:rsidRDefault="000176C7" w:rsidP="000176C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1EF27" w14:textId="53896AEB" w:rsidR="004958B7" w:rsidRDefault="004958B7" w:rsidP="000176C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2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C610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(«дорожную карту») по </w:t>
      </w:r>
      <w:r w:rsidR="00624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временной занятости несовершеннолетних граждан в возрасте от 14 до 18 лет в свободное от учебы время на территории Республики Тыва</w:t>
      </w:r>
      <w:r w:rsidR="00C6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6C1A05" w14:textId="77777777" w:rsidR="004958B7" w:rsidRDefault="000858AB" w:rsidP="000176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58AB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Республики Тыва в пределах своей компетенции обеспечить реализацию плана мероприятий и ежеквартально направлять информацию в Министерство </w:t>
      </w:r>
      <w:r>
        <w:rPr>
          <w:rFonts w:ascii="Times New Roman" w:hAnsi="Times New Roman" w:cs="Times New Roman"/>
          <w:sz w:val="28"/>
          <w:szCs w:val="28"/>
        </w:rPr>
        <w:t>труда и социальной политики</w:t>
      </w:r>
      <w:r w:rsidRPr="000858AB">
        <w:rPr>
          <w:rFonts w:ascii="Times New Roman" w:hAnsi="Times New Roman" w:cs="Times New Roman"/>
          <w:sz w:val="28"/>
          <w:szCs w:val="28"/>
        </w:rPr>
        <w:t xml:space="preserve"> Ре</w:t>
      </w:r>
      <w:r w:rsidRPr="000858AB">
        <w:rPr>
          <w:rFonts w:ascii="Times New Roman" w:hAnsi="Times New Roman" w:cs="Times New Roman"/>
          <w:sz w:val="28"/>
          <w:szCs w:val="28"/>
        </w:rPr>
        <w:t>с</w:t>
      </w:r>
      <w:r w:rsidRPr="000858AB">
        <w:rPr>
          <w:rFonts w:ascii="Times New Roman" w:hAnsi="Times New Roman" w:cs="Times New Roman"/>
          <w:sz w:val="28"/>
          <w:szCs w:val="28"/>
        </w:rPr>
        <w:t>публики Тыва для свода.</w:t>
      </w:r>
      <w:r w:rsidR="00495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C155C" w14:textId="5DA7E8C2" w:rsidR="004958B7" w:rsidRDefault="000858AB" w:rsidP="000176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446" w:rsidRPr="00590446">
        <w:rPr>
          <w:rFonts w:ascii="Times New Roman" w:hAnsi="Times New Roman" w:cs="Times New Roman"/>
          <w:sz w:val="28"/>
          <w:szCs w:val="28"/>
        </w:rPr>
        <w:t>.</w:t>
      </w:r>
      <w:r w:rsidR="007A626E">
        <w:rPr>
          <w:rFonts w:ascii="Times New Roman" w:hAnsi="Times New Roman" w:cs="Times New Roman"/>
          <w:sz w:val="28"/>
          <w:szCs w:val="28"/>
        </w:rPr>
        <w:t xml:space="preserve"> </w:t>
      </w:r>
      <w:r w:rsidR="007A626E" w:rsidRPr="007A626E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7A626E" w:rsidRPr="007A626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7A626E" w:rsidRPr="007A626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E929BC">
        <w:rPr>
          <w:rFonts w:ascii="Times New Roman" w:hAnsi="Times New Roman" w:cs="Times New Roman"/>
          <w:sz w:val="28"/>
          <w:szCs w:val="28"/>
        </w:rPr>
        <w:t>»</w:t>
      </w:r>
      <w:r w:rsidR="007A626E" w:rsidRPr="007A626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7A626E" w:rsidRPr="007A626E">
        <w:rPr>
          <w:rFonts w:ascii="Times New Roman" w:hAnsi="Times New Roman" w:cs="Times New Roman"/>
          <w:sz w:val="28"/>
          <w:szCs w:val="28"/>
        </w:rPr>
        <w:t>с</w:t>
      </w:r>
      <w:r w:rsidR="007A626E" w:rsidRPr="007A626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29DC4328" w14:textId="77777777" w:rsidR="00624307" w:rsidRDefault="00624307" w:rsidP="000176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62887" w14:textId="77777777" w:rsidR="00281606" w:rsidRDefault="00281606" w:rsidP="000176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5776F" w14:textId="31FC3EF1" w:rsidR="000858AB" w:rsidRPr="000858AB" w:rsidRDefault="000858AB" w:rsidP="000176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85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8A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</w:t>
      </w:r>
      <w:r w:rsidRPr="000858AB">
        <w:rPr>
          <w:rFonts w:ascii="Times New Roman" w:hAnsi="Times New Roman" w:cs="Times New Roman"/>
          <w:sz w:val="28"/>
          <w:szCs w:val="28"/>
        </w:rPr>
        <w:t>о</w:t>
      </w:r>
      <w:r w:rsidRPr="000858AB">
        <w:rPr>
          <w:rFonts w:ascii="Times New Roman" w:hAnsi="Times New Roman" w:cs="Times New Roman"/>
          <w:sz w:val="28"/>
          <w:szCs w:val="28"/>
        </w:rPr>
        <w:t>бой.</w:t>
      </w:r>
    </w:p>
    <w:p w14:paraId="385D4D37" w14:textId="2A2A31EC" w:rsidR="007A626E" w:rsidRDefault="007A626E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6F65" w14:textId="587E3FD2" w:rsidR="007A626E" w:rsidRDefault="007A626E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939F8" w14:textId="77777777" w:rsidR="003D35D7" w:rsidRPr="007A626E" w:rsidRDefault="003D35D7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7DE31" w14:textId="6330B04B" w:rsidR="000858AB" w:rsidRDefault="00624307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8A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6920C2C3" w14:textId="77777777" w:rsidR="00624307" w:rsidRDefault="000858AB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4307" w:rsidSect="00E1717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7A626E" w:rsidRPr="007A626E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</w:t>
      </w:r>
      <w:r w:rsidR="00624307">
        <w:rPr>
          <w:rFonts w:ascii="Times New Roman" w:hAnsi="Times New Roman" w:cs="Times New Roman"/>
          <w:sz w:val="28"/>
          <w:szCs w:val="28"/>
        </w:rPr>
        <w:t xml:space="preserve">  </w:t>
      </w:r>
      <w:r w:rsidR="007A626E" w:rsidRPr="007A626E">
        <w:rPr>
          <w:rFonts w:ascii="Times New Roman" w:hAnsi="Times New Roman" w:cs="Times New Roman"/>
          <w:sz w:val="28"/>
          <w:szCs w:val="28"/>
        </w:rPr>
        <w:t xml:space="preserve"> </w:t>
      </w:r>
      <w:r w:rsidR="00624307">
        <w:rPr>
          <w:rFonts w:ascii="Times New Roman" w:hAnsi="Times New Roman" w:cs="Times New Roman"/>
          <w:sz w:val="28"/>
          <w:szCs w:val="28"/>
        </w:rPr>
        <w:t xml:space="preserve">       </w:t>
      </w:r>
      <w:r w:rsidR="007A626E" w:rsidRPr="007A626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51A0A677" w14:textId="56E77199" w:rsidR="00624307" w:rsidRDefault="00624307" w:rsidP="00A61683">
      <w:pPr>
        <w:pStyle w:val="Default"/>
        <w:ind w:left="117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1624965" w14:textId="77777777" w:rsidR="00A61683" w:rsidRDefault="00624307" w:rsidP="00A61683">
      <w:pPr>
        <w:pStyle w:val="Default"/>
        <w:ind w:left="11766"/>
        <w:jc w:val="center"/>
        <w:rPr>
          <w:sz w:val="28"/>
          <w:szCs w:val="28"/>
        </w:rPr>
      </w:pPr>
      <w:r w:rsidRPr="006855DF">
        <w:rPr>
          <w:sz w:val="28"/>
          <w:szCs w:val="28"/>
        </w:rPr>
        <w:t>распоряжением</w:t>
      </w:r>
      <w:r w:rsidR="00A61683">
        <w:rPr>
          <w:sz w:val="28"/>
          <w:szCs w:val="28"/>
        </w:rPr>
        <w:t xml:space="preserve"> </w:t>
      </w:r>
      <w:r w:rsidRPr="006855DF">
        <w:rPr>
          <w:sz w:val="28"/>
          <w:szCs w:val="28"/>
        </w:rPr>
        <w:t xml:space="preserve">Правительства </w:t>
      </w:r>
    </w:p>
    <w:p w14:paraId="10E4D5EF" w14:textId="12A69D68" w:rsidR="00624307" w:rsidRPr="006855DF" w:rsidRDefault="00624307" w:rsidP="00A61683">
      <w:pPr>
        <w:pStyle w:val="Default"/>
        <w:ind w:left="11766"/>
        <w:jc w:val="center"/>
        <w:rPr>
          <w:sz w:val="28"/>
          <w:szCs w:val="28"/>
        </w:rPr>
      </w:pPr>
      <w:r w:rsidRPr="006855DF">
        <w:rPr>
          <w:sz w:val="28"/>
          <w:szCs w:val="28"/>
        </w:rPr>
        <w:t>Республики Тыва</w:t>
      </w:r>
    </w:p>
    <w:p w14:paraId="45B10D62" w14:textId="77777777" w:rsidR="00F51FB2" w:rsidRDefault="00F51FB2" w:rsidP="00F51FB2">
      <w:pPr>
        <w:spacing w:after="0" w:line="360" w:lineRule="auto"/>
        <w:ind w:left="1105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сентября 2024 г. № 526-р</w:t>
      </w:r>
    </w:p>
    <w:p w14:paraId="1CF15FF9" w14:textId="77777777" w:rsidR="00A61683" w:rsidRPr="00A61683" w:rsidRDefault="00A61683" w:rsidP="00A61683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</w:p>
    <w:p w14:paraId="72FB87FB" w14:textId="77777777" w:rsidR="00A61683" w:rsidRPr="00A61683" w:rsidRDefault="00A61683" w:rsidP="00A61683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</w:p>
    <w:p w14:paraId="2F1ABBFF" w14:textId="273FD9E8" w:rsidR="00A61683" w:rsidRPr="00A61683" w:rsidRDefault="00A61683" w:rsidP="00A6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168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8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8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83">
        <w:rPr>
          <w:rFonts w:ascii="Times New Roman" w:hAnsi="Times New Roman" w:cs="Times New Roman"/>
          <w:b/>
          <w:sz w:val="28"/>
          <w:szCs w:val="28"/>
        </w:rPr>
        <w:t>Н</w:t>
      </w:r>
    </w:p>
    <w:p w14:paraId="30B61356" w14:textId="77777777" w:rsidR="00A61683" w:rsidRDefault="00624307" w:rsidP="00A61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683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  <w:r w:rsidR="00A61683">
        <w:rPr>
          <w:rFonts w:ascii="Times New Roman" w:hAnsi="Times New Roman" w:cs="Times New Roman"/>
          <w:sz w:val="28"/>
          <w:szCs w:val="28"/>
        </w:rPr>
        <w:t xml:space="preserve"> </w:t>
      </w:r>
      <w:r w:rsidRPr="00DF2F7B">
        <w:rPr>
          <w:rFonts w:ascii="Times New Roman" w:hAnsi="Times New Roman" w:cs="Times New Roman"/>
          <w:sz w:val="28"/>
          <w:szCs w:val="28"/>
        </w:rPr>
        <w:t xml:space="preserve">по организации временной </w:t>
      </w:r>
    </w:p>
    <w:p w14:paraId="4D21E9D1" w14:textId="77777777" w:rsidR="00A61683" w:rsidRDefault="00624307" w:rsidP="00A61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F7B">
        <w:rPr>
          <w:rFonts w:ascii="Times New Roman" w:hAnsi="Times New Roman" w:cs="Times New Roman"/>
          <w:sz w:val="28"/>
          <w:szCs w:val="28"/>
        </w:rPr>
        <w:t>занятости несовершеннолетних граждан</w:t>
      </w:r>
      <w:r w:rsidR="00A61683">
        <w:rPr>
          <w:rFonts w:ascii="Times New Roman" w:hAnsi="Times New Roman" w:cs="Times New Roman"/>
          <w:sz w:val="28"/>
          <w:szCs w:val="28"/>
        </w:rPr>
        <w:t xml:space="preserve"> </w:t>
      </w:r>
      <w:r w:rsidRPr="00DF2F7B">
        <w:rPr>
          <w:rFonts w:ascii="Times New Roman" w:hAnsi="Times New Roman" w:cs="Times New Roman"/>
          <w:sz w:val="28"/>
          <w:szCs w:val="28"/>
        </w:rPr>
        <w:t xml:space="preserve">в возрасте от 14 до 18 лет </w:t>
      </w:r>
    </w:p>
    <w:p w14:paraId="5C697ACE" w14:textId="2913D304" w:rsidR="00624307" w:rsidRPr="00DF2F7B" w:rsidRDefault="00624307" w:rsidP="00A61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F7B">
        <w:rPr>
          <w:rFonts w:ascii="Times New Roman" w:hAnsi="Times New Roman" w:cs="Times New Roman"/>
          <w:sz w:val="28"/>
          <w:szCs w:val="28"/>
        </w:rPr>
        <w:t>в свободное от учебы время на территории Республики Тыва</w:t>
      </w:r>
    </w:p>
    <w:p w14:paraId="5599140A" w14:textId="77777777" w:rsidR="00624307" w:rsidRDefault="00624307" w:rsidP="00A6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5528"/>
        <w:gridCol w:w="1559"/>
        <w:gridCol w:w="4254"/>
        <w:gridCol w:w="4165"/>
      </w:tblGrid>
      <w:tr w:rsidR="00624307" w:rsidRPr="00E1717D" w14:paraId="680D16DA" w14:textId="77777777" w:rsidTr="00E1717D">
        <w:trPr>
          <w:trHeight w:val="20"/>
          <w:tblHeader/>
          <w:jc w:val="center"/>
        </w:trPr>
        <w:tc>
          <w:tcPr>
            <w:tcW w:w="654" w:type="dxa"/>
            <w:hideMark/>
          </w:tcPr>
          <w:p w14:paraId="6CA2B05A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№ </w:t>
            </w:r>
            <w:proofErr w:type="gramStart"/>
            <w:r w:rsidRPr="00E1717D">
              <w:rPr>
                <w:color w:val="auto"/>
                <w:szCs w:val="28"/>
              </w:rPr>
              <w:t>п</w:t>
            </w:r>
            <w:proofErr w:type="gramEnd"/>
            <w:r w:rsidRPr="00E1717D">
              <w:rPr>
                <w:color w:val="auto"/>
                <w:szCs w:val="28"/>
              </w:rPr>
              <w:t>/п</w:t>
            </w:r>
          </w:p>
        </w:tc>
        <w:tc>
          <w:tcPr>
            <w:tcW w:w="5528" w:type="dxa"/>
            <w:hideMark/>
          </w:tcPr>
          <w:p w14:paraId="38545C0A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14:paraId="223560F7" w14:textId="29CF888F" w:rsidR="00736F12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Срок</w:t>
            </w:r>
          </w:p>
          <w:p w14:paraId="175BC27A" w14:textId="74D5B76C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реализации</w:t>
            </w:r>
          </w:p>
        </w:tc>
        <w:tc>
          <w:tcPr>
            <w:tcW w:w="4254" w:type="dxa"/>
            <w:hideMark/>
          </w:tcPr>
          <w:p w14:paraId="364089CE" w14:textId="186522CF" w:rsidR="00624307" w:rsidRPr="00E1717D" w:rsidRDefault="00624307" w:rsidP="00E929BC">
            <w:pPr>
              <w:pStyle w:val="Default"/>
              <w:jc w:val="center"/>
              <w:rPr>
                <w:color w:val="auto"/>
                <w:szCs w:val="28"/>
              </w:rPr>
            </w:pPr>
            <w:proofErr w:type="gramStart"/>
            <w:r w:rsidRPr="00E1717D">
              <w:rPr>
                <w:color w:val="auto"/>
                <w:szCs w:val="28"/>
              </w:rPr>
              <w:t>Ответственны</w:t>
            </w:r>
            <w:r w:rsidR="00AE3137">
              <w:rPr>
                <w:color w:val="auto"/>
                <w:szCs w:val="28"/>
              </w:rPr>
              <w:t>й</w:t>
            </w:r>
            <w:proofErr w:type="gramEnd"/>
            <w:r w:rsidR="00E929BC">
              <w:rPr>
                <w:color w:val="auto"/>
                <w:szCs w:val="28"/>
              </w:rPr>
              <w:t xml:space="preserve"> за</w:t>
            </w:r>
            <w:r w:rsidRPr="00E1717D">
              <w:rPr>
                <w:color w:val="auto"/>
                <w:szCs w:val="28"/>
              </w:rPr>
              <w:t xml:space="preserve"> исполн</w:t>
            </w:r>
            <w:r w:rsidR="00E929BC">
              <w:rPr>
                <w:color w:val="auto"/>
                <w:szCs w:val="28"/>
              </w:rPr>
              <w:t>ение</w:t>
            </w:r>
          </w:p>
        </w:tc>
        <w:tc>
          <w:tcPr>
            <w:tcW w:w="4165" w:type="dxa"/>
            <w:hideMark/>
          </w:tcPr>
          <w:p w14:paraId="64F36240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Ожидаемый результат</w:t>
            </w:r>
          </w:p>
        </w:tc>
      </w:tr>
      <w:tr w:rsidR="00687514" w:rsidRPr="00E1717D" w14:paraId="5A209751" w14:textId="77777777" w:rsidTr="00E1717D">
        <w:trPr>
          <w:trHeight w:val="20"/>
          <w:jc w:val="center"/>
        </w:trPr>
        <w:tc>
          <w:tcPr>
            <w:tcW w:w="16160" w:type="dxa"/>
            <w:gridSpan w:val="5"/>
          </w:tcPr>
          <w:p w14:paraId="55A5F122" w14:textId="0AB3A0FD" w:rsidR="00687514" w:rsidRPr="00E1717D" w:rsidRDefault="00687514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1. Анализ ситуации в сфере занятости несовершеннолетних граждан в возрасте от 14 до 18 лет на территории Республики Тыва</w:t>
            </w:r>
          </w:p>
        </w:tc>
      </w:tr>
      <w:tr w:rsidR="00624307" w:rsidRPr="00E1717D" w14:paraId="050355B8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0CED259D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1.1.</w:t>
            </w:r>
          </w:p>
        </w:tc>
        <w:tc>
          <w:tcPr>
            <w:tcW w:w="5528" w:type="dxa"/>
            <w:hideMark/>
          </w:tcPr>
          <w:p w14:paraId="00C8A5D2" w14:textId="7777777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Проведение мониторинга по трудоустройству нес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вершеннолетних граждан в возрасте от 14 до 18 лет</w:t>
            </w:r>
          </w:p>
        </w:tc>
        <w:tc>
          <w:tcPr>
            <w:tcW w:w="1559" w:type="dxa"/>
            <w:hideMark/>
          </w:tcPr>
          <w:p w14:paraId="2C8E1C18" w14:textId="26ED9ED7" w:rsidR="00624307" w:rsidRPr="00E1717D" w:rsidRDefault="00736F12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ежемесячно</w:t>
            </w:r>
          </w:p>
        </w:tc>
        <w:tc>
          <w:tcPr>
            <w:tcW w:w="4254" w:type="dxa"/>
            <w:hideMark/>
          </w:tcPr>
          <w:p w14:paraId="62D87E0A" w14:textId="0B98DDF0" w:rsidR="00624307" w:rsidRPr="00E1717D" w:rsidRDefault="00FC4AB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г</w:t>
            </w:r>
            <w:r w:rsidR="00624307" w:rsidRPr="00E1717D">
              <w:rPr>
                <w:color w:val="auto"/>
                <w:szCs w:val="28"/>
              </w:rPr>
              <w:t>осударственное казенное учреждение Республики Тыва «Центр занятости населения Республики Тыва» (далее –</w:t>
            </w:r>
            <w:r w:rsidRPr="00E1717D">
              <w:rPr>
                <w:color w:val="auto"/>
                <w:szCs w:val="28"/>
              </w:rPr>
              <w:t xml:space="preserve"> </w:t>
            </w:r>
            <w:r w:rsidR="00624307" w:rsidRPr="00E1717D">
              <w:rPr>
                <w:color w:val="auto"/>
                <w:szCs w:val="28"/>
              </w:rPr>
              <w:t>ГКУ ЦЗН Р</w:t>
            </w:r>
            <w:r w:rsidRPr="00E1717D">
              <w:rPr>
                <w:color w:val="auto"/>
                <w:szCs w:val="28"/>
              </w:rPr>
              <w:t xml:space="preserve">еспублики </w:t>
            </w:r>
            <w:r w:rsidR="00624307" w:rsidRPr="00E1717D">
              <w:rPr>
                <w:color w:val="auto"/>
                <w:szCs w:val="28"/>
              </w:rPr>
              <w:t>Т</w:t>
            </w:r>
            <w:r w:rsidRPr="00E1717D">
              <w:rPr>
                <w:color w:val="auto"/>
                <w:szCs w:val="28"/>
              </w:rPr>
              <w:t>ыва</w:t>
            </w:r>
            <w:r w:rsidR="00624307" w:rsidRPr="00E1717D">
              <w:rPr>
                <w:color w:val="auto"/>
                <w:szCs w:val="28"/>
              </w:rPr>
              <w:t xml:space="preserve">) </w:t>
            </w:r>
          </w:p>
        </w:tc>
        <w:tc>
          <w:tcPr>
            <w:tcW w:w="4165" w:type="dxa"/>
            <w:hideMark/>
          </w:tcPr>
          <w:p w14:paraId="26682940" w14:textId="10629B4B" w:rsidR="00624307" w:rsidRPr="00E1717D" w:rsidRDefault="00FC4AB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ф</w:t>
            </w:r>
            <w:r w:rsidR="00624307" w:rsidRPr="00E1717D">
              <w:rPr>
                <w:color w:val="auto"/>
                <w:szCs w:val="28"/>
              </w:rPr>
              <w:t>ормирование базы данных о числе</w:t>
            </w:r>
            <w:r w:rsidR="00624307" w:rsidRPr="00E1717D">
              <w:rPr>
                <w:color w:val="auto"/>
                <w:szCs w:val="28"/>
              </w:rPr>
              <w:t>н</w:t>
            </w:r>
            <w:r w:rsidR="00624307" w:rsidRPr="00E1717D">
              <w:rPr>
                <w:color w:val="auto"/>
                <w:szCs w:val="28"/>
              </w:rPr>
              <w:t>ности работающих подростков на базе единого цифрового портала «Работа России»</w:t>
            </w:r>
          </w:p>
        </w:tc>
      </w:tr>
      <w:tr w:rsidR="00624307" w:rsidRPr="00E1717D" w14:paraId="05A476BA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6BFC22AC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1.2.</w:t>
            </w:r>
          </w:p>
        </w:tc>
        <w:tc>
          <w:tcPr>
            <w:tcW w:w="5528" w:type="dxa"/>
            <w:hideMark/>
          </w:tcPr>
          <w:p w14:paraId="42CB0E7B" w14:textId="01C67EF2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Проведение социологических обследований (анк</w:t>
            </w:r>
            <w:r w:rsidRPr="00E1717D">
              <w:rPr>
                <w:color w:val="auto"/>
                <w:szCs w:val="28"/>
              </w:rPr>
              <w:t>е</w:t>
            </w:r>
            <w:r w:rsidRPr="00E1717D">
              <w:rPr>
                <w:color w:val="auto"/>
                <w:szCs w:val="28"/>
              </w:rPr>
              <w:t>тирование) учащихся общеобразовательных орган</w:t>
            </w:r>
            <w:r w:rsidRPr="00E1717D">
              <w:rPr>
                <w:color w:val="auto"/>
                <w:szCs w:val="28"/>
              </w:rPr>
              <w:t>и</w:t>
            </w:r>
            <w:r w:rsidRPr="00E1717D">
              <w:rPr>
                <w:color w:val="auto"/>
                <w:szCs w:val="28"/>
              </w:rPr>
              <w:t>заций, несовершеннолетних граждан, состоящих на учете в комиссиях по делам несовершеннолетних и защите их прав</w:t>
            </w:r>
            <w:r w:rsidR="00E929BC">
              <w:rPr>
                <w:color w:val="auto"/>
                <w:szCs w:val="28"/>
              </w:rPr>
              <w:t>,</w:t>
            </w:r>
            <w:r w:rsidRPr="00E1717D">
              <w:rPr>
                <w:color w:val="auto"/>
                <w:szCs w:val="28"/>
              </w:rPr>
              <w:t xml:space="preserve"> на предмет выявления подростков, желающих работать в свободное от учебы время</w:t>
            </w:r>
          </w:p>
        </w:tc>
        <w:tc>
          <w:tcPr>
            <w:tcW w:w="1559" w:type="dxa"/>
            <w:hideMark/>
          </w:tcPr>
          <w:p w14:paraId="02F7510A" w14:textId="3700C4A9" w:rsidR="00624307" w:rsidRPr="00E1717D" w:rsidRDefault="00736F12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ежегодно</w:t>
            </w:r>
            <w:r w:rsidR="00E929BC">
              <w:rPr>
                <w:color w:val="auto"/>
                <w:szCs w:val="28"/>
              </w:rPr>
              <w:t>,</w:t>
            </w:r>
            <w:r w:rsidRPr="00E1717D">
              <w:rPr>
                <w:color w:val="auto"/>
                <w:szCs w:val="28"/>
              </w:rPr>
              <w:t xml:space="preserve"> сентябрь-май</w:t>
            </w:r>
          </w:p>
        </w:tc>
        <w:tc>
          <w:tcPr>
            <w:tcW w:w="4254" w:type="dxa"/>
            <w:hideMark/>
          </w:tcPr>
          <w:p w14:paraId="64ECA3A1" w14:textId="73D6AC89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Министерство образования Республики Тыва, субъекты системы профилактики правонарушений несовершеннолетних граждан и их беспризорности </w:t>
            </w:r>
            <w:r w:rsidR="00FC4AB4" w:rsidRPr="00E1717D">
              <w:rPr>
                <w:color w:val="auto"/>
                <w:szCs w:val="28"/>
              </w:rPr>
              <w:t>Респу</w:t>
            </w:r>
            <w:r w:rsidR="00FC4AB4" w:rsidRPr="00E1717D">
              <w:rPr>
                <w:color w:val="auto"/>
                <w:szCs w:val="28"/>
              </w:rPr>
              <w:t>б</w:t>
            </w:r>
            <w:r w:rsidR="00FC4AB4" w:rsidRPr="00E1717D">
              <w:rPr>
                <w:color w:val="auto"/>
                <w:szCs w:val="28"/>
              </w:rPr>
              <w:t>лики Тыва</w:t>
            </w:r>
            <w:r w:rsidRPr="00E1717D">
              <w:rPr>
                <w:color w:val="auto"/>
                <w:szCs w:val="28"/>
              </w:rPr>
              <w:t>, Межведомственная коми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t>сия по делам несовершеннолетних и защите их прав при Правительстве Ре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t xml:space="preserve">публики Тыва </w:t>
            </w:r>
          </w:p>
        </w:tc>
        <w:tc>
          <w:tcPr>
            <w:tcW w:w="4165" w:type="dxa"/>
            <w:hideMark/>
          </w:tcPr>
          <w:p w14:paraId="654E3DC4" w14:textId="345DBFEE" w:rsidR="00624307" w:rsidRPr="00E1717D" w:rsidRDefault="00FC4AB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ф</w:t>
            </w:r>
            <w:r w:rsidR="00624307" w:rsidRPr="00E1717D">
              <w:rPr>
                <w:color w:val="auto"/>
                <w:szCs w:val="28"/>
              </w:rPr>
              <w:t>ормирование базы данных о подрос</w:t>
            </w:r>
            <w:r w:rsidR="00624307" w:rsidRPr="00E1717D">
              <w:rPr>
                <w:color w:val="auto"/>
                <w:szCs w:val="28"/>
              </w:rPr>
              <w:t>т</w:t>
            </w:r>
            <w:r w:rsidR="00624307" w:rsidRPr="00E1717D">
              <w:rPr>
                <w:color w:val="auto"/>
                <w:szCs w:val="28"/>
              </w:rPr>
              <w:t>ках, желающих работать в свободное от учебы время</w:t>
            </w:r>
          </w:p>
        </w:tc>
      </w:tr>
      <w:tr w:rsidR="00624307" w:rsidRPr="00E1717D" w14:paraId="5C20758B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116B6DFA" w14:textId="5F025AF2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1.3.</w:t>
            </w:r>
          </w:p>
        </w:tc>
        <w:tc>
          <w:tcPr>
            <w:tcW w:w="5528" w:type="dxa"/>
            <w:hideMark/>
          </w:tcPr>
          <w:p w14:paraId="6166D055" w14:textId="474C6A59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Проведение совещаний, семинаров, </w:t>
            </w:r>
            <w:r w:rsidR="00E929BC">
              <w:rPr>
                <w:color w:val="auto"/>
                <w:szCs w:val="28"/>
              </w:rPr>
              <w:t>«</w:t>
            </w:r>
            <w:r w:rsidRPr="00E1717D">
              <w:rPr>
                <w:color w:val="auto"/>
                <w:szCs w:val="28"/>
              </w:rPr>
              <w:t>круглых ст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лов</w:t>
            </w:r>
            <w:r w:rsidR="00E929BC">
              <w:rPr>
                <w:color w:val="auto"/>
                <w:szCs w:val="28"/>
              </w:rPr>
              <w:t>»</w:t>
            </w:r>
            <w:r w:rsidRPr="00E1717D">
              <w:rPr>
                <w:color w:val="auto"/>
                <w:szCs w:val="28"/>
              </w:rPr>
              <w:t>, рабочих групп по вопросу организации вр</w:t>
            </w:r>
            <w:r w:rsidRPr="00E1717D">
              <w:rPr>
                <w:color w:val="auto"/>
                <w:szCs w:val="28"/>
              </w:rPr>
              <w:t>е</w:t>
            </w:r>
            <w:r w:rsidRPr="00E1717D">
              <w:rPr>
                <w:color w:val="auto"/>
                <w:szCs w:val="28"/>
              </w:rPr>
              <w:t xml:space="preserve">менной занятости несовершеннолетних граждан в возрасте от 14 до 18 лет с участием работодателей, </w:t>
            </w:r>
            <w:r w:rsidRPr="00E1717D">
              <w:rPr>
                <w:color w:val="auto"/>
                <w:szCs w:val="28"/>
              </w:rPr>
              <w:lastRenderedPageBreak/>
              <w:t>обучающих организаций и органов исполнительной власти</w:t>
            </w:r>
            <w:r w:rsidR="00A4138B">
              <w:rPr>
                <w:color w:val="auto"/>
                <w:szCs w:val="28"/>
              </w:rPr>
              <w:t xml:space="preserve"> Республики Тыва</w:t>
            </w:r>
          </w:p>
        </w:tc>
        <w:tc>
          <w:tcPr>
            <w:tcW w:w="1559" w:type="dxa"/>
            <w:hideMark/>
          </w:tcPr>
          <w:p w14:paraId="405335C7" w14:textId="54A68FD9" w:rsidR="00624307" w:rsidRPr="00E1717D" w:rsidRDefault="00736F12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lastRenderedPageBreak/>
              <w:t>ежеквартал</w:t>
            </w:r>
            <w:r w:rsidRPr="00E1717D">
              <w:rPr>
                <w:color w:val="auto"/>
                <w:szCs w:val="28"/>
              </w:rPr>
              <w:t>ь</w:t>
            </w:r>
            <w:r w:rsidRPr="00E1717D">
              <w:rPr>
                <w:color w:val="auto"/>
                <w:szCs w:val="28"/>
              </w:rPr>
              <w:t>но</w:t>
            </w:r>
          </w:p>
        </w:tc>
        <w:tc>
          <w:tcPr>
            <w:tcW w:w="4254" w:type="dxa"/>
          </w:tcPr>
          <w:p w14:paraId="5342F885" w14:textId="5998C38E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Министерство труда и социальной п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литики Республики Тыва, Министе</w:t>
            </w:r>
            <w:r w:rsidRPr="00E1717D">
              <w:rPr>
                <w:color w:val="auto"/>
                <w:szCs w:val="28"/>
              </w:rPr>
              <w:t>р</w:t>
            </w:r>
            <w:r w:rsidRPr="00E1717D">
              <w:rPr>
                <w:color w:val="auto"/>
                <w:szCs w:val="28"/>
              </w:rPr>
              <w:t>ство по делам молодежи Республики Тыва, Министерство образования Ре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lastRenderedPageBreak/>
              <w:t>публики Тыва, федеральное госуда</w:t>
            </w:r>
            <w:r w:rsidRPr="00E1717D">
              <w:rPr>
                <w:color w:val="auto"/>
                <w:szCs w:val="28"/>
              </w:rPr>
              <w:t>р</w:t>
            </w:r>
            <w:r w:rsidRPr="00E1717D">
              <w:rPr>
                <w:color w:val="auto"/>
                <w:szCs w:val="28"/>
              </w:rPr>
              <w:t>ственное бюджетное образовательное учреждение высшего образования «Т</w:t>
            </w:r>
            <w:r w:rsidRPr="00E1717D">
              <w:rPr>
                <w:color w:val="auto"/>
                <w:szCs w:val="28"/>
              </w:rPr>
              <w:t>у</w:t>
            </w:r>
            <w:r w:rsidRPr="00E1717D">
              <w:rPr>
                <w:color w:val="auto"/>
                <w:szCs w:val="28"/>
              </w:rPr>
              <w:t xml:space="preserve">винский государственный университет» (далее – </w:t>
            </w:r>
            <w:proofErr w:type="spellStart"/>
            <w:r w:rsidRPr="00E1717D">
              <w:rPr>
                <w:color w:val="auto"/>
                <w:szCs w:val="28"/>
              </w:rPr>
              <w:t>ТувГУ</w:t>
            </w:r>
            <w:proofErr w:type="spellEnd"/>
            <w:r w:rsidRPr="00E1717D">
              <w:rPr>
                <w:color w:val="auto"/>
                <w:szCs w:val="28"/>
              </w:rPr>
              <w:t>), органы местного с</w:t>
            </w:r>
            <w:r w:rsidRPr="00E1717D">
              <w:rPr>
                <w:color w:val="auto"/>
                <w:szCs w:val="28"/>
              </w:rPr>
              <w:t>а</w:t>
            </w:r>
            <w:r w:rsidRPr="00E1717D">
              <w:rPr>
                <w:color w:val="auto"/>
                <w:szCs w:val="28"/>
              </w:rPr>
              <w:t xml:space="preserve">моуправления (по согласованию), </w:t>
            </w:r>
          </w:p>
          <w:p w14:paraId="2E9FB5F4" w14:textId="28D00D71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ГКУ ЦЗН, работодатели (по согласов</w:t>
            </w:r>
            <w:r w:rsidRPr="00E1717D">
              <w:rPr>
                <w:color w:val="auto"/>
                <w:szCs w:val="28"/>
              </w:rPr>
              <w:t>а</w:t>
            </w:r>
            <w:r w:rsidR="00FC4AB4" w:rsidRPr="00E1717D">
              <w:rPr>
                <w:color w:val="auto"/>
                <w:szCs w:val="28"/>
              </w:rPr>
              <w:t xml:space="preserve">нию) </w:t>
            </w:r>
          </w:p>
        </w:tc>
        <w:tc>
          <w:tcPr>
            <w:tcW w:w="4165" w:type="dxa"/>
            <w:hideMark/>
          </w:tcPr>
          <w:p w14:paraId="40140C16" w14:textId="0EB74D00" w:rsidR="00624307" w:rsidRPr="00E1717D" w:rsidRDefault="00FC4AB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lastRenderedPageBreak/>
              <w:t>а</w:t>
            </w:r>
            <w:r w:rsidR="00624307" w:rsidRPr="00E1717D">
              <w:rPr>
                <w:color w:val="auto"/>
                <w:szCs w:val="28"/>
              </w:rPr>
              <w:t>нализ проблем, выработка совмес</w:t>
            </w:r>
            <w:r w:rsidR="00624307" w:rsidRPr="00E1717D">
              <w:rPr>
                <w:color w:val="auto"/>
                <w:szCs w:val="28"/>
              </w:rPr>
              <w:t>т</w:t>
            </w:r>
            <w:r w:rsidR="00624307" w:rsidRPr="00E1717D">
              <w:rPr>
                <w:color w:val="auto"/>
                <w:szCs w:val="28"/>
              </w:rPr>
              <w:t>ных решений, направленных на пов</w:t>
            </w:r>
            <w:r w:rsidR="00624307" w:rsidRPr="00E1717D">
              <w:rPr>
                <w:color w:val="auto"/>
                <w:szCs w:val="28"/>
              </w:rPr>
              <w:t>ы</w:t>
            </w:r>
            <w:r w:rsidR="00624307" w:rsidRPr="00E1717D">
              <w:rPr>
                <w:color w:val="auto"/>
                <w:szCs w:val="28"/>
              </w:rPr>
              <w:t xml:space="preserve">шение эффективности мероприятий по трудовой адаптации подростков </w:t>
            </w:r>
          </w:p>
        </w:tc>
      </w:tr>
      <w:tr w:rsidR="00624307" w:rsidRPr="00E1717D" w14:paraId="0D03E80C" w14:textId="77777777" w:rsidTr="00E1717D">
        <w:trPr>
          <w:trHeight w:val="20"/>
          <w:jc w:val="center"/>
        </w:trPr>
        <w:tc>
          <w:tcPr>
            <w:tcW w:w="16160" w:type="dxa"/>
            <w:gridSpan w:val="5"/>
            <w:hideMark/>
          </w:tcPr>
          <w:p w14:paraId="644A2F42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lastRenderedPageBreak/>
              <w:t>2. Совершенствование нормативной правовой базы</w:t>
            </w:r>
          </w:p>
        </w:tc>
      </w:tr>
      <w:tr w:rsidR="00624307" w:rsidRPr="00E1717D" w14:paraId="4D757D79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69E9CB81" w14:textId="7867D226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2.1.</w:t>
            </w:r>
          </w:p>
        </w:tc>
        <w:tc>
          <w:tcPr>
            <w:tcW w:w="5528" w:type="dxa"/>
            <w:hideMark/>
          </w:tcPr>
          <w:p w14:paraId="49310814" w14:textId="5492F5A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Формирование и доведение до ГКУ ЦЗН </w:t>
            </w:r>
            <w:r w:rsidR="00A8007B" w:rsidRPr="00E1717D">
              <w:rPr>
                <w:color w:val="auto"/>
                <w:szCs w:val="28"/>
              </w:rPr>
              <w:t>Республ</w:t>
            </w:r>
            <w:r w:rsidR="00A8007B" w:rsidRPr="00E1717D">
              <w:rPr>
                <w:color w:val="auto"/>
                <w:szCs w:val="28"/>
              </w:rPr>
              <w:t>и</w:t>
            </w:r>
            <w:r w:rsidR="00A8007B" w:rsidRPr="00E1717D">
              <w:rPr>
                <w:color w:val="auto"/>
                <w:szCs w:val="28"/>
              </w:rPr>
              <w:t>ки Тыва</w:t>
            </w:r>
            <w:r w:rsidRPr="00E1717D">
              <w:rPr>
                <w:color w:val="auto"/>
                <w:szCs w:val="28"/>
              </w:rPr>
              <w:t xml:space="preserve"> государственного задания на оказание </w:t>
            </w:r>
            <w:r w:rsidR="00A4138B">
              <w:rPr>
                <w:color w:val="auto"/>
                <w:szCs w:val="28"/>
              </w:rPr>
              <w:br/>
            </w:r>
            <w:r w:rsidRPr="00E1717D">
              <w:rPr>
                <w:color w:val="auto"/>
                <w:szCs w:val="28"/>
              </w:rPr>
              <w:t>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hideMark/>
          </w:tcPr>
          <w:p w14:paraId="790FB689" w14:textId="794B1E78" w:rsidR="00624307" w:rsidRP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ежегодно,</w:t>
            </w:r>
          </w:p>
          <w:p w14:paraId="6ADAACB7" w14:textId="23436026" w:rsidR="00624307" w:rsidRP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декабрь</w:t>
            </w:r>
          </w:p>
        </w:tc>
        <w:tc>
          <w:tcPr>
            <w:tcW w:w="4254" w:type="dxa"/>
            <w:hideMark/>
          </w:tcPr>
          <w:p w14:paraId="6220C790" w14:textId="7777777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Министерство труда и социальной п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литики Республики Тыва</w:t>
            </w:r>
          </w:p>
        </w:tc>
        <w:tc>
          <w:tcPr>
            <w:tcW w:w="4165" w:type="dxa"/>
            <w:hideMark/>
          </w:tcPr>
          <w:p w14:paraId="1E94CC7C" w14:textId="59CA3ECA" w:rsidR="00624307" w:rsidRPr="00E1717D" w:rsidRDefault="00A8007B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п</w:t>
            </w:r>
            <w:r w:rsidR="00624307" w:rsidRPr="00E1717D">
              <w:rPr>
                <w:color w:val="auto"/>
                <w:szCs w:val="28"/>
              </w:rPr>
              <w:t>риказ Министерства труда и соц</w:t>
            </w:r>
            <w:r w:rsidR="00624307" w:rsidRPr="00E1717D">
              <w:rPr>
                <w:color w:val="auto"/>
                <w:szCs w:val="28"/>
              </w:rPr>
              <w:t>и</w:t>
            </w:r>
            <w:r w:rsidR="00624307" w:rsidRPr="00E1717D">
              <w:rPr>
                <w:color w:val="auto"/>
                <w:szCs w:val="28"/>
              </w:rPr>
              <w:t xml:space="preserve">альной политики </w:t>
            </w:r>
            <w:r w:rsidRPr="00E1717D">
              <w:rPr>
                <w:color w:val="auto"/>
                <w:szCs w:val="28"/>
              </w:rPr>
              <w:t>Республики Тыва</w:t>
            </w:r>
            <w:r w:rsidR="00624307" w:rsidRPr="00E1717D">
              <w:rPr>
                <w:color w:val="auto"/>
                <w:szCs w:val="28"/>
              </w:rPr>
              <w:t xml:space="preserve"> об утверждении государственного зад</w:t>
            </w:r>
            <w:r w:rsidR="00624307" w:rsidRPr="00E1717D">
              <w:rPr>
                <w:color w:val="auto"/>
                <w:szCs w:val="28"/>
              </w:rPr>
              <w:t>а</w:t>
            </w:r>
            <w:r w:rsidR="00624307" w:rsidRPr="00E1717D">
              <w:rPr>
                <w:color w:val="auto"/>
                <w:szCs w:val="28"/>
              </w:rPr>
              <w:t xml:space="preserve">ния </w:t>
            </w:r>
          </w:p>
        </w:tc>
      </w:tr>
      <w:tr w:rsidR="00624307" w:rsidRPr="00E1717D" w14:paraId="3992ACC4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2F5B6F4A" w14:textId="41F5ECA6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2.2.</w:t>
            </w:r>
          </w:p>
        </w:tc>
        <w:tc>
          <w:tcPr>
            <w:tcW w:w="5528" w:type="dxa"/>
            <w:hideMark/>
          </w:tcPr>
          <w:p w14:paraId="61C925AD" w14:textId="7777777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Разработка и утверждение положения о республ</w:t>
            </w:r>
            <w:r w:rsidRPr="00E1717D">
              <w:rPr>
                <w:color w:val="auto"/>
                <w:szCs w:val="28"/>
              </w:rPr>
              <w:t>и</w:t>
            </w:r>
            <w:r w:rsidRPr="00E1717D">
              <w:rPr>
                <w:color w:val="auto"/>
                <w:szCs w:val="28"/>
              </w:rPr>
              <w:t>канском конкурсе «Растим смену» на лучшего раб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тодателя Республики Тыва, предоставляющего р</w:t>
            </w:r>
            <w:r w:rsidRPr="00E1717D">
              <w:rPr>
                <w:color w:val="auto"/>
                <w:szCs w:val="28"/>
              </w:rPr>
              <w:t>а</w:t>
            </w:r>
            <w:r w:rsidRPr="00E1717D">
              <w:rPr>
                <w:color w:val="auto"/>
                <w:szCs w:val="28"/>
              </w:rPr>
              <w:t>бочие места для временного трудоустройства нес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вершеннолетних граждан в возрасте от 14 до 18 лет в 2026 году</w:t>
            </w:r>
          </w:p>
        </w:tc>
        <w:tc>
          <w:tcPr>
            <w:tcW w:w="1559" w:type="dxa"/>
            <w:hideMark/>
          </w:tcPr>
          <w:p w14:paraId="19B6AF57" w14:textId="77777777" w:rsid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ноябрь-декабрь </w:t>
            </w:r>
          </w:p>
          <w:p w14:paraId="7CB735BC" w14:textId="5525DA08" w:rsidR="00624307" w:rsidRPr="00E1717D" w:rsidRDefault="00A8007B" w:rsidP="00A4138B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2024 г</w:t>
            </w:r>
            <w:r w:rsidR="00A4138B">
              <w:rPr>
                <w:color w:val="auto"/>
                <w:szCs w:val="28"/>
              </w:rPr>
              <w:t>.</w:t>
            </w:r>
          </w:p>
        </w:tc>
        <w:tc>
          <w:tcPr>
            <w:tcW w:w="4254" w:type="dxa"/>
            <w:hideMark/>
          </w:tcPr>
          <w:p w14:paraId="1B956FF9" w14:textId="7777777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Министерство труда и социальной п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литики Республики Тыва</w:t>
            </w:r>
          </w:p>
        </w:tc>
        <w:tc>
          <w:tcPr>
            <w:tcW w:w="4165" w:type="dxa"/>
            <w:hideMark/>
          </w:tcPr>
          <w:p w14:paraId="4EF574E7" w14:textId="410452A0" w:rsidR="00624307" w:rsidRPr="00E1717D" w:rsidRDefault="00A8007B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п</w:t>
            </w:r>
            <w:r w:rsidR="00624307" w:rsidRPr="00E1717D">
              <w:rPr>
                <w:color w:val="auto"/>
                <w:szCs w:val="28"/>
              </w:rPr>
              <w:t>ринятие распоряжения Правительства Республики Тыва «О проведении ре</w:t>
            </w:r>
            <w:r w:rsidR="00624307" w:rsidRPr="00E1717D">
              <w:rPr>
                <w:color w:val="auto"/>
                <w:szCs w:val="28"/>
              </w:rPr>
              <w:t>с</w:t>
            </w:r>
            <w:r w:rsidR="00624307" w:rsidRPr="00E1717D">
              <w:rPr>
                <w:color w:val="auto"/>
                <w:szCs w:val="28"/>
              </w:rPr>
              <w:t>публиканского конкурса «Растим см</w:t>
            </w:r>
            <w:r w:rsidR="00624307" w:rsidRPr="00E1717D">
              <w:rPr>
                <w:color w:val="auto"/>
                <w:szCs w:val="28"/>
              </w:rPr>
              <w:t>е</w:t>
            </w:r>
            <w:r w:rsidR="00624307" w:rsidRPr="00E1717D">
              <w:rPr>
                <w:color w:val="auto"/>
                <w:szCs w:val="28"/>
              </w:rPr>
              <w:t>ну» на лучшего работодателя Респу</w:t>
            </w:r>
            <w:r w:rsidR="00624307" w:rsidRPr="00E1717D">
              <w:rPr>
                <w:color w:val="auto"/>
                <w:szCs w:val="28"/>
              </w:rPr>
              <w:t>б</w:t>
            </w:r>
            <w:r w:rsidR="00624307" w:rsidRPr="00E1717D">
              <w:rPr>
                <w:color w:val="auto"/>
                <w:szCs w:val="28"/>
              </w:rPr>
              <w:t>лики Тыва»</w:t>
            </w:r>
          </w:p>
        </w:tc>
      </w:tr>
      <w:tr w:rsidR="00A8007B" w:rsidRPr="00E1717D" w14:paraId="14E47F2E" w14:textId="77777777" w:rsidTr="00E1717D">
        <w:trPr>
          <w:trHeight w:val="20"/>
          <w:jc w:val="center"/>
        </w:trPr>
        <w:tc>
          <w:tcPr>
            <w:tcW w:w="16160" w:type="dxa"/>
            <w:gridSpan w:val="5"/>
          </w:tcPr>
          <w:p w14:paraId="7971BB66" w14:textId="77777777" w:rsidR="00A8007B" w:rsidRPr="00E1717D" w:rsidRDefault="00A8007B" w:rsidP="00E1717D">
            <w:pPr>
              <w:pStyle w:val="Default"/>
              <w:spacing w:line="256" w:lineRule="auto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3. Обеспечение межведомственного взаимодействия и координации мероприятий по организации временной занятости</w:t>
            </w:r>
          </w:p>
          <w:p w14:paraId="6969A4CF" w14:textId="1B2F3C3B" w:rsidR="00A8007B" w:rsidRP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несовершеннолетних граждан в возрасте от 14 до 18 лет на территории Республики Тыва</w:t>
            </w:r>
          </w:p>
        </w:tc>
      </w:tr>
      <w:tr w:rsidR="00624307" w:rsidRPr="00E1717D" w14:paraId="7ADA7768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10E24141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3.1.</w:t>
            </w:r>
          </w:p>
        </w:tc>
        <w:tc>
          <w:tcPr>
            <w:tcW w:w="5528" w:type="dxa"/>
            <w:hideMark/>
          </w:tcPr>
          <w:p w14:paraId="52EE27DD" w14:textId="7777777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Информирование несовершеннолетних граждан об организации временного трудоустройства несове</w:t>
            </w:r>
            <w:r w:rsidRPr="00E1717D">
              <w:rPr>
                <w:color w:val="auto"/>
                <w:szCs w:val="28"/>
              </w:rPr>
              <w:t>р</w:t>
            </w:r>
            <w:r w:rsidRPr="00E1717D">
              <w:rPr>
                <w:color w:val="auto"/>
                <w:szCs w:val="28"/>
              </w:rPr>
              <w:t>шеннолетних граждан в возрасте от 14 до 18 лет, видах работ, условиях их проведения</w:t>
            </w:r>
          </w:p>
        </w:tc>
        <w:tc>
          <w:tcPr>
            <w:tcW w:w="1559" w:type="dxa"/>
            <w:hideMark/>
          </w:tcPr>
          <w:p w14:paraId="157C2D8B" w14:textId="05538F49" w:rsidR="00624307" w:rsidRP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ежемесячно</w:t>
            </w:r>
          </w:p>
        </w:tc>
        <w:tc>
          <w:tcPr>
            <w:tcW w:w="4254" w:type="dxa"/>
            <w:hideMark/>
          </w:tcPr>
          <w:p w14:paraId="57EBE252" w14:textId="0012FEEF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Министерство труда и социальной п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литики Республики Тыва, Министе</w:t>
            </w:r>
            <w:r w:rsidRPr="00E1717D">
              <w:rPr>
                <w:color w:val="auto"/>
                <w:szCs w:val="28"/>
              </w:rPr>
              <w:t>р</w:t>
            </w:r>
            <w:r w:rsidRPr="00E1717D">
              <w:rPr>
                <w:color w:val="auto"/>
                <w:szCs w:val="28"/>
              </w:rPr>
              <w:t>ство по делам молодежи Республики Тыва, Министерство образования Ре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t>публики Тыва, органы местного сам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управления (по согласованию)</w:t>
            </w:r>
          </w:p>
        </w:tc>
        <w:tc>
          <w:tcPr>
            <w:tcW w:w="4165" w:type="dxa"/>
            <w:hideMark/>
          </w:tcPr>
          <w:p w14:paraId="0F563FCE" w14:textId="699B1200" w:rsidR="00624307" w:rsidRPr="00E1717D" w:rsidRDefault="0068751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п</w:t>
            </w:r>
            <w:r w:rsidR="00624307" w:rsidRPr="00E1717D">
              <w:rPr>
                <w:color w:val="auto"/>
                <w:szCs w:val="28"/>
              </w:rPr>
              <w:t>овышение уровня информированн</w:t>
            </w:r>
            <w:r w:rsidR="00624307" w:rsidRPr="00E1717D">
              <w:rPr>
                <w:color w:val="auto"/>
                <w:szCs w:val="28"/>
              </w:rPr>
              <w:t>о</w:t>
            </w:r>
            <w:r w:rsidR="00624307" w:rsidRPr="00E1717D">
              <w:rPr>
                <w:color w:val="auto"/>
                <w:szCs w:val="28"/>
              </w:rPr>
              <w:t>сти подростков о состоянии рынка труда</w:t>
            </w:r>
          </w:p>
        </w:tc>
      </w:tr>
      <w:tr w:rsidR="00624307" w:rsidRPr="00E1717D" w14:paraId="1D8CAE63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2A23CC1D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3.2.</w:t>
            </w:r>
          </w:p>
        </w:tc>
        <w:tc>
          <w:tcPr>
            <w:tcW w:w="5528" w:type="dxa"/>
            <w:hideMark/>
          </w:tcPr>
          <w:p w14:paraId="3A5A4DC7" w14:textId="19D34209" w:rsidR="00624307" w:rsidRPr="00E1717D" w:rsidRDefault="00624307" w:rsidP="00A4138B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Организация профессиональной ориентации нес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вершеннолетних граждан в возрасте от 14 до 18 лет</w:t>
            </w:r>
            <w:r w:rsidR="00A4138B">
              <w:rPr>
                <w:color w:val="auto"/>
                <w:szCs w:val="28"/>
              </w:rPr>
              <w:t>,</w:t>
            </w:r>
            <w:r w:rsidRPr="00E1717D">
              <w:rPr>
                <w:color w:val="auto"/>
                <w:szCs w:val="28"/>
              </w:rPr>
              <w:t xml:space="preserve"> </w:t>
            </w:r>
            <w:r w:rsidRPr="00E1717D">
              <w:rPr>
                <w:color w:val="auto"/>
                <w:szCs w:val="28"/>
              </w:rPr>
              <w:lastRenderedPageBreak/>
              <w:t xml:space="preserve">обратившихся в ЦЗН, проведение </w:t>
            </w:r>
            <w:proofErr w:type="spellStart"/>
            <w:r w:rsidRPr="00E1717D">
              <w:rPr>
                <w:color w:val="auto"/>
                <w:szCs w:val="28"/>
              </w:rPr>
              <w:t>профориентац</w:t>
            </w:r>
            <w:r w:rsidRPr="00E1717D">
              <w:rPr>
                <w:color w:val="auto"/>
                <w:szCs w:val="28"/>
              </w:rPr>
              <w:t>и</w:t>
            </w:r>
            <w:r w:rsidRPr="00E1717D">
              <w:rPr>
                <w:color w:val="auto"/>
                <w:szCs w:val="28"/>
              </w:rPr>
              <w:t>онных</w:t>
            </w:r>
            <w:proofErr w:type="spellEnd"/>
            <w:r w:rsidRPr="00E1717D">
              <w:rPr>
                <w:color w:val="auto"/>
                <w:szCs w:val="28"/>
              </w:rPr>
              <w:t xml:space="preserve"> уроков и классных часов для учащихся о</w:t>
            </w:r>
            <w:r w:rsidRPr="00E1717D">
              <w:rPr>
                <w:color w:val="auto"/>
                <w:szCs w:val="28"/>
              </w:rPr>
              <w:t>б</w:t>
            </w:r>
            <w:r w:rsidRPr="00E1717D">
              <w:rPr>
                <w:color w:val="auto"/>
                <w:szCs w:val="28"/>
              </w:rPr>
              <w:t>щеобразовательных школ, образовательных учр</w:t>
            </w:r>
            <w:r w:rsidRPr="00E1717D">
              <w:rPr>
                <w:color w:val="auto"/>
                <w:szCs w:val="28"/>
              </w:rPr>
              <w:t>е</w:t>
            </w:r>
            <w:r w:rsidRPr="00E1717D">
              <w:rPr>
                <w:color w:val="auto"/>
                <w:szCs w:val="28"/>
              </w:rPr>
              <w:t>ждений среднего профессионального образования, закрепление в каждой общеобразовательной орг</w:t>
            </w:r>
            <w:r w:rsidRPr="00E1717D">
              <w:rPr>
                <w:color w:val="auto"/>
                <w:szCs w:val="28"/>
              </w:rPr>
              <w:t>а</w:t>
            </w:r>
            <w:r w:rsidRPr="00E1717D">
              <w:rPr>
                <w:color w:val="auto"/>
                <w:szCs w:val="28"/>
              </w:rPr>
              <w:t>низации специалиста, ответственного за работу по профессиональной ориентации обучающи</w:t>
            </w:r>
            <w:r w:rsidR="00A4138B">
              <w:rPr>
                <w:color w:val="auto"/>
                <w:szCs w:val="28"/>
              </w:rPr>
              <w:t>х</w:t>
            </w:r>
            <w:r w:rsidR="00465D8B">
              <w:rPr>
                <w:color w:val="auto"/>
                <w:szCs w:val="28"/>
              </w:rPr>
              <w:t>ся</w:t>
            </w:r>
          </w:p>
        </w:tc>
        <w:tc>
          <w:tcPr>
            <w:tcW w:w="1559" w:type="dxa"/>
            <w:hideMark/>
          </w:tcPr>
          <w:p w14:paraId="35668B95" w14:textId="1E018045" w:rsidR="00624307" w:rsidRP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lastRenderedPageBreak/>
              <w:t>ежеквартал</w:t>
            </w:r>
            <w:r w:rsidRPr="00E1717D">
              <w:rPr>
                <w:color w:val="auto"/>
                <w:szCs w:val="28"/>
              </w:rPr>
              <w:t>ь</w:t>
            </w:r>
            <w:r w:rsidRPr="00E1717D">
              <w:rPr>
                <w:color w:val="auto"/>
                <w:szCs w:val="28"/>
              </w:rPr>
              <w:t>но</w:t>
            </w:r>
          </w:p>
        </w:tc>
        <w:tc>
          <w:tcPr>
            <w:tcW w:w="4254" w:type="dxa"/>
            <w:hideMark/>
          </w:tcPr>
          <w:p w14:paraId="6090301F" w14:textId="105AFE73" w:rsidR="00624307" w:rsidRPr="00E1717D" w:rsidRDefault="00624307" w:rsidP="00A4138B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Министерство труда и социальной п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литики Республики Тыва, Министе</w:t>
            </w:r>
            <w:r w:rsidRPr="00E1717D">
              <w:rPr>
                <w:color w:val="auto"/>
                <w:szCs w:val="28"/>
              </w:rPr>
              <w:t>р</w:t>
            </w:r>
            <w:r w:rsidRPr="00E1717D">
              <w:rPr>
                <w:color w:val="auto"/>
                <w:szCs w:val="28"/>
              </w:rPr>
              <w:lastRenderedPageBreak/>
              <w:t>ство по делам молодежи Республики Тыва, Министерство образования Ре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t>публики Тыва,</w:t>
            </w:r>
            <w:r w:rsidR="00687514" w:rsidRPr="00E1717D">
              <w:rPr>
                <w:color w:val="auto"/>
                <w:szCs w:val="28"/>
              </w:rPr>
              <w:t xml:space="preserve"> </w:t>
            </w:r>
            <w:proofErr w:type="spellStart"/>
            <w:r w:rsidRPr="00E1717D">
              <w:rPr>
                <w:color w:val="auto"/>
                <w:szCs w:val="28"/>
              </w:rPr>
              <w:t>ТувГУ</w:t>
            </w:r>
            <w:proofErr w:type="spellEnd"/>
            <w:r w:rsidRPr="00E1717D">
              <w:rPr>
                <w:color w:val="auto"/>
                <w:szCs w:val="28"/>
              </w:rPr>
              <w:t>, средние профе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t>сиональные образовательные организ</w:t>
            </w:r>
            <w:r w:rsidRPr="00E1717D">
              <w:rPr>
                <w:color w:val="auto"/>
                <w:szCs w:val="28"/>
              </w:rPr>
              <w:t>а</w:t>
            </w:r>
            <w:r w:rsidRPr="00E1717D">
              <w:rPr>
                <w:color w:val="auto"/>
                <w:szCs w:val="28"/>
              </w:rPr>
              <w:t xml:space="preserve">ции (далее – СПО), ГКУ ЦЗН </w:t>
            </w:r>
            <w:r w:rsidR="00687514" w:rsidRPr="00E1717D">
              <w:rPr>
                <w:color w:val="auto"/>
                <w:szCs w:val="28"/>
              </w:rPr>
              <w:t>Респу</w:t>
            </w:r>
            <w:r w:rsidR="00687514" w:rsidRPr="00E1717D">
              <w:rPr>
                <w:color w:val="auto"/>
                <w:szCs w:val="28"/>
              </w:rPr>
              <w:t>б</w:t>
            </w:r>
            <w:r w:rsidR="00687514" w:rsidRPr="00E1717D">
              <w:rPr>
                <w:color w:val="auto"/>
                <w:szCs w:val="28"/>
              </w:rPr>
              <w:t>лики Тыва</w:t>
            </w:r>
          </w:p>
        </w:tc>
        <w:tc>
          <w:tcPr>
            <w:tcW w:w="4165" w:type="dxa"/>
            <w:hideMark/>
          </w:tcPr>
          <w:p w14:paraId="1692ECA2" w14:textId="2D58126C" w:rsidR="00624307" w:rsidRPr="00E1717D" w:rsidRDefault="0068751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lastRenderedPageBreak/>
              <w:t>ф</w:t>
            </w:r>
            <w:r w:rsidR="00624307" w:rsidRPr="00E1717D">
              <w:rPr>
                <w:color w:val="auto"/>
                <w:szCs w:val="28"/>
              </w:rPr>
              <w:t>ормирование готовности к осозна</w:t>
            </w:r>
            <w:r w:rsidR="00624307" w:rsidRPr="00E1717D">
              <w:rPr>
                <w:color w:val="auto"/>
                <w:szCs w:val="28"/>
              </w:rPr>
              <w:t>н</w:t>
            </w:r>
            <w:r w:rsidR="00624307" w:rsidRPr="00E1717D">
              <w:rPr>
                <w:color w:val="auto"/>
                <w:szCs w:val="28"/>
              </w:rPr>
              <w:t>ному выбору профессиональной де</w:t>
            </w:r>
            <w:r w:rsidR="00624307" w:rsidRPr="00E1717D">
              <w:rPr>
                <w:color w:val="auto"/>
                <w:szCs w:val="28"/>
              </w:rPr>
              <w:t>я</w:t>
            </w:r>
            <w:r w:rsidR="00624307" w:rsidRPr="00E1717D">
              <w:rPr>
                <w:color w:val="auto"/>
                <w:szCs w:val="28"/>
              </w:rPr>
              <w:lastRenderedPageBreak/>
              <w:t xml:space="preserve">тельности </w:t>
            </w:r>
          </w:p>
        </w:tc>
      </w:tr>
      <w:tr w:rsidR="00624307" w:rsidRPr="00E1717D" w14:paraId="2F197742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390AD3E6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lastRenderedPageBreak/>
              <w:t>3.3.</w:t>
            </w:r>
          </w:p>
        </w:tc>
        <w:tc>
          <w:tcPr>
            <w:tcW w:w="5528" w:type="dxa"/>
          </w:tcPr>
          <w:p w14:paraId="320135C0" w14:textId="56DDDF96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Определение перечня организаций и временных р</w:t>
            </w:r>
            <w:r w:rsidRPr="00E1717D">
              <w:rPr>
                <w:color w:val="auto"/>
                <w:szCs w:val="28"/>
              </w:rPr>
              <w:t>а</w:t>
            </w:r>
            <w:r w:rsidRPr="00E1717D">
              <w:rPr>
                <w:color w:val="auto"/>
                <w:szCs w:val="28"/>
              </w:rPr>
              <w:t>бочих мест для трудоустройства несовершенноле</w:t>
            </w:r>
            <w:r w:rsidRPr="00E1717D">
              <w:rPr>
                <w:color w:val="auto"/>
                <w:szCs w:val="28"/>
              </w:rPr>
              <w:t>т</w:t>
            </w:r>
            <w:r w:rsidRPr="00E1717D">
              <w:rPr>
                <w:color w:val="auto"/>
                <w:szCs w:val="28"/>
              </w:rPr>
              <w:t>них граждан в воз</w:t>
            </w:r>
            <w:r w:rsidR="00687514" w:rsidRPr="00E1717D">
              <w:rPr>
                <w:color w:val="auto"/>
                <w:szCs w:val="28"/>
              </w:rPr>
              <w:t>расте от 14 до 18 лет</w:t>
            </w:r>
          </w:p>
        </w:tc>
        <w:tc>
          <w:tcPr>
            <w:tcW w:w="1559" w:type="dxa"/>
            <w:hideMark/>
          </w:tcPr>
          <w:p w14:paraId="6A1C3921" w14:textId="7C97B022" w:rsidR="00E1717D" w:rsidRDefault="008415E8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е</w:t>
            </w:r>
            <w:r w:rsidR="00A8007B" w:rsidRPr="00E1717D">
              <w:rPr>
                <w:color w:val="auto"/>
                <w:szCs w:val="28"/>
              </w:rPr>
              <w:t>жегодно</w:t>
            </w:r>
            <w:r w:rsidR="00470671">
              <w:rPr>
                <w:color w:val="auto"/>
                <w:szCs w:val="28"/>
              </w:rPr>
              <w:t>,</w:t>
            </w:r>
            <w:r w:rsidR="00A8007B" w:rsidRPr="00E1717D">
              <w:rPr>
                <w:color w:val="auto"/>
                <w:szCs w:val="28"/>
              </w:rPr>
              <w:t xml:space="preserve"> </w:t>
            </w:r>
          </w:p>
          <w:p w14:paraId="7377C84F" w14:textId="677B7992" w:rsidR="00624307" w:rsidRPr="00E1717D" w:rsidRDefault="00A8007B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январь-март</w:t>
            </w:r>
          </w:p>
        </w:tc>
        <w:tc>
          <w:tcPr>
            <w:tcW w:w="4254" w:type="dxa"/>
            <w:hideMark/>
          </w:tcPr>
          <w:p w14:paraId="42DFD498" w14:textId="2E8CD4D3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ГКУ ЦЗН </w:t>
            </w:r>
            <w:r w:rsidR="00687514" w:rsidRPr="00E1717D">
              <w:rPr>
                <w:color w:val="auto"/>
                <w:szCs w:val="28"/>
              </w:rPr>
              <w:t>Республики Тыва</w:t>
            </w:r>
            <w:r w:rsidRPr="00E1717D">
              <w:rPr>
                <w:color w:val="auto"/>
                <w:szCs w:val="28"/>
              </w:rPr>
              <w:t>, органы и</w:t>
            </w:r>
            <w:r w:rsidRPr="00E1717D">
              <w:rPr>
                <w:color w:val="auto"/>
                <w:szCs w:val="28"/>
              </w:rPr>
              <w:t>с</w:t>
            </w:r>
            <w:r w:rsidRPr="00E1717D">
              <w:rPr>
                <w:color w:val="auto"/>
                <w:szCs w:val="28"/>
              </w:rPr>
              <w:t>полнительной власти</w:t>
            </w:r>
            <w:r w:rsidR="00470671">
              <w:rPr>
                <w:color w:val="auto"/>
                <w:szCs w:val="28"/>
              </w:rPr>
              <w:t xml:space="preserve"> Республики Тыва</w:t>
            </w:r>
            <w:r w:rsidRPr="00E1717D">
              <w:rPr>
                <w:color w:val="auto"/>
                <w:szCs w:val="28"/>
              </w:rPr>
              <w:t>, органы местного самоуправления (по согласованию), работодатели (по согл</w:t>
            </w:r>
            <w:r w:rsidRPr="00E1717D">
              <w:rPr>
                <w:color w:val="auto"/>
                <w:szCs w:val="28"/>
              </w:rPr>
              <w:t>а</w:t>
            </w:r>
            <w:r w:rsidRPr="00E1717D">
              <w:rPr>
                <w:color w:val="auto"/>
                <w:szCs w:val="28"/>
              </w:rPr>
              <w:t>сованию)</w:t>
            </w:r>
          </w:p>
        </w:tc>
        <w:tc>
          <w:tcPr>
            <w:tcW w:w="4165" w:type="dxa"/>
            <w:hideMark/>
          </w:tcPr>
          <w:p w14:paraId="1FEBAB5B" w14:textId="50072F25" w:rsidR="00624307" w:rsidRPr="00E1717D" w:rsidRDefault="00687514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р</w:t>
            </w:r>
            <w:r w:rsidR="00624307" w:rsidRPr="00E1717D">
              <w:rPr>
                <w:color w:val="auto"/>
                <w:szCs w:val="28"/>
              </w:rPr>
              <w:t xml:space="preserve">асширение сферы применения труда подростков </w:t>
            </w:r>
          </w:p>
        </w:tc>
      </w:tr>
      <w:tr w:rsidR="00624307" w:rsidRPr="00E1717D" w14:paraId="63227DEC" w14:textId="77777777" w:rsidTr="00E1717D">
        <w:trPr>
          <w:trHeight w:val="20"/>
          <w:jc w:val="center"/>
        </w:trPr>
        <w:tc>
          <w:tcPr>
            <w:tcW w:w="16160" w:type="dxa"/>
            <w:gridSpan w:val="5"/>
            <w:hideMark/>
          </w:tcPr>
          <w:p w14:paraId="7F00F777" w14:textId="37046529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 xml:space="preserve">4. Популяризация профессий </w:t>
            </w:r>
            <w:r w:rsidR="00470671">
              <w:rPr>
                <w:color w:val="auto"/>
                <w:szCs w:val="28"/>
              </w:rPr>
              <w:t xml:space="preserve">в рамках </w:t>
            </w:r>
            <w:r w:rsidRPr="00E1717D">
              <w:rPr>
                <w:color w:val="auto"/>
                <w:szCs w:val="28"/>
              </w:rPr>
              <w:t>приоритетных напра</w:t>
            </w:r>
            <w:r w:rsidR="00470671">
              <w:rPr>
                <w:color w:val="auto"/>
                <w:szCs w:val="28"/>
              </w:rPr>
              <w:t>влений экономического развития Р</w:t>
            </w:r>
            <w:r w:rsidRPr="00E1717D">
              <w:rPr>
                <w:color w:val="auto"/>
                <w:szCs w:val="28"/>
              </w:rPr>
              <w:t>еспублики Тыва</w:t>
            </w:r>
          </w:p>
        </w:tc>
      </w:tr>
      <w:tr w:rsidR="00624307" w:rsidRPr="00E1717D" w14:paraId="38B86F81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3D45C3F1" w14:textId="77777777" w:rsidR="00624307" w:rsidRPr="00E1717D" w:rsidRDefault="00624307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4.1.</w:t>
            </w:r>
          </w:p>
        </w:tc>
        <w:tc>
          <w:tcPr>
            <w:tcW w:w="5528" w:type="dxa"/>
            <w:hideMark/>
          </w:tcPr>
          <w:p w14:paraId="387ABC08" w14:textId="77777777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Организация и проведение слета «Трудовое лето»</w:t>
            </w:r>
          </w:p>
        </w:tc>
        <w:tc>
          <w:tcPr>
            <w:tcW w:w="1559" w:type="dxa"/>
            <w:hideMark/>
          </w:tcPr>
          <w:p w14:paraId="578C63AF" w14:textId="03BF2F6F" w:rsidR="00624307" w:rsidRPr="00E1717D" w:rsidRDefault="00D35302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ежегодно,</w:t>
            </w:r>
          </w:p>
          <w:p w14:paraId="3FD9162D" w14:textId="7443B48B" w:rsidR="00624307" w:rsidRPr="00E1717D" w:rsidRDefault="00D35302" w:rsidP="00E1717D">
            <w:pPr>
              <w:pStyle w:val="Default"/>
              <w:jc w:val="center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1 июня</w:t>
            </w:r>
          </w:p>
        </w:tc>
        <w:tc>
          <w:tcPr>
            <w:tcW w:w="4254" w:type="dxa"/>
            <w:hideMark/>
          </w:tcPr>
          <w:p w14:paraId="0634A1E1" w14:textId="6E37BB3B" w:rsidR="00624307" w:rsidRPr="00E1717D" w:rsidRDefault="00624307" w:rsidP="00E1717D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Министерство труда и социальной п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>литики Республики Тыва, Министе</w:t>
            </w:r>
            <w:r w:rsidRPr="00E1717D">
              <w:rPr>
                <w:color w:val="auto"/>
                <w:szCs w:val="28"/>
              </w:rPr>
              <w:t>р</w:t>
            </w:r>
            <w:r w:rsidRPr="00E1717D">
              <w:rPr>
                <w:color w:val="auto"/>
                <w:szCs w:val="28"/>
              </w:rPr>
              <w:t>ство по делам молодежи Республики Тыва, Министерство спорта Республ</w:t>
            </w:r>
            <w:r w:rsidRPr="00E1717D">
              <w:rPr>
                <w:color w:val="auto"/>
                <w:szCs w:val="28"/>
              </w:rPr>
              <w:t>и</w:t>
            </w:r>
            <w:r w:rsidRPr="00E1717D">
              <w:rPr>
                <w:color w:val="auto"/>
                <w:szCs w:val="28"/>
              </w:rPr>
              <w:t>ки Тыва, Министерство образования Республики Тыва, Министерство лесн</w:t>
            </w:r>
            <w:r w:rsidRPr="00E1717D">
              <w:rPr>
                <w:color w:val="auto"/>
                <w:szCs w:val="28"/>
              </w:rPr>
              <w:t>о</w:t>
            </w:r>
            <w:r w:rsidRPr="00E1717D">
              <w:rPr>
                <w:color w:val="auto"/>
                <w:szCs w:val="28"/>
              </w:rPr>
              <w:t xml:space="preserve">го хозяйства и природопользования Республики Тыва, ГКУ ЦЗН </w:t>
            </w:r>
            <w:r w:rsidR="00D35302" w:rsidRPr="00E1717D">
              <w:rPr>
                <w:color w:val="auto"/>
                <w:szCs w:val="28"/>
              </w:rPr>
              <w:t>Республ</w:t>
            </w:r>
            <w:r w:rsidR="00D35302" w:rsidRPr="00E1717D">
              <w:rPr>
                <w:color w:val="auto"/>
                <w:szCs w:val="28"/>
              </w:rPr>
              <w:t>и</w:t>
            </w:r>
            <w:r w:rsidR="00D35302" w:rsidRPr="00E1717D">
              <w:rPr>
                <w:color w:val="auto"/>
                <w:szCs w:val="28"/>
              </w:rPr>
              <w:t>ки Тыва</w:t>
            </w:r>
            <w:r w:rsidRPr="00E1717D">
              <w:rPr>
                <w:color w:val="auto"/>
                <w:szCs w:val="28"/>
              </w:rPr>
              <w:t>, органы местного самоупра</w:t>
            </w:r>
            <w:r w:rsidRPr="00E1717D">
              <w:rPr>
                <w:color w:val="auto"/>
                <w:szCs w:val="28"/>
              </w:rPr>
              <w:t>в</w:t>
            </w:r>
            <w:r w:rsidRPr="00E1717D">
              <w:rPr>
                <w:color w:val="auto"/>
                <w:szCs w:val="28"/>
              </w:rPr>
              <w:t>ления (по согласованию), работодатели (по согласованию)</w:t>
            </w:r>
          </w:p>
        </w:tc>
        <w:tc>
          <w:tcPr>
            <w:tcW w:w="4165" w:type="dxa"/>
            <w:hideMark/>
          </w:tcPr>
          <w:p w14:paraId="2C32ECF0" w14:textId="04709F41" w:rsidR="00624307" w:rsidRPr="00E1717D" w:rsidRDefault="00D35302" w:rsidP="00470671">
            <w:pPr>
              <w:pStyle w:val="Default"/>
              <w:rPr>
                <w:color w:val="auto"/>
                <w:szCs w:val="28"/>
              </w:rPr>
            </w:pPr>
            <w:r w:rsidRPr="00E1717D">
              <w:rPr>
                <w:color w:val="auto"/>
                <w:szCs w:val="28"/>
              </w:rPr>
              <w:t>в</w:t>
            </w:r>
            <w:r w:rsidR="00624307" w:rsidRPr="00E1717D">
              <w:rPr>
                <w:color w:val="auto"/>
                <w:szCs w:val="28"/>
              </w:rPr>
              <w:t>оспитание трудовых традиций, пр</w:t>
            </w:r>
            <w:r w:rsidR="00624307" w:rsidRPr="00E1717D">
              <w:rPr>
                <w:color w:val="auto"/>
                <w:szCs w:val="28"/>
              </w:rPr>
              <w:t>и</w:t>
            </w:r>
            <w:r w:rsidR="00624307" w:rsidRPr="00E1717D">
              <w:rPr>
                <w:color w:val="auto"/>
                <w:szCs w:val="28"/>
              </w:rPr>
              <w:t xml:space="preserve">влечение внимания </w:t>
            </w:r>
            <w:r w:rsidR="00470671">
              <w:rPr>
                <w:color w:val="auto"/>
                <w:szCs w:val="28"/>
              </w:rPr>
              <w:t>средств массовой информации</w:t>
            </w:r>
            <w:r w:rsidR="00624307" w:rsidRPr="00E1717D">
              <w:rPr>
                <w:color w:val="auto"/>
                <w:szCs w:val="28"/>
              </w:rPr>
              <w:t xml:space="preserve">, общества, объединение подростков общественно значимой идеей </w:t>
            </w:r>
          </w:p>
        </w:tc>
      </w:tr>
      <w:tr w:rsidR="00624307" w:rsidRPr="00E1717D" w14:paraId="10F8C448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169A8A2C" w14:textId="7C25D899" w:rsidR="00624307" w:rsidRPr="00E1717D" w:rsidRDefault="00624307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5528" w:type="dxa"/>
            <w:hideMark/>
          </w:tcPr>
          <w:p w14:paraId="41B37973" w14:textId="77777777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специализированных ярмарок вакансий для несовершеннолетних граждан в возрасте от 14 до 18 лет </w:t>
            </w:r>
          </w:p>
        </w:tc>
        <w:tc>
          <w:tcPr>
            <w:tcW w:w="1559" w:type="dxa"/>
            <w:hideMark/>
          </w:tcPr>
          <w:p w14:paraId="1D4704D9" w14:textId="0A7219BF" w:rsidR="00624307" w:rsidRPr="00E1717D" w:rsidRDefault="00D35302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ежегодно,</w:t>
            </w:r>
          </w:p>
          <w:p w14:paraId="4891CB07" w14:textId="62CC0DD8" w:rsidR="00624307" w:rsidRPr="00E1717D" w:rsidRDefault="00D35302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май-август</w:t>
            </w:r>
          </w:p>
        </w:tc>
        <w:tc>
          <w:tcPr>
            <w:tcW w:w="4254" w:type="dxa"/>
            <w:hideMark/>
          </w:tcPr>
          <w:p w14:paraId="1C26AF5A" w14:textId="1C0CB0B8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ГКУ ЦЗН </w:t>
            </w:r>
            <w:r w:rsidR="00D35302" w:rsidRPr="00E1717D">
              <w:rPr>
                <w:rFonts w:ascii="Times New Roman" w:hAnsi="Times New Roman" w:cs="Times New Roman"/>
                <w:sz w:val="24"/>
                <w:szCs w:val="28"/>
              </w:rPr>
              <w:t>Республики Тыва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, образов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тельные учреждения Республики Тыва, работодатели (по согласованию) </w:t>
            </w:r>
          </w:p>
        </w:tc>
        <w:tc>
          <w:tcPr>
            <w:tcW w:w="4165" w:type="dxa"/>
            <w:hideMark/>
          </w:tcPr>
          <w:p w14:paraId="1321C113" w14:textId="27B6F172" w:rsidR="00624307" w:rsidRPr="00E1717D" w:rsidRDefault="00D35302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асширение возможностей труд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устройства подростков </w:t>
            </w:r>
          </w:p>
        </w:tc>
      </w:tr>
      <w:tr w:rsidR="00624307" w:rsidRPr="00E1717D" w14:paraId="4338DA2B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328EB17C" w14:textId="77777777" w:rsidR="00624307" w:rsidRPr="00E1717D" w:rsidRDefault="00624307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4.3.</w:t>
            </w:r>
          </w:p>
        </w:tc>
        <w:tc>
          <w:tcPr>
            <w:tcW w:w="5528" w:type="dxa"/>
            <w:hideMark/>
          </w:tcPr>
          <w:p w14:paraId="273BA5C9" w14:textId="3B366254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Обучение предпринимательским навыкам, напра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ленное на фо</w:t>
            </w:r>
            <w:r w:rsidR="008415E8">
              <w:rPr>
                <w:rFonts w:ascii="Times New Roman" w:hAnsi="Times New Roman" w:cs="Times New Roman"/>
                <w:sz w:val="24"/>
                <w:szCs w:val="28"/>
              </w:rPr>
              <w:t xml:space="preserve">рмирование у подростков </w:t>
            </w:r>
            <w:proofErr w:type="gramStart"/>
            <w:r w:rsidR="008415E8">
              <w:rPr>
                <w:rFonts w:ascii="Times New Roman" w:hAnsi="Times New Roman" w:cs="Times New Roman"/>
                <w:sz w:val="24"/>
                <w:szCs w:val="28"/>
              </w:rPr>
              <w:t>бизнес-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компетенций</w:t>
            </w:r>
            <w:proofErr w:type="gramEnd"/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 и качеств делового человека </w:t>
            </w:r>
          </w:p>
        </w:tc>
        <w:tc>
          <w:tcPr>
            <w:tcW w:w="1559" w:type="dxa"/>
            <w:hideMark/>
          </w:tcPr>
          <w:p w14:paraId="3653CB4A" w14:textId="08767241" w:rsidR="00624307" w:rsidRPr="00E1717D" w:rsidRDefault="00D35302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1 раз в пол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годие</w:t>
            </w:r>
          </w:p>
        </w:tc>
        <w:tc>
          <w:tcPr>
            <w:tcW w:w="4254" w:type="dxa"/>
            <w:hideMark/>
          </w:tcPr>
          <w:p w14:paraId="47AAA35C" w14:textId="0463395A" w:rsidR="00624307" w:rsidRPr="00E1717D" w:rsidRDefault="00624307" w:rsidP="00841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Республики Тыва, работодатели (по согласованию), Министерство экономического разв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тия и промышленности Республики Тыва, </w:t>
            </w:r>
            <w:proofErr w:type="spellStart"/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микро</w:t>
            </w:r>
            <w:r w:rsidR="008415E8">
              <w:rPr>
                <w:rFonts w:ascii="Times New Roman" w:hAnsi="Times New Roman" w:cs="Times New Roman"/>
                <w:sz w:val="24"/>
                <w:szCs w:val="28"/>
              </w:rPr>
              <w:t>кре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дитная</w:t>
            </w:r>
            <w:proofErr w:type="spellEnd"/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«Фонд поддержки предпринимател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ства Республики Тыва»</w:t>
            </w:r>
            <w:r w:rsidR="00B23F47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</w:t>
            </w:r>
            <w:r w:rsidR="00B23F4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23F47">
              <w:rPr>
                <w:rFonts w:ascii="Times New Roman" w:hAnsi="Times New Roman" w:cs="Times New Roman"/>
                <w:sz w:val="24"/>
                <w:szCs w:val="28"/>
              </w:rPr>
              <w:t>нию)</w:t>
            </w:r>
          </w:p>
        </w:tc>
        <w:tc>
          <w:tcPr>
            <w:tcW w:w="4165" w:type="dxa"/>
            <w:hideMark/>
          </w:tcPr>
          <w:p w14:paraId="7849D337" w14:textId="7023C7C5" w:rsidR="00624307" w:rsidRPr="00E1717D" w:rsidRDefault="00D35302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азвитие у школьников мышления предпринимателя, навыков ведения бизнеса, предпринимательского м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стерства, лидерского потенциала и н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стандартного мышления</w:t>
            </w:r>
          </w:p>
        </w:tc>
      </w:tr>
      <w:tr w:rsidR="00624307" w:rsidRPr="00E1717D" w14:paraId="55B0E389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771680C1" w14:textId="77777777" w:rsidR="00624307" w:rsidRPr="00E1717D" w:rsidRDefault="00624307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4.4.</w:t>
            </w:r>
          </w:p>
        </w:tc>
        <w:tc>
          <w:tcPr>
            <w:tcW w:w="5528" w:type="dxa"/>
            <w:hideMark/>
          </w:tcPr>
          <w:p w14:paraId="355663DA" w14:textId="0F82E85E" w:rsidR="00624307" w:rsidRPr="00E1717D" w:rsidRDefault="00624307" w:rsidP="00B23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Реализация мероприятий по развитию волонтерской (добровольческой) деятельности несовершенноле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них граждан в возрасте от 14 до 18 лет</w:t>
            </w:r>
          </w:p>
        </w:tc>
        <w:tc>
          <w:tcPr>
            <w:tcW w:w="1559" w:type="dxa"/>
            <w:hideMark/>
          </w:tcPr>
          <w:p w14:paraId="4E415FDC" w14:textId="33780654" w:rsidR="00624307" w:rsidRPr="00E1717D" w:rsidRDefault="00E1717D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1 раз в пол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годие</w:t>
            </w:r>
          </w:p>
        </w:tc>
        <w:tc>
          <w:tcPr>
            <w:tcW w:w="4254" w:type="dxa"/>
            <w:hideMark/>
          </w:tcPr>
          <w:p w14:paraId="3D076792" w14:textId="77777777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Ре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публики Тыва</w:t>
            </w:r>
          </w:p>
        </w:tc>
        <w:tc>
          <w:tcPr>
            <w:tcW w:w="4165" w:type="dxa"/>
            <w:hideMark/>
          </w:tcPr>
          <w:p w14:paraId="601D0E0D" w14:textId="21B2C782" w:rsidR="00624307" w:rsidRPr="00E1717D" w:rsidRDefault="00E1717D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азвитие знаний, умений, навыков несовершеннолетних граждан в во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расте от 14 до 18 лет в целях повыш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ния возможностей для трудоустро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ства, приобретение навыков работы в коллективе</w:t>
            </w:r>
          </w:p>
        </w:tc>
      </w:tr>
      <w:tr w:rsidR="00624307" w:rsidRPr="00E1717D" w14:paraId="7DA48AB8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7E15DE4D" w14:textId="52F351DA" w:rsidR="00624307" w:rsidRPr="00E1717D" w:rsidRDefault="00624307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4.5.</w:t>
            </w:r>
          </w:p>
        </w:tc>
        <w:tc>
          <w:tcPr>
            <w:tcW w:w="5528" w:type="dxa"/>
            <w:hideMark/>
          </w:tcPr>
          <w:p w14:paraId="27FE2084" w14:textId="77777777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Проверка соблюдения работодателями трудовых прав несовершеннолетних граждан в возрасте от 14 до 18 лет </w:t>
            </w:r>
          </w:p>
        </w:tc>
        <w:tc>
          <w:tcPr>
            <w:tcW w:w="1559" w:type="dxa"/>
            <w:hideMark/>
          </w:tcPr>
          <w:p w14:paraId="5B323B32" w14:textId="36DFBA8C" w:rsidR="00624307" w:rsidRPr="00E1717D" w:rsidRDefault="00E1717D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ежегодно, июнь-август</w:t>
            </w:r>
          </w:p>
        </w:tc>
        <w:tc>
          <w:tcPr>
            <w:tcW w:w="4254" w:type="dxa"/>
            <w:hideMark/>
          </w:tcPr>
          <w:p w14:paraId="3115E5CD" w14:textId="77777777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Государственная инспекция труда в Республике Тыва (по согласованию) </w:t>
            </w:r>
          </w:p>
        </w:tc>
        <w:tc>
          <w:tcPr>
            <w:tcW w:w="4165" w:type="dxa"/>
            <w:hideMark/>
          </w:tcPr>
          <w:p w14:paraId="301DADE2" w14:textId="011FD071" w:rsidR="00624307" w:rsidRPr="00E1717D" w:rsidRDefault="00E1717D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ащита трудовых прав подростков </w:t>
            </w:r>
          </w:p>
        </w:tc>
      </w:tr>
      <w:tr w:rsidR="00624307" w:rsidRPr="00E1717D" w14:paraId="74FBA276" w14:textId="77777777" w:rsidTr="00E1717D">
        <w:trPr>
          <w:trHeight w:val="20"/>
          <w:jc w:val="center"/>
        </w:trPr>
        <w:tc>
          <w:tcPr>
            <w:tcW w:w="654" w:type="dxa"/>
            <w:hideMark/>
          </w:tcPr>
          <w:p w14:paraId="2C6AA9F5" w14:textId="5B98042A" w:rsidR="00624307" w:rsidRPr="00E1717D" w:rsidRDefault="00624307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4.6.</w:t>
            </w:r>
          </w:p>
        </w:tc>
        <w:tc>
          <w:tcPr>
            <w:tcW w:w="5528" w:type="dxa"/>
            <w:hideMark/>
          </w:tcPr>
          <w:p w14:paraId="1306F240" w14:textId="77777777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Торжественное закрытие сезона «Трудовое лето»</w:t>
            </w:r>
          </w:p>
        </w:tc>
        <w:tc>
          <w:tcPr>
            <w:tcW w:w="1559" w:type="dxa"/>
            <w:hideMark/>
          </w:tcPr>
          <w:p w14:paraId="0C88375A" w14:textId="00865980" w:rsidR="00624307" w:rsidRPr="00E1717D" w:rsidRDefault="00E1717D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ежегодно,</w:t>
            </w:r>
          </w:p>
          <w:p w14:paraId="60C030B7" w14:textId="329A1845" w:rsidR="00624307" w:rsidRPr="00E1717D" w:rsidRDefault="00E1717D" w:rsidP="00E1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4254" w:type="dxa"/>
            <w:hideMark/>
          </w:tcPr>
          <w:p w14:paraId="4819BF16" w14:textId="3384992C" w:rsidR="00624307" w:rsidRPr="00E1717D" w:rsidRDefault="00624307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Министерство труда и социальной п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литики Республики Тыва, Министе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ство по делам молодежи Республики Тыва, Министерство спорта Республ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ки Тыва, Министерство образования Республики Тыва, Министерство лесн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го хозяйства и природопользования Республики Тыва, ГКУ ЦЗН </w:t>
            </w:r>
            <w:r w:rsidR="00E1717D" w:rsidRPr="00E1717D">
              <w:rPr>
                <w:rFonts w:ascii="Times New Roman" w:hAnsi="Times New Roman" w:cs="Times New Roman"/>
                <w:sz w:val="24"/>
                <w:szCs w:val="28"/>
              </w:rPr>
              <w:t>Республ</w:t>
            </w:r>
            <w:r w:rsidR="00E1717D" w:rsidRPr="00E1717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1717D" w:rsidRPr="00E1717D">
              <w:rPr>
                <w:rFonts w:ascii="Times New Roman" w:hAnsi="Times New Roman" w:cs="Times New Roman"/>
                <w:sz w:val="24"/>
                <w:szCs w:val="28"/>
              </w:rPr>
              <w:t>ки Тыва</w:t>
            </w:r>
            <w:r w:rsidR="00B2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 xml:space="preserve"> органы местного самоупра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  <w:r w:rsidR="00B23F47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</w:t>
            </w: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, работодатели (по согласованию)</w:t>
            </w:r>
          </w:p>
        </w:tc>
        <w:tc>
          <w:tcPr>
            <w:tcW w:w="4165" w:type="dxa"/>
            <w:hideMark/>
          </w:tcPr>
          <w:p w14:paraId="1EC48A55" w14:textId="6BEAFAA6" w:rsidR="00624307" w:rsidRPr="00E1717D" w:rsidRDefault="00E1717D" w:rsidP="00E1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17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одведение итогов летней занятости подростков, привлечение внимания средств массовой информации, общ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24307" w:rsidRPr="00E1717D">
              <w:rPr>
                <w:rFonts w:ascii="Times New Roman" w:hAnsi="Times New Roman" w:cs="Times New Roman"/>
                <w:sz w:val="24"/>
                <w:szCs w:val="28"/>
              </w:rPr>
              <w:t>ства, повышение статуса занятости подростков, объединение подростков общественно значимой идеей</w:t>
            </w:r>
          </w:p>
        </w:tc>
      </w:tr>
    </w:tbl>
    <w:p w14:paraId="749482EC" w14:textId="77777777" w:rsidR="00624307" w:rsidRPr="003851B9" w:rsidRDefault="00624307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CB0F2" w14:textId="77777777" w:rsidR="00624307" w:rsidRDefault="00624307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D024A" w14:textId="77777777" w:rsidR="00624307" w:rsidRDefault="00624307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60ED6" w14:textId="77777777" w:rsidR="006F15D3" w:rsidRPr="003851B9" w:rsidRDefault="006F15D3" w:rsidP="0062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5D3" w:rsidRPr="003851B9" w:rsidSect="00E1717D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5B329" w14:textId="77777777" w:rsidR="00622306" w:rsidRDefault="00622306" w:rsidP="00E1717D">
      <w:pPr>
        <w:spacing w:after="0" w:line="240" w:lineRule="auto"/>
      </w:pPr>
      <w:r>
        <w:separator/>
      </w:r>
    </w:p>
  </w:endnote>
  <w:endnote w:type="continuationSeparator" w:id="0">
    <w:p w14:paraId="4863B403" w14:textId="77777777" w:rsidR="00622306" w:rsidRDefault="00622306" w:rsidP="00E1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82BC" w14:textId="77777777" w:rsidR="00622306" w:rsidRDefault="00622306" w:rsidP="00E1717D">
      <w:pPr>
        <w:spacing w:after="0" w:line="240" w:lineRule="auto"/>
      </w:pPr>
      <w:r>
        <w:separator/>
      </w:r>
    </w:p>
  </w:footnote>
  <w:footnote w:type="continuationSeparator" w:id="0">
    <w:p w14:paraId="047C7E15" w14:textId="77777777" w:rsidR="00622306" w:rsidRDefault="00622306" w:rsidP="00E1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E622" w14:textId="0CBAA5A0" w:rsidR="00E1717D" w:rsidRPr="00E1717D" w:rsidRDefault="00281606">
    <w:pPr>
      <w:pStyle w:val="a7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0A6D7" wp14:editId="11E3A48D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D7123D" w14:textId="727240DA" w:rsidR="00281606" w:rsidRPr="00281606" w:rsidRDefault="00281606" w:rsidP="0028160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620200099/29749(5)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6CD7123D" w14:textId="727240DA" w:rsidR="00281606" w:rsidRPr="00281606" w:rsidRDefault="00281606" w:rsidP="0028160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620200099/29749(5)</w:t>
                    </w:r>
                  </w:p>
                </w:txbxContent>
              </v:textbox>
            </v:rect>
          </w:pict>
        </mc:Fallback>
      </mc:AlternateContent>
    </w:r>
    <w:sdt>
      <w:sdtPr>
        <w:id w:val="-52740771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E1717D" w:rsidRPr="00E1717D">
          <w:rPr>
            <w:rFonts w:ascii="Times New Roman" w:hAnsi="Times New Roman" w:cs="Times New Roman"/>
            <w:sz w:val="24"/>
          </w:rPr>
          <w:fldChar w:fldCharType="begin"/>
        </w:r>
        <w:r w:rsidR="00E1717D" w:rsidRPr="00E1717D">
          <w:rPr>
            <w:rFonts w:ascii="Times New Roman" w:hAnsi="Times New Roman" w:cs="Times New Roman"/>
            <w:sz w:val="24"/>
          </w:rPr>
          <w:instrText>PAGE   \* MERGEFORMAT</w:instrText>
        </w:r>
        <w:r w:rsidR="00E1717D" w:rsidRPr="00E1717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1717D" w:rsidRPr="00E1717D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9E3"/>
    <w:multiLevelType w:val="hybridMultilevel"/>
    <w:tmpl w:val="F6F0146A"/>
    <w:lvl w:ilvl="0" w:tplc="C85867C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CC16D7"/>
    <w:multiLevelType w:val="hybridMultilevel"/>
    <w:tmpl w:val="4D60E4EE"/>
    <w:lvl w:ilvl="0" w:tplc="268AE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444D"/>
    <w:multiLevelType w:val="hybridMultilevel"/>
    <w:tmpl w:val="413860B4"/>
    <w:lvl w:ilvl="0" w:tplc="3892BC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D65BA2"/>
    <w:multiLevelType w:val="hybridMultilevel"/>
    <w:tmpl w:val="569C07BA"/>
    <w:lvl w:ilvl="0" w:tplc="228A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e3e750-6142-4384-a3ad-954d52cffe37"/>
  </w:docVars>
  <w:rsids>
    <w:rsidRoot w:val="009467D8"/>
    <w:rsid w:val="000176C7"/>
    <w:rsid w:val="000858AB"/>
    <w:rsid w:val="00235E2C"/>
    <w:rsid w:val="00281606"/>
    <w:rsid w:val="002F16FA"/>
    <w:rsid w:val="003851B9"/>
    <w:rsid w:val="003D35D7"/>
    <w:rsid w:val="00465D8B"/>
    <w:rsid w:val="00470671"/>
    <w:rsid w:val="004958B7"/>
    <w:rsid w:val="00590446"/>
    <w:rsid w:val="00616281"/>
    <w:rsid w:val="00622306"/>
    <w:rsid w:val="00624307"/>
    <w:rsid w:val="006521B7"/>
    <w:rsid w:val="00663F26"/>
    <w:rsid w:val="00687514"/>
    <w:rsid w:val="006F15D3"/>
    <w:rsid w:val="00736F12"/>
    <w:rsid w:val="00771629"/>
    <w:rsid w:val="007A626E"/>
    <w:rsid w:val="008361EB"/>
    <w:rsid w:val="008415E8"/>
    <w:rsid w:val="0088003C"/>
    <w:rsid w:val="009467D8"/>
    <w:rsid w:val="009B597E"/>
    <w:rsid w:val="00A4138B"/>
    <w:rsid w:val="00A61683"/>
    <w:rsid w:val="00A8007B"/>
    <w:rsid w:val="00A865C7"/>
    <w:rsid w:val="00AE3137"/>
    <w:rsid w:val="00B23F47"/>
    <w:rsid w:val="00C610FC"/>
    <w:rsid w:val="00D35302"/>
    <w:rsid w:val="00D4736E"/>
    <w:rsid w:val="00DB0740"/>
    <w:rsid w:val="00E1717D"/>
    <w:rsid w:val="00E929BC"/>
    <w:rsid w:val="00EC1A5E"/>
    <w:rsid w:val="00F51FB2"/>
    <w:rsid w:val="00F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8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1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1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17D"/>
  </w:style>
  <w:style w:type="paragraph" w:styleId="a9">
    <w:name w:val="footer"/>
    <w:basedOn w:val="a"/>
    <w:link w:val="aa"/>
    <w:uiPriority w:val="99"/>
    <w:unhideWhenUsed/>
    <w:rsid w:val="00E1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1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1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17D"/>
  </w:style>
  <w:style w:type="paragraph" w:styleId="a9">
    <w:name w:val="footer"/>
    <w:basedOn w:val="a"/>
    <w:link w:val="aa"/>
    <w:uiPriority w:val="99"/>
    <w:unhideWhenUsed/>
    <w:rsid w:val="00E1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2024-09-20T10:02:00Z</cp:lastPrinted>
  <dcterms:created xsi:type="dcterms:W3CDTF">2024-09-20T10:02:00Z</dcterms:created>
  <dcterms:modified xsi:type="dcterms:W3CDTF">2024-09-20T10:02:00Z</dcterms:modified>
</cp:coreProperties>
</file>