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AB" w:rsidRDefault="003645AB" w:rsidP="003645A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B3197" w:rsidRDefault="007B3197" w:rsidP="003645A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B3197" w:rsidRDefault="007B3197" w:rsidP="003645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45AB" w:rsidRPr="0025472A" w:rsidRDefault="003645AB" w:rsidP="003645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645AB" w:rsidRPr="004C14FF" w:rsidRDefault="003645AB" w:rsidP="003645A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07011" w:rsidRPr="00C07011" w:rsidRDefault="00C07011" w:rsidP="00C0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11" w:rsidRDefault="00944087" w:rsidP="009440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ноября 2021 г. № 640</w:t>
      </w:r>
    </w:p>
    <w:p w:rsidR="00944087" w:rsidRPr="00C07011" w:rsidRDefault="00944087" w:rsidP="009440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C07011" w:rsidRPr="00C07011" w:rsidRDefault="00C07011" w:rsidP="00C0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7E" w:rsidRDefault="00F15458" w:rsidP="00F15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ТекстовоеПоле5"/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FE6F7E" w:rsidRPr="00FE6F7E">
        <w:rPr>
          <w:rFonts w:ascii="Times New Roman" w:hAnsi="Times New Roman" w:cs="Times New Roman"/>
          <w:b/>
          <w:sz w:val="28"/>
          <w:szCs w:val="28"/>
        </w:rPr>
        <w:t>орядка предоставления</w:t>
      </w:r>
    </w:p>
    <w:p w:rsidR="00F15458" w:rsidRDefault="00FE6F7E" w:rsidP="00F15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7E">
        <w:rPr>
          <w:rFonts w:ascii="Times New Roman" w:hAnsi="Times New Roman" w:cs="Times New Roman"/>
          <w:b/>
          <w:sz w:val="28"/>
          <w:szCs w:val="28"/>
        </w:rPr>
        <w:t xml:space="preserve">субсидии на возмещение </w:t>
      </w:r>
      <w:r w:rsidR="00F15458" w:rsidRPr="00FE6F7E">
        <w:rPr>
          <w:rFonts w:ascii="Times New Roman" w:hAnsi="Times New Roman" w:cs="Times New Roman"/>
          <w:b/>
          <w:sz w:val="28"/>
          <w:szCs w:val="28"/>
        </w:rPr>
        <w:t>(финансовое</w:t>
      </w:r>
    </w:p>
    <w:p w:rsidR="00FE6F7E" w:rsidRDefault="00F15458" w:rsidP="00F15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7E">
        <w:rPr>
          <w:rFonts w:ascii="Times New Roman" w:hAnsi="Times New Roman" w:cs="Times New Roman"/>
          <w:b/>
          <w:sz w:val="28"/>
          <w:szCs w:val="28"/>
        </w:rPr>
        <w:t>обеспечение)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F7E" w:rsidRPr="00FE6F7E">
        <w:rPr>
          <w:rFonts w:ascii="Times New Roman" w:hAnsi="Times New Roman" w:cs="Times New Roman"/>
          <w:b/>
          <w:sz w:val="28"/>
          <w:szCs w:val="28"/>
        </w:rPr>
        <w:t>части затрат, связанных с</w:t>
      </w:r>
    </w:p>
    <w:p w:rsidR="00FE6F7E" w:rsidRDefault="00FE6F7E" w:rsidP="00F15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7E">
        <w:rPr>
          <w:rFonts w:ascii="Times New Roman" w:hAnsi="Times New Roman" w:cs="Times New Roman"/>
          <w:b/>
          <w:sz w:val="28"/>
          <w:szCs w:val="28"/>
        </w:rPr>
        <w:t>приобретением кормов, используемых для</w:t>
      </w:r>
    </w:p>
    <w:p w:rsidR="00FE6F7E" w:rsidRPr="00FE6F7E" w:rsidRDefault="00FE6F7E" w:rsidP="00F15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7E">
        <w:rPr>
          <w:rFonts w:ascii="Times New Roman" w:hAnsi="Times New Roman" w:cs="Times New Roman"/>
          <w:b/>
          <w:sz w:val="28"/>
          <w:szCs w:val="28"/>
        </w:rPr>
        <w:t>кормления молочного крупного рогатого скота</w:t>
      </w:r>
    </w:p>
    <w:p w:rsidR="00FE6F7E" w:rsidRPr="00FE6F7E" w:rsidRDefault="00FE6F7E" w:rsidP="00FE6F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F7E" w:rsidRPr="00FE6F7E" w:rsidRDefault="00FE6F7E" w:rsidP="00FE6F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F7E" w:rsidRDefault="00FE6F7E" w:rsidP="00FE6F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                            18 сентября </w:t>
      </w:r>
      <w:r w:rsidRPr="00FE6F7E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E6F7E">
        <w:rPr>
          <w:rFonts w:ascii="Times New Roman" w:hAnsi="Times New Roman" w:cs="Times New Roman"/>
          <w:sz w:val="28"/>
          <w:szCs w:val="28"/>
        </w:rPr>
        <w:t xml:space="preserve">№ 1492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F7E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6F7E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F7E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6F7E" w:rsidRPr="00FE6F7E" w:rsidRDefault="00FE6F7E" w:rsidP="00FE6F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F7E" w:rsidRPr="00FE6F7E" w:rsidRDefault="00FE6F7E" w:rsidP="00FE6F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6F7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предоставления субсидии на возмещение </w:t>
      </w:r>
      <w:r w:rsidR="00F15458" w:rsidRPr="00FE6F7E">
        <w:rPr>
          <w:rFonts w:ascii="Times New Roman" w:hAnsi="Times New Roman" w:cs="Times New Roman"/>
          <w:sz w:val="28"/>
          <w:szCs w:val="28"/>
        </w:rPr>
        <w:t>(финансовое обеспечение)</w:t>
      </w:r>
      <w:r w:rsidR="00F15458"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части затрат, связанных с приобретением кормов, используемых для кормления молочного крупного рогатого скота.</w:t>
      </w:r>
    </w:p>
    <w:p w:rsidR="00FE6F7E" w:rsidRPr="00FE6F7E" w:rsidRDefault="00FE6F7E" w:rsidP="00FE6F7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6F7E">
        <w:rPr>
          <w:rFonts w:ascii="Times New Roman" w:hAnsi="Times New Roman" w:cs="Times New Roman"/>
          <w:sz w:val="28"/>
          <w:szCs w:val="28"/>
        </w:rPr>
        <w:t>Разместить настоящее постанов</w:t>
      </w:r>
      <w:r>
        <w:rPr>
          <w:rFonts w:ascii="Times New Roman" w:hAnsi="Times New Roman" w:cs="Times New Roman"/>
          <w:sz w:val="28"/>
          <w:szCs w:val="28"/>
        </w:rPr>
        <w:t>ление на «Официальном интернет-</w:t>
      </w:r>
      <w:r w:rsidRPr="00FE6F7E">
        <w:rPr>
          <w:rFonts w:ascii="Times New Roman" w:hAnsi="Times New Roman" w:cs="Times New Roman"/>
          <w:sz w:val="28"/>
          <w:szCs w:val="28"/>
        </w:rPr>
        <w:t>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F7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</w:t>
      </w:r>
      <w:r>
        <w:rPr>
          <w:rFonts w:ascii="Times New Roman" w:hAnsi="Times New Roman" w:cs="Times New Roman"/>
          <w:sz w:val="28"/>
          <w:szCs w:val="28"/>
        </w:rPr>
        <w:t>формационно-</w:t>
      </w:r>
      <w:r w:rsidRPr="00FE6F7E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F7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F7E">
        <w:rPr>
          <w:rFonts w:ascii="Times New Roman" w:hAnsi="Times New Roman" w:cs="Times New Roman"/>
          <w:sz w:val="28"/>
          <w:szCs w:val="28"/>
        </w:rPr>
        <w:t>.</w:t>
      </w:r>
    </w:p>
    <w:p w:rsidR="00FE6F7E" w:rsidRPr="00FE6F7E" w:rsidRDefault="00FE6F7E" w:rsidP="00FE6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E6F7E" w:rsidRPr="00FE6F7E" w:rsidRDefault="00FE6F7E" w:rsidP="00FE6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F7E" w:rsidRPr="00FE6F7E" w:rsidRDefault="00FE6F7E" w:rsidP="00FE6F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E6F7E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F7E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FE6F7E" w:rsidRPr="00FE6F7E" w:rsidRDefault="00FE6F7E" w:rsidP="00FE6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6F7E" w:rsidRPr="00FE6F7E" w:rsidSect="00FE6F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34" w:right="567" w:bottom="1134" w:left="1134" w:header="567" w:footer="1021" w:gutter="0"/>
          <w:cols w:space="720"/>
          <w:titlePg/>
          <w:docGrid w:linePitch="272"/>
        </w:sectPr>
      </w:pPr>
    </w:p>
    <w:p w:rsidR="00FE6F7E" w:rsidRPr="00FE6F7E" w:rsidRDefault="00FE6F7E" w:rsidP="00FE6F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E6F7E" w:rsidRPr="00FE6F7E" w:rsidRDefault="00FE6F7E" w:rsidP="00FE6F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E6F7E" w:rsidRPr="00FE6F7E" w:rsidRDefault="00FE6F7E" w:rsidP="00FE6F7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44087" w:rsidRDefault="00944087" w:rsidP="00944087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30 ноября 2021 г. № 640</w:t>
      </w:r>
    </w:p>
    <w:p w:rsidR="00944087" w:rsidRDefault="00944087" w:rsidP="00FE6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F7E" w:rsidRP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7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b/>
          <w:sz w:val="28"/>
          <w:szCs w:val="28"/>
        </w:rPr>
        <w:t>К</w:t>
      </w: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 xml:space="preserve">на возмещение (финансовое </w:t>
      </w: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обеспечение)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 xml:space="preserve">затрат, связанных с приобретением </w:t>
      </w: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кормов, используемых для кормления </w:t>
      </w: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молочного крупного рогатого скота</w:t>
      </w:r>
    </w:p>
    <w:p w:rsidR="00FE6F7E" w:rsidRP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FE6F7E" w:rsidRP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1.1. </w:t>
      </w:r>
      <w:r w:rsidR="00F1545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FE6F7E">
        <w:rPr>
          <w:rFonts w:ascii="Times New Roman" w:hAnsi="Times New Roman" w:cs="Times New Roman"/>
          <w:sz w:val="28"/>
          <w:szCs w:val="28"/>
        </w:rPr>
        <w:t>Порядок разработан 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 xml:space="preserve">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F7E">
        <w:rPr>
          <w:rFonts w:ascii="Times New Roman" w:hAnsi="Times New Roman" w:cs="Times New Roman"/>
          <w:sz w:val="28"/>
          <w:szCs w:val="28"/>
        </w:rPr>
        <w:t>Развитие отрасли животноводства, переработки и реализации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F7E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F7E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</w:t>
      </w:r>
      <w:r w:rsidR="00F15458">
        <w:rPr>
          <w:rFonts w:ascii="Times New Roman" w:hAnsi="Times New Roman" w:cs="Times New Roman"/>
          <w:sz w:val="28"/>
          <w:szCs w:val="28"/>
        </w:rPr>
        <w:t>е</w:t>
      </w:r>
      <w:r w:rsidRPr="00FE6F7E">
        <w:rPr>
          <w:rFonts w:ascii="Times New Roman" w:hAnsi="Times New Roman" w:cs="Times New Roman"/>
          <w:sz w:val="28"/>
          <w:szCs w:val="28"/>
        </w:rPr>
        <w:t xml:space="preserve"> рынков сельскохозяйственной продукции, сырья и продовольствия в Республике Тыва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F7E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Республики Тыва от 30 ноября 2013 г. № 633, регулирует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 субсидии на 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 xml:space="preserve">(финансовое обеспечение) части затрат на приобретение кормов для молочного крупного рогатого скота (без учета налога на добавленную стоимость) по ставке на </w:t>
      </w:r>
      <w:r w:rsidR="00F15458">
        <w:rPr>
          <w:rFonts w:ascii="Times New Roman" w:hAnsi="Times New Roman" w:cs="Times New Roman"/>
          <w:sz w:val="28"/>
          <w:szCs w:val="28"/>
        </w:rPr>
        <w:t>одну</w:t>
      </w:r>
      <w:r w:rsidRPr="00FE6F7E">
        <w:rPr>
          <w:rFonts w:ascii="Times New Roman" w:hAnsi="Times New Roman" w:cs="Times New Roman"/>
          <w:sz w:val="28"/>
          <w:szCs w:val="28"/>
        </w:rPr>
        <w:t xml:space="preserve"> тонну приобрет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6F7E">
        <w:rPr>
          <w:rFonts w:ascii="Times New Roman" w:hAnsi="Times New Roman" w:cs="Times New Roman"/>
          <w:sz w:val="28"/>
          <w:szCs w:val="28"/>
        </w:rPr>
        <w:t>нных или запланированных для приобретения кормов (далее – субсидия). Ставка утверждается приказом Министерства сельского хозяйства и продовольствия Республики Тыва.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F7E">
        <w:rPr>
          <w:rFonts w:ascii="Times New Roman" w:hAnsi="Times New Roman" w:cs="Times New Roman"/>
          <w:sz w:val="28"/>
          <w:szCs w:val="28"/>
        </w:rPr>
        <w:t>сельскохозяйственный товаропроизводитель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F7E">
        <w:rPr>
          <w:rFonts w:ascii="Times New Roman" w:hAnsi="Times New Roman" w:cs="Times New Roman"/>
          <w:sz w:val="28"/>
          <w:szCs w:val="28"/>
        </w:rPr>
        <w:t xml:space="preserve"> соответствует понятию, определенному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29 декабря </w:t>
      </w:r>
      <w:r w:rsidRPr="00FE6F7E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E6F7E">
        <w:rPr>
          <w:rFonts w:ascii="Times New Roman" w:hAnsi="Times New Roman" w:cs="Times New Roman"/>
          <w:sz w:val="28"/>
          <w:szCs w:val="28"/>
        </w:rPr>
        <w:t>№ 264-ФЗ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6F7E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F7E">
        <w:rPr>
          <w:rFonts w:ascii="Times New Roman" w:hAnsi="Times New Roman" w:cs="Times New Roman"/>
          <w:sz w:val="28"/>
          <w:szCs w:val="28"/>
        </w:rPr>
        <w:t>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Отчетный год – год получения субъектами субсидии.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Уполномоченный орган – Министерство сельского хозяйства и продовольствия Республики Тыва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E6F7E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Корма для молочного крупного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– фуражное зерно (пшеница, ячмень, овес, кукуруза), сено, сенаж, силос, жмыхи, шроты, комбикорм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для кормления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крупного рогатого скота, свекловичный жом, свекловичная патока, гранулированная травяная мука, оболочка сои, белково-витаминно-минеральные концентраты.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Норматив кормов – норматив потребления кормов, рассчитанный на одну условную голову.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1.2. Цель предоставления субсидии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развитие отрасли животноводства путем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(финансового обеспечения) субъектам части затрат, понесенных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(запланированных) на приобретение кормов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с учетом их доставки до субъекта.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1.3. Главным распорядителем бюджетных средства является Министерство.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Министерство осуществляет предоставление субсидии в пределах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FE6F7E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lastRenderedPageBreak/>
        <w:t>1.4. Субсидия предоставляется сельскохозяйственным товаропроизводителям, которые на дату подачи заявки соответствуют следующим критериям: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приобрели корма или заключили договоры купли-продажи на приобретение кормов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для молочного крупного рогатого скота с учетом их доставки до субъекта;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имеют в наличии поголовье молочного крупного рогатого скота;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3) осуществляют деятельность по производству и реализации произведенной продукции на территории Республики Тыва;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4) открыли расчетный счет в учреждениях Центрального банка Российской Федерации или кредитных организациях.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1.5. Сведения о субсидии размещаются на официальном сайте Министерства. Министерство находится по адресу: Республика Тыва, г. Кызыл, ул. </w:t>
      </w:r>
      <w:proofErr w:type="gramStart"/>
      <w:r w:rsidRPr="00FE6F7E">
        <w:rPr>
          <w:rFonts w:ascii="Times New Roman" w:hAnsi="Times New Roman" w:cs="Times New Roman"/>
          <w:sz w:val="28"/>
          <w:szCs w:val="28"/>
        </w:rPr>
        <w:t>Московская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6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FE6F7E">
        <w:rPr>
          <w:rFonts w:ascii="Times New Roman" w:hAnsi="Times New Roman" w:cs="Times New Roman"/>
          <w:sz w:val="28"/>
          <w:szCs w:val="28"/>
        </w:rPr>
        <w:t>2а.</w:t>
      </w: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2. Порядок предоставления получателям субсидий</w:t>
      </w:r>
    </w:p>
    <w:p w:rsidR="00FE6F7E" w:rsidRP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Субсидия предоставляется получателям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субсидий при соблюдении следующих условий.</w:t>
      </w:r>
    </w:p>
    <w:p w:rsid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2.2. Объявление о проведении отбора размещается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F7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F7E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возможности), а также на официальном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F7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5458">
        <w:rPr>
          <w:rFonts w:ascii="Times New Roman" w:hAnsi="Times New Roman" w:cs="Times New Roman"/>
          <w:sz w:val="28"/>
          <w:szCs w:val="28"/>
        </w:rPr>
        <w:t>.</w:t>
      </w:r>
    </w:p>
    <w:p w:rsidR="00F15458" w:rsidRPr="00FE6F7E" w:rsidRDefault="00F15458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объявлении указыва</w:t>
      </w:r>
      <w:r w:rsidR="00582CB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FE6F7E" w:rsidRPr="00FE6F7E" w:rsidRDefault="00F15458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E6F7E" w:rsidRPr="00FE6F7E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и приема заявок </w:t>
      </w:r>
      <w:r w:rsidR="00FE6F7E" w:rsidRPr="00FE6F7E">
        <w:rPr>
          <w:rFonts w:ascii="Times New Roman" w:hAnsi="Times New Roman" w:cs="Times New Roman"/>
          <w:sz w:val="28"/>
          <w:szCs w:val="28"/>
        </w:rPr>
        <w:t>(дат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6F7E" w:rsidRPr="00FE6F7E">
        <w:rPr>
          <w:rFonts w:ascii="Times New Roman" w:hAnsi="Times New Roman" w:cs="Times New Roman"/>
          <w:sz w:val="28"/>
          <w:szCs w:val="28"/>
        </w:rPr>
        <w:t xml:space="preserve"> и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E6F7E" w:rsidRPr="00FE6F7E">
        <w:rPr>
          <w:rFonts w:ascii="Times New Roman" w:hAnsi="Times New Roman" w:cs="Times New Roman"/>
          <w:sz w:val="28"/>
          <w:szCs w:val="28"/>
        </w:rPr>
        <w:t xml:space="preserve"> начала (окончания) подачи заявок участников), которые не могут быть менее 10 календарных дней, следующих за днем размещения объявления;</w:t>
      </w:r>
    </w:p>
    <w:p w:rsidR="00FE6F7E" w:rsidRPr="00FE6F7E" w:rsidRDefault="00F15458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E6F7E" w:rsidRPr="00FE6F7E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6F7E" w:rsidRPr="00FE6F7E">
        <w:rPr>
          <w:rFonts w:ascii="Times New Roman" w:hAnsi="Times New Roman" w:cs="Times New Roman"/>
          <w:sz w:val="28"/>
          <w:szCs w:val="28"/>
        </w:rPr>
        <w:t>,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E6F7E" w:rsidRPr="00FE6F7E">
        <w:rPr>
          <w:rFonts w:ascii="Times New Roman" w:hAnsi="Times New Roman" w:cs="Times New Roman"/>
          <w:sz w:val="28"/>
          <w:szCs w:val="28"/>
        </w:rPr>
        <w:t xml:space="preserve"> нахождения, почтов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E6F7E" w:rsidRPr="00FE6F7E">
        <w:rPr>
          <w:rFonts w:ascii="Times New Roman" w:hAnsi="Times New Roman" w:cs="Times New Roman"/>
          <w:sz w:val="28"/>
          <w:szCs w:val="28"/>
        </w:rPr>
        <w:t xml:space="preserve"> адрес, адрес электронной почты главного распорядителя как получателя бюджетных средств;</w:t>
      </w:r>
    </w:p>
    <w:p w:rsidR="00FE6F7E" w:rsidRPr="00FE6F7E" w:rsidRDefault="00F15458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E6F7E" w:rsidRPr="00FE6F7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E6F7E" w:rsidRPr="00FE6F7E">
        <w:rPr>
          <w:rFonts w:ascii="Times New Roman" w:hAnsi="Times New Roman" w:cs="Times New Roman"/>
          <w:sz w:val="28"/>
          <w:szCs w:val="28"/>
        </w:rPr>
        <w:t xml:space="preserve"> к участникам отбора и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FE6F7E" w:rsidRPr="00FE6F7E">
        <w:rPr>
          <w:rFonts w:ascii="Times New Roman" w:hAnsi="Times New Roman" w:cs="Times New Roman"/>
          <w:sz w:val="28"/>
          <w:szCs w:val="28"/>
        </w:rPr>
        <w:t xml:space="preserve"> документов, представляемых получателям субсидий для подтверждения их соответствия указанным требованиям;</w:t>
      </w:r>
    </w:p>
    <w:p w:rsidR="00FE6F7E" w:rsidRPr="00FE6F7E" w:rsidRDefault="00F15458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порядок</w:t>
      </w:r>
      <w:r w:rsidR="00FE6F7E" w:rsidRPr="00FE6F7E">
        <w:rPr>
          <w:rFonts w:ascii="Times New Roman" w:hAnsi="Times New Roman" w:cs="Times New Roman"/>
          <w:sz w:val="28"/>
          <w:szCs w:val="28"/>
        </w:rPr>
        <w:t xml:space="preserve"> подачи заявок участниками отбора и требований, предъявляемых к форме и содержанию заявок, подаваемых участниками отбора</w:t>
      </w:r>
      <w:r w:rsidR="00FE6F7E">
        <w:rPr>
          <w:rFonts w:ascii="Times New Roman" w:hAnsi="Times New Roman" w:cs="Times New Roman"/>
          <w:sz w:val="28"/>
          <w:szCs w:val="28"/>
        </w:rPr>
        <w:t>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2.3.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2.3.1)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2.3.2) отсутствие просроченной задолженности по возврату в республиканский бюджет Республики Тыва,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республиканским бюджетом Республики Тыва,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</w:t>
      </w:r>
      <w:r w:rsidRPr="00FE6F7E">
        <w:rPr>
          <w:rFonts w:ascii="Times New Roman" w:hAnsi="Times New Roman" w:cs="Times New Roman"/>
          <w:sz w:val="28"/>
          <w:szCs w:val="28"/>
        </w:rPr>
        <w:lastRenderedPageBreak/>
        <w:t>актами,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2.3.3)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="00F15458">
        <w:rPr>
          <w:rFonts w:ascii="Times New Roman" w:hAnsi="Times New Roman" w:cs="Times New Roman"/>
          <w:sz w:val="28"/>
          <w:szCs w:val="28"/>
        </w:rPr>
        <w:t xml:space="preserve">– юридические лица </w:t>
      </w:r>
      <w:r w:rsidRPr="00FE6F7E">
        <w:rPr>
          <w:rFonts w:ascii="Times New Roman" w:hAnsi="Times New Roman" w:cs="Times New Roman"/>
          <w:sz w:val="28"/>
          <w:szCs w:val="28"/>
        </w:rPr>
        <w:t xml:space="preserve">не должны находиться в процессе реорганизации, ликвидации, в отношении них не введена процедура банкротства, деятельность </w:t>
      </w:r>
      <w:r w:rsidR="00F15458">
        <w:rPr>
          <w:rFonts w:ascii="Times New Roman" w:hAnsi="Times New Roman" w:cs="Times New Roman"/>
          <w:sz w:val="28"/>
          <w:szCs w:val="28"/>
        </w:rPr>
        <w:t>участника</w:t>
      </w:r>
      <w:r w:rsidRPr="00FE6F7E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458">
        <w:rPr>
          <w:rFonts w:ascii="Times New Roman" w:hAnsi="Times New Roman" w:cs="Times New Roman"/>
          <w:sz w:val="28"/>
          <w:szCs w:val="28"/>
        </w:rPr>
        <w:t xml:space="preserve">участники отбора – </w:t>
      </w:r>
      <w:r w:rsidRPr="00FE6F7E">
        <w:rPr>
          <w:rFonts w:ascii="Times New Roman" w:hAnsi="Times New Roman" w:cs="Times New Roman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Pr="00FE6F7E">
        <w:rPr>
          <w:rFonts w:ascii="Times New Roman" w:hAnsi="Times New Roman" w:cs="Times New Roman"/>
          <w:sz w:val="28"/>
          <w:szCs w:val="28"/>
        </w:rPr>
        <w:t>)  не явля</w:t>
      </w:r>
      <w:r w:rsidR="00F15458">
        <w:rPr>
          <w:rFonts w:ascii="Times New Roman" w:hAnsi="Times New Roman" w:cs="Times New Roman"/>
          <w:sz w:val="28"/>
          <w:szCs w:val="28"/>
        </w:rPr>
        <w:t>ют</w:t>
      </w:r>
      <w:r w:rsidRPr="00FE6F7E">
        <w:rPr>
          <w:rFonts w:ascii="Times New Roman" w:hAnsi="Times New Roman" w:cs="Times New Roman"/>
          <w:sz w:val="28"/>
          <w:szCs w:val="28"/>
        </w:rPr>
        <w:t>ся иностранными юридическими лицами,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</w:t>
      </w:r>
      <w:r>
        <w:rPr>
          <w:rFonts w:ascii="Times New Roman" w:hAnsi="Times New Roman" w:cs="Times New Roman"/>
          <w:sz w:val="28"/>
          <w:szCs w:val="28"/>
        </w:rPr>
        <w:t>центов;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</w:t>
      </w:r>
      <w:r w:rsidRPr="00FE6F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не должны получать средства из республиканского бюджета Республики Тыва, из которого планируется предоставление субсидии, на основании иных нормативных правовых актов на цель, указанную в пункте 1.2 настоящего Порядка;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2.3.6) отсутствие в реестре дисквалифицированных лиц сведений о дисквали</w:t>
      </w:r>
      <w:r w:rsidR="00F15458">
        <w:rPr>
          <w:rFonts w:ascii="Times New Roman" w:hAnsi="Times New Roman" w:cs="Times New Roman"/>
          <w:sz w:val="28"/>
          <w:szCs w:val="28"/>
        </w:rPr>
        <w:t>фицированных руководителе</w:t>
      </w:r>
      <w:r w:rsidRPr="00FE6F7E">
        <w:rPr>
          <w:rFonts w:ascii="Times New Roman" w:hAnsi="Times New Roman" w:cs="Times New Roman"/>
          <w:sz w:val="28"/>
          <w:szCs w:val="28"/>
        </w:rPr>
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6F7E">
        <w:rPr>
          <w:rFonts w:ascii="Times New Roman" w:hAnsi="Times New Roman" w:cs="Times New Roman"/>
          <w:sz w:val="28"/>
          <w:szCs w:val="28"/>
        </w:rPr>
        <w:t xml:space="preserve"> производителе товаров, работ, услуг, являющихся участниками отбора.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2.4. Для получения субсидий получатели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предоставляют в уполномоченный орган следующие документы: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1) заявку на предоставление субсидии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1 к настоящему Порядку,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получатель подтверждает, что: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- у участника отбора отсутствует просроченная задолженность по возврату </w:t>
      </w:r>
      <w:proofErr w:type="gramStart"/>
      <w:r w:rsidRPr="00FE6F7E">
        <w:rPr>
          <w:rFonts w:ascii="Times New Roman" w:hAnsi="Times New Roman" w:cs="Times New Roman"/>
          <w:sz w:val="28"/>
          <w:szCs w:val="28"/>
        </w:rPr>
        <w:t>в  республиканский</w:t>
      </w:r>
      <w:proofErr w:type="gramEnd"/>
      <w:r w:rsidRPr="00FE6F7E">
        <w:rPr>
          <w:rFonts w:ascii="Times New Roman" w:hAnsi="Times New Roman" w:cs="Times New Roman"/>
          <w:sz w:val="28"/>
          <w:szCs w:val="28"/>
        </w:rPr>
        <w:t xml:space="preserve"> бюджет Республики Тыва,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бюджетом Республики Тыва,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бюджетом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- участник отбора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E6F7E">
        <w:rPr>
          <w:rFonts w:ascii="Times New Roman" w:hAnsi="Times New Roman" w:cs="Times New Roman"/>
          <w:sz w:val="28"/>
          <w:szCs w:val="28"/>
        </w:rPr>
        <w:t xml:space="preserve">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- участник отбора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E6F7E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 прекратил деятельность в качестве индивидуального предпринимателя;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lastRenderedPageBreak/>
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- участник отбора ранее не получал средства из республиканского бюджета Республики Тыва, из которого планируется предоставление субсидии в соответствии с настоящим Порядком, на основании иных нормативных правовых актов на цель, указанную в пункте 1.2 настоящего Порядка;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- в реестре дисквалифицированных лиц отсутствуют сведения о дисквалифи</w:t>
      </w:r>
      <w:r w:rsidR="00F15458">
        <w:rPr>
          <w:rFonts w:ascii="Times New Roman" w:hAnsi="Times New Roman" w:cs="Times New Roman"/>
          <w:sz w:val="28"/>
          <w:szCs w:val="28"/>
        </w:rPr>
        <w:t>цированных руководителе</w:t>
      </w:r>
      <w:r w:rsidRPr="00FE6F7E">
        <w:rPr>
          <w:rFonts w:ascii="Times New Roman" w:hAnsi="Times New Roman" w:cs="Times New Roman"/>
          <w:sz w:val="28"/>
          <w:szCs w:val="28"/>
        </w:rPr>
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6F7E">
        <w:rPr>
          <w:rFonts w:ascii="Times New Roman" w:hAnsi="Times New Roman" w:cs="Times New Roman"/>
          <w:sz w:val="28"/>
          <w:szCs w:val="28"/>
        </w:rPr>
        <w:t xml:space="preserve"> производителе товаров, работ, услуг, являющихся участ</w:t>
      </w:r>
      <w:r>
        <w:rPr>
          <w:rFonts w:ascii="Times New Roman" w:hAnsi="Times New Roman" w:cs="Times New Roman"/>
          <w:sz w:val="28"/>
          <w:szCs w:val="28"/>
        </w:rPr>
        <w:t>никами отбора;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расчет размера субсидии, выполненный в соответствии с пунктами 3.2 и 3.3 настоящего Порядка,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2 к настоящему Порядку;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3) копии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6F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6F7E">
        <w:rPr>
          <w:rFonts w:ascii="Times New Roman" w:hAnsi="Times New Roman" w:cs="Times New Roman"/>
          <w:sz w:val="28"/>
          <w:szCs w:val="28"/>
        </w:rPr>
        <w:t>) на приобретение кормов,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6F7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6F7E">
        <w:rPr>
          <w:rFonts w:ascii="Times New Roman" w:hAnsi="Times New Roman" w:cs="Times New Roman"/>
          <w:sz w:val="28"/>
          <w:szCs w:val="28"/>
        </w:rPr>
        <w:t>) транспортировки (доставки);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4) копии документов, подтверждающих приобретение кормов (расчетные (платежные) документы, или выписки банка, подтверждающие списание денежных средств с расчетного счета участника отбора на расчетный счет продавца (поставщика) (при наличии).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В случае, если участник отбора планирует возместить расходы, связанные с доставкой кормов, необходимо предоставить копии документов, подтверждающих произведенную поставку кормов (счет-фактура (за исключением случаев, когда счет-фактура может не составляться продавцом (поставщиком), товарная накладная, товарно-транспортная накладная, расчетные (платежные) документы,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выписки банка, подтверждающие списание денежных средств с расчетного счета участника отбора на расчетный счет продавца (поставщика);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5) копии документов, подтверждающих реализацию произведенной продукции на территории Республики Тыва;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6) справка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Дата составления документа не должна превышать 30 календарных дней, предшествующих дате подачи заявки на участие в отборе.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В случае непредставления указанного документа уполномоченный орган самостоятельно формирует запрос сведений о наличии (об отсутствии) задолженности по уплате налогов, сборов, страховых взносов, пеней, штрафов, процентов по состоянию на дату подачи конкурсной заявки. Запрос формируется в рамках межведомственного </w:t>
      </w:r>
      <w:r w:rsidRPr="00FE6F7E">
        <w:rPr>
          <w:rFonts w:ascii="Times New Roman" w:hAnsi="Times New Roman" w:cs="Times New Roman"/>
          <w:sz w:val="28"/>
          <w:szCs w:val="28"/>
        </w:rPr>
        <w:lastRenderedPageBreak/>
        <w:t>электронного взаимодействия в соответствии с требованиями Федерального за</w:t>
      </w:r>
      <w:r>
        <w:rPr>
          <w:rFonts w:ascii="Times New Roman" w:hAnsi="Times New Roman" w:cs="Times New Roman"/>
          <w:sz w:val="28"/>
          <w:szCs w:val="28"/>
        </w:rPr>
        <w:t xml:space="preserve">кона от 27 июля </w:t>
      </w:r>
      <w:r w:rsidRPr="00FE6F7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E6F7E">
        <w:rPr>
          <w:rFonts w:ascii="Times New Roman" w:hAnsi="Times New Roman" w:cs="Times New Roman"/>
          <w:sz w:val="28"/>
          <w:szCs w:val="28"/>
        </w:rPr>
        <w:t xml:space="preserve">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F7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F7E">
        <w:rPr>
          <w:rFonts w:ascii="Times New Roman" w:hAnsi="Times New Roman" w:cs="Times New Roman"/>
          <w:sz w:val="28"/>
          <w:szCs w:val="28"/>
        </w:rPr>
        <w:t>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7) выписка из Единого государственного реестра юридических лиц или индивидуальных предпринимателей.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В случае непредставления указанного документа уполномоченный орган самостоятельно формирует запрос выписки из Единого государственного реестра юридических лиц или Единого государственного реестра индивидуальных предпринимателей. Запрос формируется в рамках межведомственного электронного взаимодействия в соответствии с требования</w:t>
      </w:r>
      <w:r>
        <w:rPr>
          <w:rFonts w:ascii="Times New Roman" w:hAnsi="Times New Roman" w:cs="Times New Roman"/>
          <w:sz w:val="28"/>
          <w:szCs w:val="28"/>
        </w:rPr>
        <w:t xml:space="preserve">ми Федерального закона от 27 июля </w:t>
      </w:r>
      <w:r w:rsidRPr="00FE6F7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г.       </w:t>
      </w:r>
      <w:r w:rsidR="00F243D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E6F7E">
        <w:rPr>
          <w:rFonts w:ascii="Times New Roman" w:hAnsi="Times New Roman" w:cs="Times New Roman"/>
          <w:sz w:val="28"/>
          <w:szCs w:val="28"/>
        </w:rPr>
        <w:t xml:space="preserve">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F7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F7E">
        <w:rPr>
          <w:rFonts w:ascii="Times New Roman" w:hAnsi="Times New Roman" w:cs="Times New Roman"/>
          <w:sz w:val="28"/>
          <w:szCs w:val="28"/>
        </w:rPr>
        <w:t>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Все представленные документы (копии документов) должны быть заверены подписью и печатью (при наличии) участника отбора. Ответственность за комплектность, полноту и достоверность представляемых документов несет участник отбора.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2.5. Участники отбора подают не более одной заявки на получение субсидии.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перечень </w:t>
      </w:r>
      <w:r w:rsidR="00F15458">
        <w:rPr>
          <w:rFonts w:ascii="Times New Roman" w:hAnsi="Times New Roman" w:cs="Times New Roman"/>
          <w:sz w:val="28"/>
          <w:szCs w:val="28"/>
        </w:rPr>
        <w:t xml:space="preserve">документов, прилагаемых к </w:t>
      </w:r>
      <w:r w:rsidRPr="00FE6F7E">
        <w:rPr>
          <w:rFonts w:ascii="Times New Roman" w:hAnsi="Times New Roman" w:cs="Times New Roman"/>
          <w:sz w:val="28"/>
          <w:szCs w:val="28"/>
        </w:rPr>
        <w:t>заявк</w:t>
      </w:r>
      <w:r w:rsidR="00F15458">
        <w:rPr>
          <w:rFonts w:ascii="Times New Roman" w:hAnsi="Times New Roman" w:cs="Times New Roman"/>
          <w:sz w:val="28"/>
          <w:szCs w:val="28"/>
        </w:rPr>
        <w:t>е,</w:t>
      </w:r>
      <w:r w:rsidRPr="00FE6F7E">
        <w:rPr>
          <w:rFonts w:ascii="Times New Roman" w:hAnsi="Times New Roman" w:cs="Times New Roman"/>
          <w:sz w:val="28"/>
          <w:szCs w:val="28"/>
        </w:rPr>
        <w:t xml:space="preserve"> участник отбора отзывает ранее направленную 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и направляет новую заявку в срок, указанный в пункте 2.2 настоящего Порядка.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2.6. Регистрация заявок участников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осуществляется уполномоченным органом в порядке их поступления (с указанием даты и времени поступления).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2.7. Рассмотрение заявок на получение субсидий осуществляет Министерство.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Основаниями для отклонения заявок участников отбора на стадии рассмотрения и оценки заявок являются: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1) 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условиям и требованиям, установленным пунктом 2.3 настоящего Порядка;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2) недостоверность представленной получателем информации, в том числе информации о месте нахождения и адресе юридического лица (индивидуального предпринимателя);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3) несоответствие представленных документов, составляющих заявку, требованиям, установленных пунктом 2.3 (или) представление не всех документов, которые должны быть представлены в соответствии с пунктом 2.4 настоящего Порядка;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4) подача заявки на участие в отборе после срока, установленн</w:t>
      </w:r>
      <w:r w:rsidR="00F15458">
        <w:rPr>
          <w:rFonts w:ascii="Times New Roman" w:hAnsi="Times New Roman" w:cs="Times New Roman"/>
          <w:sz w:val="28"/>
          <w:szCs w:val="28"/>
        </w:rPr>
        <w:t>ого</w:t>
      </w:r>
      <w:r w:rsidRPr="00FE6F7E">
        <w:rPr>
          <w:rFonts w:ascii="Times New Roman" w:hAnsi="Times New Roman" w:cs="Times New Roman"/>
          <w:sz w:val="28"/>
          <w:szCs w:val="28"/>
        </w:rPr>
        <w:t xml:space="preserve"> для подачи заявок.</w:t>
      </w: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субсидии</w:t>
      </w:r>
    </w:p>
    <w:p w:rsidR="00FE6F7E" w:rsidRP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Для получения субсидии получатели субсидии должны соответствовать требованиям, предусмотренным пунктами 1.4 и 2.3 настоящего Порядка.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3.2. Размер предоставляемой субсидии составляет не более 50 процентов от фактических или запланированных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субъекта на приобретение кормов с учетом их доставки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до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(без учета налога на добавленную стоимость) в предыдущем и (или) текущем году, но не более суммы затрат, понесенных (запланированных) на приобретение кормов, рассчитанной с учетом норматива кормов.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lastRenderedPageBreak/>
        <w:t>Размер субсидии рассчитывается по формуле: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6F7E">
        <w:rPr>
          <w:rFonts w:ascii="Times New Roman" w:hAnsi="Times New Roman" w:cs="Times New Roman"/>
          <w:sz w:val="28"/>
          <w:szCs w:val="28"/>
        </w:rPr>
        <w:t>V</w:t>
      </w:r>
      <w:r w:rsidRPr="00FE6F7E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FE6F7E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FE6F7E">
        <w:rPr>
          <w:rFonts w:ascii="Times New Roman" w:hAnsi="Times New Roman" w:cs="Times New Roman"/>
          <w:sz w:val="28"/>
          <w:szCs w:val="28"/>
        </w:rPr>
        <w:t>S</w:t>
      </w:r>
      <w:r w:rsidRPr="00FE6F7E">
        <w:rPr>
          <w:rFonts w:ascii="Times New Roman" w:hAnsi="Times New Roman" w:cs="Times New Roman"/>
          <w:sz w:val="28"/>
          <w:szCs w:val="28"/>
          <w:vertAlign w:val="subscript"/>
        </w:rPr>
        <w:t>тонны</w:t>
      </w:r>
      <w:proofErr w:type="spellEnd"/>
      <w:r w:rsidRPr="00FE6F7E">
        <w:rPr>
          <w:rFonts w:ascii="Times New Roman" w:hAnsi="Times New Roman" w:cs="Times New Roman"/>
          <w:sz w:val="28"/>
          <w:szCs w:val="28"/>
        </w:rPr>
        <w:t>*ставка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6F7E" w:rsidRP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где: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F7E">
        <w:rPr>
          <w:rFonts w:ascii="Times New Roman" w:hAnsi="Times New Roman" w:cs="Times New Roman"/>
          <w:sz w:val="28"/>
          <w:szCs w:val="28"/>
        </w:rPr>
        <w:t>V</w:t>
      </w:r>
      <w:r w:rsidRPr="00FE6F7E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FE6F7E">
        <w:rPr>
          <w:rFonts w:ascii="Times New Roman" w:hAnsi="Times New Roman" w:cs="Times New Roman"/>
          <w:sz w:val="28"/>
          <w:szCs w:val="28"/>
        </w:rPr>
        <w:t xml:space="preserve"> – размер предоставляемой субсидии;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F7E">
        <w:rPr>
          <w:rFonts w:ascii="Times New Roman" w:hAnsi="Times New Roman" w:cs="Times New Roman"/>
          <w:sz w:val="28"/>
          <w:szCs w:val="28"/>
        </w:rPr>
        <w:t>S</w:t>
      </w:r>
      <w:r w:rsidRPr="00FE6F7E">
        <w:rPr>
          <w:rFonts w:ascii="Times New Roman" w:hAnsi="Times New Roman" w:cs="Times New Roman"/>
          <w:sz w:val="28"/>
          <w:szCs w:val="28"/>
          <w:vertAlign w:val="subscript"/>
        </w:rPr>
        <w:t>тонны</w:t>
      </w:r>
      <w:proofErr w:type="spellEnd"/>
      <w:r w:rsidRPr="00FE6F7E">
        <w:rPr>
          <w:rFonts w:ascii="Times New Roman" w:hAnsi="Times New Roman" w:cs="Times New Roman"/>
          <w:sz w:val="28"/>
          <w:szCs w:val="28"/>
        </w:rPr>
        <w:t xml:space="preserve"> – фактические и (или запланированные затраты получателя в предыдущем или в текущем году на приобретение кормов с учетом доставки до места жительства получателя субсидии (без учета налога на добавленную стоимость).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При расчете суммы затрат, подлежащих возмещению </w:t>
      </w:r>
      <w:r w:rsidR="00ED1CF5">
        <w:rPr>
          <w:rFonts w:ascii="Times New Roman" w:hAnsi="Times New Roman" w:cs="Times New Roman"/>
          <w:sz w:val="28"/>
          <w:szCs w:val="28"/>
        </w:rPr>
        <w:t>(</w:t>
      </w:r>
      <w:r w:rsidRPr="00FE6F7E">
        <w:rPr>
          <w:rFonts w:ascii="Times New Roman" w:hAnsi="Times New Roman" w:cs="Times New Roman"/>
          <w:sz w:val="28"/>
          <w:szCs w:val="28"/>
        </w:rPr>
        <w:t>финансовому обеспечению</w:t>
      </w:r>
      <w:r w:rsidR="00ED1CF5">
        <w:rPr>
          <w:rFonts w:ascii="Times New Roman" w:hAnsi="Times New Roman" w:cs="Times New Roman"/>
          <w:sz w:val="28"/>
          <w:szCs w:val="28"/>
        </w:rPr>
        <w:t>)</w:t>
      </w:r>
      <w:r w:rsidRPr="00FE6F7E">
        <w:rPr>
          <w:rFonts w:ascii="Times New Roman" w:hAnsi="Times New Roman" w:cs="Times New Roman"/>
          <w:sz w:val="28"/>
          <w:szCs w:val="28"/>
        </w:rPr>
        <w:t xml:space="preserve"> в рамках настоящего Порядка, учитывается наличие поголовья у получателя субсидии: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- при возмещении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(финансовом обеспечении)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затрат текущего года – наличие поголовья на дату подачи заявки 1 января текущего года.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Субсидия не предоставляется получателям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на возмещение (финансовое обеспечение) затрат, связанных с приобретением кормов, используемых для кормления сельскохозяйственных животных, по сделкам между лицами, признаваемыми в соответствии с пунктом 2 статьи 105.1 Налогового кодекса Российской Федерации взаимозависимыми.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3.4. Для рассмотрения и оценки заявок участников отбора в целях предоставления субсидии Министерством формируется комиссия, в состав которой включаются представители структурных подразделений Министерства, член Общественного совета Министерства.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3.5.  Комиссия рассматривает и проверяет документы, представленные участниками отбора, на соответствие установленным в объявлении о проведении отбора требованиям, указанным в пункте 3.1 настоящего Порядка, и на предмет наличия либо отсутствия оснований для отказа в предоставлении субсидии, предусмотренных пунктом 3.11 настоящего Порядка.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3.6. Министерство в течение пяти рабочих дней со дня утверждения комиссией протокола со списком победителей отбора и размерами предоставляемых субсидий издает приказ об утверждении перечня получателей субсидии с указанием размеров предоставленных им субсидий.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3.7. Министерство в случае принятия решения о предоставлении субсидии одновременно с уведомлением о предоставлении субсидии направляет проект соглашения между Министерством и получателем субсидии о предоставлении субсидии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6F7E">
        <w:rPr>
          <w:rFonts w:ascii="Times New Roman" w:hAnsi="Times New Roman" w:cs="Times New Roman"/>
          <w:sz w:val="28"/>
          <w:szCs w:val="28"/>
        </w:rPr>
        <w:t xml:space="preserve"> соглашение) в двух экземплярах.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3.8.</w:t>
      </w:r>
      <w:r w:rsidR="008A18B0"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Обстоятельствами, предусматривающими изменение соглашения, являются: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1) изменение размера субсидии в случае увеличения (уменьшения) главному распорядителю бюджетных средств ранее доведенных лимитов бюджетных обязательств на предоставление субсидии;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2) изменение платежных реквизитов сторон;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3) иные обстоятельства, связанные с необходимостью изменения соглашения, согласованные сторонами.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lastRenderedPageBreak/>
        <w:t xml:space="preserve">3.9. Расторжение соглашения осуществляется в случаях </w:t>
      </w:r>
      <w:proofErr w:type="spellStart"/>
      <w:r w:rsidRPr="00FE6F7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E6F7E">
        <w:rPr>
          <w:rFonts w:ascii="Times New Roman" w:hAnsi="Times New Roman" w:cs="Times New Roman"/>
          <w:sz w:val="28"/>
          <w:szCs w:val="28"/>
        </w:rPr>
        <w:t xml:space="preserve"> согласия по измененным условиям соглашения.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3.10. В течение 30 рабочих дней с момента возникновения обстоятельств, предусматривающих изменения или расторжение соглашения, осуществляется заключение Дополнительного соглашения к соглашению.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3.11. Основаниями для отказав предоставлении субсидии являются: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1) несоответствие представленных получателем субсидии документов, указанных в пункте 2.3 настоящего Порядка, или непредставление (представление не в полном объеме) указанных документов;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2) установление факта недостоверности, представленной получателем субсидии информации;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3) непредставление в срок, двух экземпляров подписанного соглашения либо отказ от заключения указанного соглашения.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3.12. Решение об отказе в предоставлении субсидии субъекту, в отношении которого принято заключение с рекомендацией предоставить субсидию, принимается в случаях,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3 пункта 3.7 настоящего Порядка. Срок подготовки уполномоченным органом проекта приказа Министерства, содержащего решение об отказе в предоставлении получателю субсидии, не должен составлять более 5 рабочих дней со дня окончания срока представления получателем субсидии, подписанных с его стороны экземпляров соглашения.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3.13. Перечисление субсидии осуществляется не позднее 10 рабочего дня после поступления субсидии на счет Министерства.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3.14. Результат предоставления субсидии оценивается по одному показателю – объем производства продукции животноводства.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При оценке показателя осуществляется сравнение объема произведенной продукции животноводства за отчетный год с объемом произведенной продукции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за год, предшествующий отчетному.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Получатель субсидии, получивший субсидию, обязан: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1) в отчетном году сохранить либо обеспечить рост показателя результата предоставления субсидии. Данное требование не распространяется на случаи, когда </w:t>
      </w:r>
      <w:proofErr w:type="spellStart"/>
      <w:r w:rsidRPr="00FE6F7E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FE6F7E">
        <w:rPr>
          <w:rFonts w:ascii="Times New Roman" w:hAnsi="Times New Roman" w:cs="Times New Roman"/>
          <w:sz w:val="28"/>
          <w:szCs w:val="28"/>
        </w:rPr>
        <w:t xml:space="preserve"> показателя результата предоставления субсидии, указанного в пункте 3.14 настоящего Порядка, по итогам отчетного года произошло в результате наступления обстоятельств непреодолимой силы (гибель и (или) вынужденный убой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сельскохозяйственных животных в результате непреодолимой силой природы, стихийных бедствий);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2) предоставить отчетность, предусмотренную разделом 4 настоящего Порядка.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3.16. Средства полученной субсидии могут быть направлены получателям субсидии на его текущие расходы, в том числе на цели предоставления субсидии.</w:t>
      </w: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8B0" w:rsidRDefault="008A18B0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FE6F7E" w:rsidRP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Получатель субсидии до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января года, следующего за отчетным годом, представляет в Министерство: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lastRenderedPageBreak/>
        <w:t>- отчет о достижении результата предоставления субсидии по форме, определенной типовой формой соглашения, установленной Министерством финансов Республики Тыва;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 xml:space="preserve">копию статистической отчетности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F7E">
        <w:rPr>
          <w:rFonts w:ascii="Times New Roman" w:hAnsi="Times New Roman" w:cs="Times New Roman"/>
          <w:sz w:val="28"/>
          <w:szCs w:val="28"/>
        </w:rPr>
        <w:t>Сведения о производстве продукции животноводства и поголовье скота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F7E">
        <w:rPr>
          <w:rFonts w:ascii="Times New Roman" w:hAnsi="Times New Roman" w:cs="Times New Roman"/>
          <w:sz w:val="28"/>
          <w:szCs w:val="28"/>
        </w:rPr>
        <w:t xml:space="preserve"> за отчетный год, и за год</w:t>
      </w:r>
      <w:r w:rsidR="00ED1CF5">
        <w:rPr>
          <w:rFonts w:ascii="Times New Roman" w:hAnsi="Times New Roman" w:cs="Times New Roman"/>
          <w:sz w:val="28"/>
          <w:szCs w:val="28"/>
        </w:rPr>
        <w:t>,</w:t>
      </w:r>
      <w:r w:rsidRPr="00FE6F7E">
        <w:rPr>
          <w:rFonts w:ascii="Times New Roman" w:hAnsi="Times New Roman" w:cs="Times New Roman"/>
          <w:sz w:val="28"/>
          <w:szCs w:val="28"/>
        </w:rPr>
        <w:t xml:space="preserve"> предшествующий отчетному, утвержденную приказом Федеральной службы государственной статистики, заверенную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получателем в установленном порядке.</w:t>
      </w:r>
    </w:p>
    <w:p w:rsid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4.2. Министерство имеет право устанавливать в соглашении сроки и формы представления получателем субсидии дополнительной отчетности.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r w:rsidR="00ED1CF5">
        <w:rPr>
          <w:rFonts w:ascii="Times New Roman" w:hAnsi="Times New Roman" w:cs="Times New Roman"/>
          <w:sz w:val="28"/>
          <w:szCs w:val="28"/>
        </w:rPr>
        <w:t>к</w:t>
      </w:r>
      <w:r w:rsidRPr="00FE6F7E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ED1CF5">
        <w:rPr>
          <w:rFonts w:ascii="Times New Roman" w:hAnsi="Times New Roman" w:cs="Times New Roman"/>
          <w:sz w:val="28"/>
          <w:szCs w:val="28"/>
        </w:rPr>
        <w:t>ю</w:t>
      </w:r>
      <w:r w:rsidRPr="00FE6F7E">
        <w:rPr>
          <w:rFonts w:ascii="Times New Roman" w:hAnsi="Times New Roman" w:cs="Times New Roman"/>
          <w:sz w:val="28"/>
          <w:szCs w:val="28"/>
        </w:rPr>
        <w:t xml:space="preserve"> контроля </w:t>
      </w: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и порядка </w:t>
      </w: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предоставления субсидий и ответственност</w:t>
      </w:r>
      <w:r w:rsidR="00ED1CF5">
        <w:rPr>
          <w:rFonts w:ascii="Times New Roman" w:hAnsi="Times New Roman" w:cs="Times New Roman"/>
          <w:sz w:val="28"/>
          <w:szCs w:val="28"/>
        </w:rPr>
        <w:t>ь</w:t>
      </w:r>
      <w:r w:rsidRPr="00FE6F7E">
        <w:rPr>
          <w:rFonts w:ascii="Times New Roman" w:hAnsi="Times New Roman" w:cs="Times New Roman"/>
          <w:sz w:val="28"/>
          <w:szCs w:val="28"/>
        </w:rPr>
        <w:t xml:space="preserve"> за их на</w:t>
      </w:r>
      <w:r>
        <w:rPr>
          <w:rFonts w:ascii="Times New Roman" w:hAnsi="Times New Roman" w:cs="Times New Roman"/>
          <w:sz w:val="28"/>
          <w:szCs w:val="28"/>
        </w:rPr>
        <w:t>рушение</w:t>
      </w:r>
    </w:p>
    <w:p w:rsidR="00FE6F7E" w:rsidRP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5.1. Главный распорядитель бюджетных средств и орган финансового контроля осуществляют обязательные проверки соблюдения условий, целей и порядка предоставления субсидий получателями субсидий.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5.2. В случае, если после перечисления получателю субсидии станет известно, что информация (сведения) в представленных в составе его заявки документах недостоверна и (или) получатель субсидии не выполнил обязательства, указанные в пункте 3.11 настоящего Порядка, в том числе выявленные по фактам проверок, проведенных главным распорядителем бюджетных средств и (или) органом финансового контроля, то такой получатель субсидии признается нарушившим порядок и (или) условия оказания поддержки.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Получатель субсидии, который признан нарушившим порядок и (или) условия оказания поддержки, обязан осуществить возврат всей суммы субсидии либо при не достижении показателя результата предоставления субсидии </w:t>
      </w:r>
      <w:r w:rsidR="00ED1CF5">
        <w:rPr>
          <w:rFonts w:ascii="Times New Roman" w:hAnsi="Times New Roman" w:cs="Times New Roman"/>
          <w:sz w:val="28"/>
          <w:szCs w:val="28"/>
        </w:rPr>
        <w:t xml:space="preserve">– </w:t>
      </w:r>
      <w:r w:rsidRPr="00FE6F7E">
        <w:rPr>
          <w:rFonts w:ascii="Times New Roman" w:hAnsi="Times New Roman" w:cs="Times New Roman"/>
          <w:sz w:val="28"/>
          <w:szCs w:val="28"/>
        </w:rPr>
        <w:t>части субсидии в течение 15 рабочих дней со дня направления письменного требования о возврате субсидии уполномоченным органом.</w:t>
      </w:r>
    </w:p>
    <w:p w:rsid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В случае, если получателем субсидии не достигнут показатель результата предоставления субсидии, то сумма субсидии, которую субъект обязан вернуть в бюджет Министерства, рассчитывается по формуле: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2551"/>
        <w:gridCol w:w="286"/>
      </w:tblGrid>
      <w:tr w:rsidR="00135F7D" w:rsidRPr="00135F7D" w:rsidTr="00135F7D">
        <w:trPr>
          <w:jc w:val="center"/>
        </w:trPr>
        <w:tc>
          <w:tcPr>
            <w:tcW w:w="1702" w:type="dxa"/>
            <w:vMerge w:val="restart"/>
            <w:vAlign w:val="center"/>
          </w:tcPr>
          <w:p w:rsidR="00135F7D" w:rsidRPr="00135F7D" w:rsidRDefault="00135F7D" w:rsidP="00135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35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35F7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возврата</w:t>
            </w:r>
            <w:r w:rsidRPr="00135F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135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5F7D" w:rsidRPr="00135F7D" w:rsidRDefault="00135F7D" w:rsidP="00135F7D">
            <w:pPr>
              <w:rPr>
                <w:lang w:val="en-US"/>
              </w:rPr>
            </w:pPr>
            <w:r w:rsidRPr="00135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35F7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субсидии</w:t>
            </w:r>
            <w:r w:rsidRPr="00135F7D">
              <w:rPr>
                <w:rFonts w:ascii="Times New Roman" w:hAnsi="Times New Roman" w:cs="Times New Roman"/>
                <w:sz w:val="28"/>
                <w:szCs w:val="28"/>
              </w:rPr>
              <w:t xml:space="preserve"> х (</w:t>
            </w:r>
            <w:r w:rsidRPr="00135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– m)</w:t>
            </w:r>
          </w:p>
        </w:tc>
        <w:tc>
          <w:tcPr>
            <w:tcW w:w="286" w:type="dxa"/>
            <w:vMerge w:val="restart"/>
            <w:vAlign w:val="center"/>
          </w:tcPr>
          <w:p w:rsidR="00135F7D" w:rsidRPr="00135F7D" w:rsidRDefault="00135F7D" w:rsidP="00135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F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35F7D" w:rsidRPr="00135F7D" w:rsidTr="00135F7D">
        <w:trPr>
          <w:jc w:val="center"/>
        </w:trPr>
        <w:tc>
          <w:tcPr>
            <w:tcW w:w="1702" w:type="dxa"/>
            <w:vMerge/>
          </w:tcPr>
          <w:p w:rsidR="00135F7D" w:rsidRPr="00135F7D" w:rsidRDefault="00135F7D" w:rsidP="00135F7D"/>
        </w:tc>
        <w:tc>
          <w:tcPr>
            <w:tcW w:w="2551" w:type="dxa"/>
            <w:tcBorders>
              <w:top w:val="single" w:sz="4" w:space="0" w:color="auto"/>
            </w:tcBorders>
          </w:tcPr>
          <w:p w:rsidR="00135F7D" w:rsidRPr="00135F7D" w:rsidRDefault="00135F7D" w:rsidP="0013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F7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6" w:type="dxa"/>
            <w:vMerge/>
          </w:tcPr>
          <w:p w:rsidR="00135F7D" w:rsidRPr="00135F7D" w:rsidRDefault="00135F7D" w:rsidP="00135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F7E" w:rsidRPr="00FE6F7E" w:rsidRDefault="00FE6F7E" w:rsidP="00FE6F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E6F7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возврата</w:t>
      </w:r>
      <w:r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субсидии, которую субъект обязан вернуть в бюджет;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E6F7E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субсидии</w:t>
      </w:r>
      <w:r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перечисленной субъекту субсидии;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произведенной продукции животноводства за год, предшествующий отчетному;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произведенной продукции животноводства в отчетном году.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 xml:space="preserve">В случае, если информация (сведения) в представленных получателем субсидии документах недостоверна и (или) субъект не выполнил обязательства, указанные в </w:t>
      </w:r>
      <w:r w:rsidRPr="00FE6F7E">
        <w:rPr>
          <w:rFonts w:ascii="Times New Roman" w:hAnsi="Times New Roman" w:cs="Times New Roman"/>
          <w:sz w:val="28"/>
          <w:szCs w:val="28"/>
        </w:rPr>
        <w:lastRenderedPageBreak/>
        <w:t>пункте 3.1 настоящего Порядка, то получатель субсидии обязан вернуть полученную субсидию в полном объеме.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Возврат субсидии, части субсидии (в случае недостижения показателя результата предоставления субсидии) осуществляется на лицевой счет Министерства.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В течение 10 рабочих дней со дня поступления от получателя субсидии указанных средств Министерство осуществляет их возврат в республиканский бюджет Республики Тыва.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Письменное требование о возврате субсидии направляется  Министерством в срок, не превышающий 5 рабочих дней со дня установления нарушения или получения от органа финансового контроля информации о факте (ах) нарушения субъектом порядка, целей и условий предоставления субсидии и (или) предоставления получателем субсидии недостоверной информации (сведений) в документах, составляющих его конкурсную заявку, и (или) непредоставления отчетности, предусмотренной разделом 4 настоящего Порядка, и (или) недостижения результата предоставления субсидии, предусмотренных соглашением.</w:t>
      </w:r>
    </w:p>
    <w:p w:rsidR="00FE6F7E" w:rsidRP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F7E">
        <w:rPr>
          <w:rFonts w:ascii="Times New Roman" w:hAnsi="Times New Roman" w:cs="Times New Roman"/>
          <w:sz w:val="28"/>
          <w:szCs w:val="28"/>
        </w:rPr>
        <w:t>При отказе от добровольного исполнения получателем субсидии предъявленных требований либо невозврате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7E">
        <w:rPr>
          <w:rFonts w:ascii="Times New Roman" w:hAnsi="Times New Roman" w:cs="Times New Roman"/>
          <w:sz w:val="28"/>
          <w:szCs w:val="28"/>
        </w:rPr>
        <w:t>в Министерство в определенный выше срок подлежащая возврату сумма субсидии взыскивается в судебном порядке.</w:t>
      </w:r>
    </w:p>
    <w:p w:rsid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7E" w:rsidRDefault="00FE6F7E" w:rsidP="00FE6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E6F7E" w:rsidRDefault="00FE6F7E" w:rsidP="00FE6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293" w:rsidRPr="00C07011" w:rsidRDefault="00EC3293" w:rsidP="00EC3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11" w:rsidRPr="00C07011" w:rsidRDefault="00C07011" w:rsidP="00C0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7011" w:rsidRPr="00C07011" w:rsidSect="00C0701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/>
          <w:pgMar w:top="1134" w:right="567" w:bottom="1134" w:left="1134" w:header="567" w:footer="1021" w:gutter="0"/>
          <w:pgNumType w:start="1"/>
          <w:cols w:space="720"/>
          <w:titlePg/>
          <w:docGrid w:linePitch="272"/>
        </w:sectPr>
      </w:pPr>
    </w:p>
    <w:p w:rsidR="00EC3293" w:rsidRPr="00C07011" w:rsidRDefault="00EC3293" w:rsidP="00B924D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Pr="00C0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</w:p>
    <w:p w:rsidR="00B924D9" w:rsidRDefault="00EC3293" w:rsidP="00B924D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</w:t>
      </w:r>
      <w:r w:rsidR="00B924D9" w:rsidRPr="00B9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на возмещение (финансовое обеспечение) части затрат, связанных с приобретением кормов, используемых для кормления </w:t>
      </w:r>
    </w:p>
    <w:p w:rsidR="00EC3293" w:rsidRDefault="00B924D9" w:rsidP="00B924D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молочного крупного рогатого скота</w:t>
      </w:r>
    </w:p>
    <w:p w:rsidR="00EC3293" w:rsidRDefault="00EC3293" w:rsidP="00EC32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Default="001F57A2" w:rsidP="00EC32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3" w:rsidRDefault="00EC3293" w:rsidP="00EC329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EC3293" w:rsidRPr="00C07011" w:rsidRDefault="00EC3293" w:rsidP="00EC32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11" w:rsidRDefault="00C07011" w:rsidP="00C0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3" w:rsidRDefault="00EC3293" w:rsidP="00EC329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сельского хозяйства и продовольствия Республики Тыва</w:t>
      </w:r>
    </w:p>
    <w:p w:rsidR="00EC3293" w:rsidRDefault="00EC3293" w:rsidP="00C0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3" w:rsidRPr="00C07011" w:rsidRDefault="00EC3293" w:rsidP="00C0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C07011" w:rsidRPr="00C07011" w:rsidTr="00EC3293">
        <w:tc>
          <w:tcPr>
            <w:tcW w:w="5637" w:type="dxa"/>
            <w:shd w:val="clear" w:color="auto" w:fill="auto"/>
          </w:tcPr>
          <w:p w:rsidR="00C07011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 поступления заявки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3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C07011" w:rsidRDefault="001F57A2" w:rsidP="001F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F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ремя поступления заявки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</w:p>
          <w:p w:rsidR="00C07011" w:rsidRPr="00C07011" w:rsidRDefault="00C07011" w:rsidP="00EC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EC32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_____/ _____________________</w:t>
            </w:r>
          </w:p>
          <w:p w:rsidR="00EC3293" w:rsidRDefault="00C07011" w:rsidP="00EC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C3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(подпись лица, </w:t>
            </w:r>
            <w:r w:rsidR="001F57A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расшифровка подписи</w:t>
            </w:r>
            <w:r w:rsidR="00EC3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C07011" w:rsidRPr="00C07011" w:rsidRDefault="00C07011" w:rsidP="00EC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C32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принявшего заявку)</w:t>
            </w:r>
          </w:p>
        </w:tc>
        <w:tc>
          <w:tcPr>
            <w:tcW w:w="4819" w:type="dxa"/>
          </w:tcPr>
          <w:p w:rsidR="00C07011" w:rsidRPr="00C07011" w:rsidRDefault="00C07011" w:rsidP="00EC32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011" w:rsidRDefault="00C07011" w:rsidP="00C07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A2" w:rsidRPr="00C07011" w:rsidRDefault="001F57A2" w:rsidP="00C07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11" w:rsidRPr="00EC3293" w:rsidRDefault="00EC3293" w:rsidP="00C07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F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F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FE6F7E" w:rsidRDefault="00C07011" w:rsidP="00F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субсидии</w:t>
      </w:r>
      <w:r w:rsid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F7E"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</w:t>
      </w:r>
    </w:p>
    <w:p w:rsidR="00FE6F7E" w:rsidRDefault="00FE6F7E" w:rsidP="00F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(финансовое обеспечение) части затрат, связанных </w:t>
      </w:r>
    </w:p>
    <w:p w:rsidR="00FE6F7E" w:rsidRDefault="00FE6F7E" w:rsidP="00F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приобретением кормов, используемых для </w:t>
      </w:r>
    </w:p>
    <w:p w:rsidR="00C07011" w:rsidRPr="00C07011" w:rsidRDefault="00FE6F7E" w:rsidP="00FE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кормления молочного крупного рогатого скота</w:t>
      </w:r>
    </w:p>
    <w:p w:rsidR="00C07011" w:rsidRPr="00C07011" w:rsidRDefault="00C07011" w:rsidP="00C07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93" w:rsidRDefault="00C07011" w:rsidP="00EC3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293">
        <w:rPr>
          <w:rFonts w:ascii="Times New Roman" w:hAnsi="Times New Roman" w:cs="Times New Roman"/>
          <w:sz w:val="28"/>
          <w:szCs w:val="28"/>
        </w:rPr>
        <w:t>От</w:t>
      </w:r>
      <w:r w:rsidR="00EC32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C07011" w:rsidRPr="00EC3293" w:rsidRDefault="00C07011" w:rsidP="00EC3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C3293">
        <w:rPr>
          <w:rFonts w:ascii="Times New Roman" w:hAnsi="Times New Roman" w:cs="Times New Roman"/>
          <w:sz w:val="24"/>
          <w:szCs w:val="28"/>
        </w:rPr>
        <w:t>(полное наименование субъекта)</w:t>
      </w:r>
    </w:p>
    <w:p w:rsidR="00C07011" w:rsidRDefault="00C07011" w:rsidP="00E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93">
        <w:rPr>
          <w:rFonts w:ascii="Times New Roman" w:hAnsi="Times New Roman" w:cs="Times New Roman"/>
          <w:sz w:val="28"/>
          <w:szCs w:val="28"/>
        </w:rPr>
        <w:t>в лице</w:t>
      </w:r>
      <w:r w:rsidR="00EC32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1F57A2">
        <w:rPr>
          <w:rFonts w:ascii="Times New Roman" w:hAnsi="Times New Roman" w:cs="Times New Roman"/>
          <w:sz w:val="28"/>
          <w:szCs w:val="28"/>
        </w:rPr>
        <w:t>,</w:t>
      </w:r>
    </w:p>
    <w:p w:rsidR="00C07011" w:rsidRPr="00EC3293" w:rsidRDefault="00C07011" w:rsidP="00E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93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EC3293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C07011" w:rsidRPr="00EC3293" w:rsidRDefault="00C07011" w:rsidP="00E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93">
        <w:rPr>
          <w:rFonts w:ascii="Times New Roman" w:hAnsi="Times New Roman" w:cs="Times New Roman"/>
          <w:sz w:val="28"/>
          <w:szCs w:val="28"/>
        </w:rPr>
        <w:t>ИНН</w:t>
      </w:r>
      <w:r w:rsidR="00EC32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C07011" w:rsidRPr="00EC3293" w:rsidRDefault="00C07011" w:rsidP="00E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93">
        <w:rPr>
          <w:rFonts w:ascii="Times New Roman" w:hAnsi="Times New Roman" w:cs="Times New Roman"/>
          <w:sz w:val="28"/>
          <w:szCs w:val="28"/>
        </w:rPr>
        <w:t>Р/счет субъекта</w:t>
      </w:r>
      <w:r w:rsidR="00EC32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C07011" w:rsidRPr="00EC3293" w:rsidRDefault="00C07011" w:rsidP="00E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93">
        <w:rPr>
          <w:rFonts w:ascii="Times New Roman" w:hAnsi="Times New Roman" w:cs="Times New Roman"/>
          <w:sz w:val="28"/>
          <w:szCs w:val="28"/>
        </w:rPr>
        <w:t>Наименование банка</w:t>
      </w:r>
      <w:r w:rsidR="00EC32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C07011" w:rsidRPr="00EC3293" w:rsidRDefault="00C07011" w:rsidP="00E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93">
        <w:rPr>
          <w:rFonts w:ascii="Times New Roman" w:hAnsi="Times New Roman" w:cs="Times New Roman"/>
          <w:sz w:val="28"/>
          <w:szCs w:val="28"/>
        </w:rPr>
        <w:t>БИК</w:t>
      </w:r>
      <w:r w:rsidR="00EC3293">
        <w:rPr>
          <w:rFonts w:ascii="Times New Roman" w:hAnsi="Times New Roman" w:cs="Times New Roman"/>
          <w:sz w:val="28"/>
          <w:szCs w:val="28"/>
        </w:rPr>
        <w:t xml:space="preserve"> </w:t>
      </w:r>
      <w:r w:rsidRPr="00EC3293">
        <w:rPr>
          <w:rFonts w:ascii="Times New Roman" w:hAnsi="Times New Roman" w:cs="Times New Roman"/>
          <w:sz w:val="28"/>
          <w:szCs w:val="28"/>
        </w:rPr>
        <w:t>Кор/счет</w:t>
      </w:r>
      <w:r w:rsidR="00EC3293">
        <w:rPr>
          <w:rFonts w:ascii="Times New Roman" w:hAnsi="Times New Roman" w:cs="Times New Roman"/>
          <w:sz w:val="28"/>
          <w:szCs w:val="28"/>
        </w:rPr>
        <w:t xml:space="preserve"> ______________________________/ _____________________________</w:t>
      </w:r>
    </w:p>
    <w:p w:rsidR="00C07011" w:rsidRPr="00EC3293" w:rsidRDefault="00C07011" w:rsidP="00E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93">
        <w:rPr>
          <w:rFonts w:ascii="Times New Roman" w:hAnsi="Times New Roman" w:cs="Times New Roman"/>
          <w:sz w:val="28"/>
          <w:szCs w:val="28"/>
        </w:rPr>
        <w:t>Код вида деятельности по ОКВЭД</w:t>
      </w:r>
      <w:r w:rsidR="00EC3293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C07011" w:rsidRPr="00EC3293" w:rsidRDefault="00C07011" w:rsidP="00E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93">
        <w:rPr>
          <w:rFonts w:ascii="Times New Roman" w:hAnsi="Times New Roman" w:cs="Times New Roman"/>
          <w:sz w:val="28"/>
          <w:szCs w:val="28"/>
        </w:rPr>
        <w:t>Юридический адрес субъекта:</w:t>
      </w:r>
      <w:r w:rsidR="00EC3293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C07011" w:rsidRPr="00EC3293" w:rsidRDefault="00EC3293" w:rsidP="00E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07011" w:rsidRDefault="00C07011" w:rsidP="00E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93">
        <w:rPr>
          <w:rFonts w:ascii="Times New Roman" w:hAnsi="Times New Roman" w:cs="Times New Roman"/>
          <w:sz w:val="28"/>
          <w:szCs w:val="28"/>
        </w:rPr>
        <w:t>Почтовый адрес субъекта:</w:t>
      </w:r>
      <w:r w:rsidR="004760CC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4760CC" w:rsidRPr="00EC3293" w:rsidRDefault="004760CC" w:rsidP="00E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07011" w:rsidRPr="00EC3293" w:rsidRDefault="00C07011" w:rsidP="00E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11" w:rsidRPr="00EC3293" w:rsidRDefault="00C07011" w:rsidP="00E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9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4760CC">
        <w:rPr>
          <w:rFonts w:ascii="Times New Roman" w:hAnsi="Times New Roman" w:cs="Times New Roman"/>
          <w:sz w:val="28"/>
          <w:szCs w:val="28"/>
        </w:rPr>
        <w:t xml:space="preserve">_________________________  </w:t>
      </w:r>
      <w:r w:rsidRPr="00EC3293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4760CC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C07011" w:rsidRPr="00EC3293" w:rsidRDefault="00C07011" w:rsidP="00E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11" w:rsidRPr="00EC3293" w:rsidRDefault="00C07011" w:rsidP="004760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293">
        <w:rPr>
          <w:rFonts w:ascii="Times New Roman" w:hAnsi="Times New Roman" w:cs="Times New Roman"/>
          <w:sz w:val="28"/>
          <w:szCs w:val="28"/>
        </w:rPr>
        <w:lastRenderedPageBreak/>
        <w:t>Прошу предоставить субсидию на возмещение (финансовое обеспечение) затрат, связанных с приобретением кормов, используемых для кормления молочного крупного рогатого скота, в размере ________________ рублей.</w:t>
      </w:r>
    </w:p>
    <w:p w:rsidR="00C07011" w:rsidRPr="00EC3293" w:rsidRDefault="00C07011" w:rsidP="00E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293">
        <w:rPr>
          <w:rFonts w:ascii="Times New Roman" w:hAnsi="Times New Roman" w:cs="Times New Roman"/>
          <w:sz w:val="28"/>
          <w:szCs w:val="28"/>
        </w:rPr>
        <w:t>Сообщаю следующую информацию:</w:t>
      </w:r>
    </w:p>
    <w:p w:rsidR="00C07011" w:rsidRPr="00EC3293" w:rsidRDefault="00C07011" w:rsidP="00EC3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11" w:rsidRPr="00C07011" w:rsidRDefault="00C07011" w:rsidP="00C07011">
      <w:pPr>
        <w:numPr>
          <w:ilvl w:val="0"/>
          <w:numId w:val="8"/>
        </w:num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поголовья мол</w:t>
      </w:r>
      <w:r w:rsid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 крупного рогатого скота</w:t>
      </w:r>
    </w:p>
    <w:p w:rsidR="00C07011" w:rsidRPr="00C07011" w:rsidRDefault="00C07011" w:rsidP="00C070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11" w:rsidRPr="00C07011" w:rsidRDefault="004760CC" w:rsidP="00476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состоянию на </w:t>
      </w:r>
      <w:r w:rsidR="00C07011"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20_____ года (указываются сведения в том случае, если возмещению подлежат затраты предыдущего года)</w:t>
      </w:r>
    </w:p>
    <w:p w:rsidR="00C07011" w:rsidRPr="00C07011" w:rsidRDefault="00C07011" w:rsidP="00C070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736"/>
        <w:gridCol w:w="1978"/>
        <w:gridCol w:w="3102"/>
      </w:tblGrid>
      <w:tr w:rsidR="00C07011" w:rsidRPr="004760CC" w:rsidTr="004760C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11" w:rsidRP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11" w:rsidRP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Единица </w:t>
            </w:r>
          </w:p>
          <w:p w:rsidR="00C07011" w:rsidRP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измерения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11" w:rsidRP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C07011" w:rsidRPr="004760CC" w:rsidTr="004760C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07011" w:rsidRPr="00C07011" w:rsidRDefault="00C07011" w:rsidP="00C07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0CC" w:rsidRDefault="00C07011" w:rsidP="0047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состоянию на ____________________________ (указываются сведения </w:t>
      </w:r>
      <w:r w:rsidR="0047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47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7011" w:rsidRPr="004760CC" w:rsidRDefault="004760CC" w:rsidP="0047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C07011" w:rsidRPr="004760CC">
        <w:rPr>
          <w:rFonts w:ascii="Times New Roman" w:eastAsia="Times New Roman" w:hAnsi="Times New Roman" w:cs="Times New Roman"/>
          <w:sz w:val="24"/>
          <w:szCs w:val="28"/>
          <w:lang w:eastAsia="ru-RU"/>
        </w:rPr>
        <w:t>(дата подачи заявки)</w:t>
      </w:r>
    </w:p>
    <w:p w:rsidR="00C07011" w:rsidRDefault="00C07011" w:rsidP="0047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 если возмещению (финансовому обеспечению) подлежат затраты текущего года)</w:t>
      </w:r>
    </w:p>
    <w:p w:rsidR="004760CC" w:rsidRPr="00C07011" w:rsidRDefault="004760CC" w:rsidP="0047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736"/>
        <w:gridCol w:w="1978"/>
        <w:gridCol w:w="3102"/>
      </w:tblGrid>
      <w:tr w:rsidR="00C07011" w:rsidRPr="004760CC" w:rsidTr="004760C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11" w:rsidRP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11" w:rsidRP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Единица </w:t>
            </w:r>
          </w:p>
          <w:p w:rsidR="00C07011" w:rsidRP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измерения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011" w:rsidRP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C07011" w:rsidRPr="004760CC" w:rsidTr="004760C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07011" w:rsidRPr="00C07011" w:rsidRDefault="00C07011" w:rsidP="00C07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11" w:rsidRDefault="001F57A2" w:rsidP="004760C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заявке</w:t>
      </w:r>
    </w:p>
    <w:p w:rsidR="004760CC" w:rsidRPr="00C07011" w:rsidRDefault="004760CC" w:rsidP="004760CC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1614"/>
        <w:gridCol w:w="1363"/>
      </w:tblGrid>
      <w:tr w:rsidR="00C07011" w:rsidRPr="004760CC" w:rsidTr="004760CC">
        <w:trPr>
          <w:tblHeader/>
          <w:jc w:val="center"/>
        </w:trPr>
        <w:tc>
          <w:tcPr>
            <w:tcW w:w="851" w:type="dxa"/>
            <w:shd w:val="clear" w:color="auto" w:fill="auto"/>
          </w:tcPr>
          <w:p w:rsid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760C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4" w:type="dxa"/>
            <w:shd w:val="clear" w:color="auto" w:fill="auto"/>
          </w:tcPr>
          <w:p w:rsid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</w:p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63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F57A2" w:rsidRPr="004760CC" w:rsidTr="00FE6F7E">
        <w:trPr>
          <w:jc w:val="center"/>
        </w:trPr>
        <w:tc>
          <w:tcPr>
            <w:tcW w:w="9356" w:type="dxa"/>
            <w:gridSpan w:val="4"/>
            <w:shd w:val="clear" w:color="auto" w:fill="auto"/>
          </w:tcPr>
          <w:p w:rsidR="001F57A2" w:rsidRPr="004760CC" w:rsidRDefault="001F57A2" w:rsidP="001F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работающих</w:t>
            </w:r>
          </w:p>
        </w:tc>
      </w:tr>
      <w:tr w:rsidR="00C07011" w:rsidRPr="004760CC" w:rsidTr="004760CC">
        <w:trPr>
          <w:jc w:val="center"/>
        </w:trPr>
        <w:tc>
          <w:tcPr>
            <w:tcW w:w="851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8" w:type="dxa"/>
            <w:shd w:val="clear" w:color="auto" w:fill="auto"/>
          </w:tcPr>
          <w:p w:rsidR="00C07011" w:rsidRPr="004760CC" w:rsidRDefault="004760CC" w:rsidP="0047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C07011"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1 января текущего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7011"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4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3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851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C07011" w:rsidRPr="004760CC" w:rsidRDefault="004760CC" w:rsidP="0047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C07011"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1 января предыдущего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7011"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4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3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851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28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На дату подачи заявки</w:t>
            </w:r>
            <w:r w:rsidR="00476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4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3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7A2" w:rsidRPr="004760CC" w:rsidTr="00FE6F7E">
        <w:trPr>
          <w:jc w:val="center"/>
        </w:trPr>
        <w:tc>
          <w:tcPr>
            <w:tcW w:w="9356" w:type="dxa"/>
            <w:gridSpan w:val="4"/>
            <w:shd w:val="clear" w:color="auto" w:fill="auto"/>
          </w:tcPr>
          <w:p w:rsidR="001F57A2" w:rsidRPr="004760CC" w:rsidRDefault="001F57A2" w:rsidP="001F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Размер средней начисленной заработной платы в расчете на одного работника</w:t>
            </w:r>
          </w:p>
        </w:tc>
      </w:tr>
      <w:tr w:rsidR="00C07011" w:rsidRPr="004760CC" w:rsidTr="004760CC">
        <w:trPr>
          <w:jc w:val="center"/>
        </w:trPr>
        <w:tc>
          <w:tcPr>
            <w:tcW w:w="851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За прошедший год</w:t>
            </w:r>
            <w:r w:rsidR="00476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4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63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851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За год, предшествующий прошедшему году</w:t>
            </w:r>
            <w:r w:rsidR="00476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2 года и более)</w:t>
            </w:r>
          </w:p>
        </w:tc>
        <w:tc>
          <w:tcPr>
            <w:tcW w:w="1614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63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6F7E" w:rsidRDefault="00FE6F7E"/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1614"/>
        <w:gridCol w:w="1363"/>
      </w:tblGrid>
      <w:tr w:rsidR="00FE6F7E" w:rsidRPr="004760CC" w:rsidTr="00FE6F7E">
        <w:trPr>
          <w:tblHeader/>
          <w:jc w:val="center"/>
        </w:trPr>
        <w:tc>
          <w:tcPr>
            <w:tcW w:w="851" w:type="dxa"/>
            <w:shd w:val="clear" w:color="auto" w:fill="auto"/>
          </w:tcPr>
          <w:p w:rsidR="00FE6F7E" w:rsidRDefault="00FE6F7E" w:rsidP="00FE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E6F7E" w:rsidRPr="004760CC" w:rsidRDefault="00FE6F7E" w:rsidP="00FE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8" w:type="dxa"/>
            <w:shd w:val="clear" w:color="auto" w:fill="auto"/>
          </w:tcPr>
          <w:p w:rsidR="00FE6F7E" w:rsidRPr="004760CC" w:rsidRDefault="00FE6F7E" w:rsidP="00FE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4" w:type="dxa"/>
            <w:shd w:val="clear" w:color="auto" w:fill="auto"/>
          </w:tcPr>
          <w:p w:rsidR="00FE6F7E" w:rsidRDefault="00FE6F7E" w:rsidP="00FE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</w:p>
          <w:p w:rsidR="00FE6F7E" w:rsidRPr="004760CC" w:rsidRDefault="00FE6F7E" w:rsidP="00FE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363" w:type="dxa"/>
            <w:shd w:val="clear" w:color="auto" w:fill="auto"/>
          </w:tcPr>
          <w:p w:rsidR="00FE6F7E" w:rsidRPr="004760CC" w:rsidRDefault="00FE6F7E" w:rsidP="00FE6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07011" w:rsidRPr="004760CC" w:rsidTr="004760CC">
        <w:trPr>
          <w:jc w:val="center"/>
        </w:trPr>
        <w:tc>
          <w:tcPr>
            <w:tcW w:w="851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За период со дня государственной регистрации</w:t>
            </w:r>
            <w:r w:rsidR="00476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(заполняется субъектами, осуществляющими свою деятельность менее 2 лет)</w:t>
            </w:r>
          </w:p>
        </w:tc>
        <w:tc>
          <w:tcPr>
            <w:tcW w:w="1614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363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57A2" w:rsidRPr="004760CC" w:rsidTr="00FE6F7E">
        <w:trPr>
          <w:jc w:val="center"/>
        </w:trPr>
        <w:tc>
          <w:tcPr>
            <w:tcW w:w="9356" w:type="dxa"/>
            <w:gridSpan w:val="4"/>
            <w:shd w:val="clear" w:color="auto" w:fill="auto"/>
          </w:tcPr>
          <w:p w:rsidR="001F57A2" w:rsidRPr="004760CC" w:rsidRDefault="001F57A2" w:rsidP="001F5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Объем произведенной продукции животноводства</w:t>
            </w:r>
          </w:p>
        </w:tc>
      </w:tr>
      <w:tr w:rsidR="00C07011" w:rsidRPr="004760CC" w:rsidTr="004760CC">
        <w:trPr>
          <w:jc w:val="center"/>
        </w:trPr>
        <w:tc>
          <w:tcPr>
            <w:tcW w:w="851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8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 текущего года</w:t>
            </w:r>
          </w:p>
        </w:tc>
        <w:tc>
          <w:tcPr>
            <w:tcW w:w="1614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851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528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614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363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851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528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614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363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851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528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851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8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За соответствующий период прошедшего года</w:t>
            </w:r>
          </w:p>
        </w:tc>
        <w:tc>
          <w:tcPr>
            <w:tcW w:w="1614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851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528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614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363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851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528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614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363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851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0CC">
              <w:rPr>
                <w:rFonts w:ascii="Times New Roman" w:eastAsia="Calibri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528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C07011" w:rsidRPr="004760CC" w:rsidRDefault="00C07011" w:rsidP="00476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760CC" w:rsidRDefault="004760CC" w:rsidP="00476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11" w:rsidRPr="00C07011" w:rsidRDefault="00C07011" w:rsidP="004760CC">
      <w:pPr>
        <w:numPr>
          <w:ilvl w:val="0"/>
          <w:numId w:val="8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пок</w:t>
      </w:r>
      <w:r w:rsid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азатели на конец отчетного года</w:t>
      </w:r>
    </w:p>
    <w:p w:rsidR="00C07011" w:rsidRPr="00C07011" w:rsidRDefault="00C07011" w:rsidP="00476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11" w:rsidRPr="00C07011" w:rsidRDefault="00C07011" w:rsidP="00C07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поголовь</w:t>
      </w:r>
      <w:r w:rsid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молочного кр</w:t>
      </w:r>
      <w:r w:rsidR="001F5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упного рогатого скота</w:t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7011" w:rsidRPr="00C07011" w:rsidRDefault="00C07011" w:rsidP="00C07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736"/>
        <w:gridCol w:w="1978"/>
        <w:gridCol w:w="3102"/>
      </w:tblGrid>
      <w:tr w:rsidR="00C07011" w:rsidRPr="004760CC" w:rsidTr="004760C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11" w:rsidRP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11" w:rsidRP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Единица </w:t>
            </w:r>
          </w:p>
          <w:p w:rsidR="00C07011" w:rsidRP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измерения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11" w:rsidRP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C07011" w:rsidRPr="004760CC" w:rsidTr="004760C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07011" w:rsidRPr="00C07011" w:rsidRDefault="00C07011" w:rsidP="00C07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11" w:rsidRPr="00C07011" w:rsidRDefault="00C07011" w:rsidP="00C07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продукции животноводства:</w:t>
      </w:r>
    </w:p>
    <w:p w:rsidR="00C07011" w:rsidRPr="00C07011" w:rsidRDefault="00C07011" w:rsidP="00C07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738"/>
        <w:gridCol w:w="1978"/>
        <w:gridCol w:w="3100"/>
      </w:tblGrid>
      <w:tr w:rsidR="00C07011" w:rsidRPr="004760CC" w:rsidTr="004760C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11" w:rsidRP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11" w:rsidRP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Единица </w:t>
            </w:r>
          </w:p>
          <w:p w:rsidR="00C07011" w:rsidRP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измерения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011" w:rsidRPr="004760CC" w:rsidRDefault="00C07011" w:rsidP="00C0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</w:t>
            </w:r>
          </w:p>
        </w:tc>
      </w:tr>
      <w:tr w:rsidR="00C07011" w:rsidRPr="004760CC" w:rsidTr="004760C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7011" w:rsidRPr="004760CC" w:rsidTr="004760CC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011" w:rsidRPr="004760CC" w:rsidRDefault="00C07011" w:rsidP="00C0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07011" w:rsidRPr="00C07011" w:rsidRDefault="00C07011" w:rsidP="00C0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11" w:rsidRPr="00C07011" w:rsidRDefault="00C07011" w:rsidP="00476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476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07011" w:rsidRPr="004760CC" w:rsidRDefault="00C07011" w:rsidP="004760CC">
      <w:pPr>
        <w:spacing w:before="60" w:after="0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0CC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 руководителя (индивидуального предпринимателя) субъекта и сокращенное</w:t>
      </w:r>
    </w:p>
    <w:p w:rsidR="00C07011" w:rsidRPr="00C07011" w:rsidRDefault="004760CC" w:rsidP="00476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07011" w:rsidRPr="004760CC" w:rsidRDefault="00C07011" w:rsidP="00C07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0CC">
        <w:rPr>
          <w:rFonts w:ascii="Times New Roman" w:eastAsia="Times New Roman" w:hAnsi="Times New Roman" w:cs="Times New Roman"/>
          <w:sz w:val="24"/>
          <w:szCs w:val="28"/>
          <w:lang w:eastAsia="ru-RU"/>
        </w:rPr>
        <w:t>наименование субъекта)</w:t>
      </w: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а) подтверждаю, что:</w:t>
      </w: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1)</w:t>
      </w:r>
      <w:r w:rsidR="004760CC">
        <w:rPr>
          <w:rFonts w:ascii="Times New Roman" w:hAnsi="Times New Roman" w:cs="Times New Roman"/>
          <w:sz w:val="28"/>
          <w:szCs w:val="28"/>
        </w:rPr>
        <w:t xml:space="preserve"> </w:t>
      </w:r>
      <w:r w:rsidR="001F57A2">
        <w:rPr>
          <w:rFonts w:ascii="Times New Roman" w:hAnsi="Times New Roman" w:cs="Times New Roman"/>
          <w:sz w:val="28"/>
          <w:szCs w:val="28"/>
        </w:rPr>
        <w:t>ознакомлен с П</w:t>
      </w:r>
      <w:r w:rsidRPr="004760CC">
        <w:rPr>
          <w:rFonts w:ascii="Times New Roman" w:hAnsi="Times New Roman" w:cs="Times New Roman"/>
          <w:sz w:val="28"/>
          <w:szCs w:val="28"/>
        </w:rPr>
        <w:t xml:space="preserve">орядком предоставления субсидии на возмещение (финансовое обеспечение) </w:t>
      </w:r>
      <w:r w:rsidR="001F57A2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4760CC">
        <w:rPr>
          <w:rFonts w:ascii="Times New Roman" w:hAnsi="Times New Roman" w:cs="Times New Roman"/>
          <w:sz w:val="28"/>
          <w:szCs w:val="28"/>
        </w:rPr>
        <w:t>затрат, связанных с приобретением кормов, используемых для кормления молочного крупного рогатого скота, утвержденным постановлением Правительства Республики Тыва</w:t>
      </w:r>
      <w:r w:rsidR="004760CC">
        <w:rPr>
          <w:rFonts w:ascii="Times New Roman" w:hAnsi="Times New Roman" w:cs="Times New Roman"/>
          <w:sz w:val="28"/>
          <w:szCs w:val="28"/>
        </w:rPr>
        <w:t xml:space="preserve"> </w:t>
      </w:r>
      <w:r w:rsidRPr="004760CC">
        <w:rPr>
          <w:rFonts w:ascii="Times New Roman" w:hAnsi="Times New Roman" w:cs="Times New Roman"/>
          <w:sz w:val="28"/>
          <w:szCs w:val="28"/>
        </w:rPr>
        <w:t>от ___________</w:t>
      </w:r>
      <w:r w:rsidR="004760CC">
        <w:rPr>
          <w:rFonts w:ascii="Times New Roman" w:hAnsi="Times New Roman" w:cs="Times New Roman"/>
          <w:sz w:val="28"/>
          <w:szCs w:val="28"/>
        </w:rPr>
        <w:t xml:space="preserve"> </w:t>
      </w:r>
      <w:r w:rsidR="001F57A2"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  <w:r w:rsidRPr="004760CC">
        <w:rPr>
          <w:rFonts w:ascii="Times New Roman" w:hAnsi="Times New Roman" w:cs="Times New Roman"/>
          <w:sz w:val="28"/>
          <w:szCs w:val="28"/>
        </w:rPr>
        <w:t>и согласен с его условиями;</w:t>
      </w:r>
    </w:p>
    <w:p w:rsid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2)</w:t>
      </w:r>
      <w:r w:rsidR="004760CC">
        <w:rPr>
          <w:rFonts w:ascii="Times New Roman" w:hAnsi="Times New Roman" w:cs="Times New Roman"/>
          <w:sz w:val="28"/>
          <w:szCs w:val="28"/>
        </w:rPr>
        <w:t xml:space="preserve"> </w:t>
      </w:r>
      <w:r w:rsidRPr="004760CC">
        <w:rPr>
          <w:rFonts w:ascii="Times New Roman" w:hAnsi="Times New Roman" w:cs="Times New Roman"/>
          <w:sz w:val="28"/>
          <w:szCs w:val="28"/>
        </w:rPr>
        <w:t>в отношении ___________________________________</w:t>
      </w:r>
      <w:r w:rsidR="004760CC">
        <w:rPr>
          <w:rFonts w:ascii="Times New Roman" w:hAnsi="Times New Roman" w:cs="Times New Roman"/>
          <w:sz w:val="28"/>
          <w:szCs w:val="28"/>
        </w:rPr>
        <w:t xml:space="preserve">____ </w:t>
      </w:r>
      <w:r w:rsidRPr="004760CC">
        <w:rPr>
          <w:rFonts w:ascii="Times New Roman" w:hAnsi="Times New Roman" w:cs="Times New Roman"/>
          <w:sz w:val="28"/>
          <w:szCs w:val="28"/>
        </w:rPr>
        <w:t xml:space="preserve">не было принято </w:t>
      </w:r>
      <w:r w:rsidR="00476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CC" w:rsidRPr="004760CC" w:rsidRDefault="004760CC" w:rsidP="004760C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760CC">
        <w:rPr>
          <w:rFonts w:ascii="Times New Roman" w:hAnsi="Times New Roman" w:cs="Times New Roman"/>
          <w:sz w:val="24"/>
          <w:szCs w:val="28"/>
        </w:rPr>
        <w:t>(сокращенное наименование субъекта)</w:t>
      </w:r>
    </w:p>
    <w:p w:rsidR="00C07011" w:rsidRPr="004760CC" w:rsidRDefault="00C07011" w:rsidP="0047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решение</w:t>
      </w:r>
      <w:r w:rsidR="004760CC">
        <w:rPr>
          <w:rFonts w:ascii="Times New Roman" w:hAnsi="Times New Roman" w:cs="Times New Roman"/>
          <w:sz w:val="28"/>
          <w:szCs w:val="28"/>
        </w:rPr>
        <w:t xml:space="preserve"> </w:t>
      </w:r>
      <w:r w:rsidRPr="004760CC">
        <w:rPr>
          <w:rFonts w:ascii="Times New Roman" w:hAnsi="Times New Roman" w:cs="Times New Roman"/>
          <w:sz w:val="28"/>
          <w:szCs w:val="28"/>
        </w:rPr>
        <w:t>об оказании аналогичной поддержки (поддержки, условия оказания которой совпадают, включая форму, вид поддержки и цели ее оказания);</w:t>
      </w: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lastRenderedPageBreak/>
        <w:t>3) информация, указанная в настоящей заявке и документах, приложенных к ней, является достоверной и ________________________________________</w:t>
      </w:r>
      <w:r w:rsidR="001F57A2">
        <w:rPr>
          <w:rFonts w:ascii="Times New Roman" w:hAnsi="Times New Roman" w:cs="Times New Roman"/>
          <w:sz w:val="28"/>
          <w:szCs w:val="28"/>
        </w:rPr>
        <w:t>___</w:t>
      </w:r>
      <w:r w:rsidRPr="004760CC">
        <w:rPr>
          <w:rFonts w:ascii="Times New Roman" w:hAnsi="Times New Roman" w:cs="Times New Roman"/>
          <w:sz w:val="28"/>
          <w:szCs w:val="28"/>
        </w:rPr>
        <w:t xml:space="preserve"> несет</w:t>
      </w:r>
    </w:p>
    <w:p w:rsidR="00C07011" w:rsidRPr="004760CC" w:rsidRDefault="00C07011" w:rsidP="004760CC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4760CC">
        <w:rPr>
          <w:rFonts w:ascii="Times New Roman" w:hAnsi="Times New Roman" w:cs="Times New Roman"/>
          <w:sz w:val="24"/>
          <w:szCs w:val="28"/>
        </w:rPr>
        <w:t>(сокращенное наименование субъекта)</w:t>
      </w:r>
    </w:p>
    <w:p w:rsidR="00C07011" w:rsidRDefault="00C07011" w:rsidP="0047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ответственность в установленном порядке в случае установления ее недостоверности;</w:t>
      </w:r>
    </w:p>
    <w:p w:rsidR="0009221A" w:rsidRPr="004760CC" w:rsidRDefault="0009221A" w:rsidP="0047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4) _____________________________________</w:t>
      </w:r>
      <w:r w:rsidR="004760CC">
        <w:rPr>
          <w:rFonts w:ascii="Times New Roman" w:hAnsi="Times New Roman" w:cs="Times New Roman"/>
          <w:sz w:val="28"/>
          <w:szCs w:val="28"/>
        </w:rPr>
        <w:t xml:space="preserve">___ </w:t>
      </w:r>
      <w:r w:rsidRPr="004760CC">
        <w:rPr>
          <w:rFonts w:ascii="Times New Roman" w:hAnsi="Times New Roman" w:cs="Times New Roman"/>
          <w:sz w:val="28"/>
          <w:szCs w:val="28"/>
        </w:rPr>
        <w:t>является/не является</w:t>
      </w:r>
      <w:r w:rsidR="004760CC" w:rsidRPr="004760CC">
        <w:rPr>
          <w:rFonts w:ascii="Times New Roman" w:hAnsi="Times New Roman" w:cs="Times New Roman"/>
          <w:sz w:val="28"/>
          <w:szCs w:val="28"/>
        </w:rPr>
        <w:t xml:space="preserve"> членом</w:t>
      </w:r>
    </w:p>
    <w:p w:rsidR="004760CC" w:rsidRDefault="00C07011" w:rsidP="004760C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4"/>
          <w:szCs w:val="28"/>
        </w:rPr>
        <w:t>(сокращенное наименование субъекта)</w:t>
      </w:r>
      <w:r w:rsidRPr="004760CC">
        <w:rPr>
          <w:rFonts w:ascii="Times New Roman" w:hAnsi="Times New Roman" w:cs="Times New Roman"/>
          <w:sz w:val="28"/>
          <w:szCs w:val="28"/>
        </w:rPr>
        <w:tab/>
      </w:r>
      <w:r w:rsidRPr="004760CC">
        <w:rPr>
          <w:rFonts w:ascii="Times New Roman" w:hAnsi="Times New Roman" w:cs="Times New Roman"/>
          <w:sz w:val="28"/>
          <w:szCs w:val="28"/>
        </w:rPr>
        <w:tab/>
      </w:r>
      <w:r w:rsidR="004760CC">
        <w:rPr>
          <w:rFonts w:ascii="Times New Roman" w:hAnsi="Times New Roman" w:cs="Times New Roman"/>
          <w:sz w:val="28"/>
          <w:szCs w:val="28"/>
        </w:rPr>
        <w:t xml:space="preserve">     </w:t>
      </w:r>
      <w:r w:rsidRPr="004760CC">
        <w:rPr>
          <w:rFonts w:ascii="Times New Roman" w:hAnsi="Times New Roman" w:cs="Times New Roman"/>
          <w:sz w:val="24"/>
          <w:szCs w:val="28"/>
        </w:rPr>
        <w:t>(нужное подчеркнуть)</w:t>
      </w:r>
      <w:r w:rsidRPr="00476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11" w:rsidRPr="004760CC" w:rsidRDefault="00C07011" w:rsidP="0047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 xml:space="preserve">Союза </w:t>
      </w:r>
      <w:r w:rsidR="00FE6F7E">
        <w:rPr>
          <w:rFonts w:ascii="Times New Roman" w:hAnsi="Times New Roman" w:cs="Times New Roman"/>
          <w:sz w:val="28"/>
          <w:szCs w:val="28"/>
        </w:rPr>
        <w:t>«</w:t>
      </w:r>
      <w:r w:rsidR="001F57A2">
        <w:rPr>
          <w:rFonts w:ascii="Times New Roman" w:hAnsi="Times New Roman" w:cs="Times New Roman"/>
          <w:sz w:val="28"/>
          <w:szCs w:val="28"/>
        </w:rPr>
        <w:t>Т</w:t>
      </w:r>
      <w:r w:rsidRPr="004760CC">
        <w:rPr>
          <w:rFonts w:ascii="Times New Roman" w:hAnsi="Times New Roman" w:cs="Times New Roman"/>
          <w:sz w:val="28"/>
          <w:szCs w:val="28"/>
        </w:rPr>
        <w:t>оргово-промышленная палата</w:t>
      </w:r>
      <w:r w:rsidR="001F57A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FE6F7E">
        <w:rPr>
          <w:rFonts w:ascii="Times New Roman" w:hAnsi="Times New Roman" w:cs="Times New Roman"/>
          <w:sz w:val="28"/>
          <w:szCs w:val="28"/>
        </w:rPr>
        <w:t>»</w:t>
      </w:r>
      <w:r w:rsidRPr="004760CC">
        <w:rPr>
          <w:rFonts w:ascii="Times New Roman" w:hAnsi="Times New Roman" w:cs="Times New Roman"/>
          <w:sz w:val="28"/>
          <w:szCs w:val="28"/>
        </w:rPr>
        <w:t>;</w:t>
      </w: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5)</w:t>
      </w:r>
      <w:r w:rsidR="004760CC">
        <w:rPr>
          <w:rFonts w:ascii="Times New Roman" w:hAnsi="Times New Roman" w:cs="Times New Roman"/>
          <w:sz w:val="28"/>
          <w:szCs w:val="28"/>
        </w:rPr>
        <w:t xml:space="preserve"> </w:t>
      </w:r>
      <w:r w:rsidRPr="004760CC">
        <w:rPr>
          <w:rFonts w:ascii="Times New Roman" w:hAnsi="Times New Roman" w:cs="Times New Roman"/>
          <w:sz w:val="28"/>
          <w:szCs w:val="28"/>
        </w:rPr>
        <w:t>на дату подачи заявки</w:t>
      </w:r>
      <w:r w:rsidR="00FE6F7E">
        <w:rPr>
          <w:rFonts w:ascii="Times New Roman" w:hAnsi="Times New Roman" w:cs="Times New Roman"/>
          <w:sz w:val="28"/>
          <w:szCs w:val="28"/>
        </w:rPr>
        <w:t xml:space="preserve"> </w:t>
      </w:r>
      <w:r w:rsidRPr="004760C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760CC">
        <w:rPr>
          <w:rFonts w:ascii="Times New Roman" w:hAnsi="Times New Roman" w:cs="Times New Roman"/>
          <w:sz w:val="28"/>
          <w:szCs w:val="28"/>
        </w:rPr>
        <w:t>_______</w:t>
      </w:r>
      <w:r w:rsidR="001F57A2">
        <w:rPr>
          <w:rFonts w:ascii="Times New Roman" w:hAnsi="Times New Roman" w:cs="Times New Roman"/>
          <w:sz w:val="28"/>
          <w:szCs w:val="28"/>
        </w:rPr>
        <w:t>,</w:t>
      </w:r>
    </w:p>
    <w:p w:rsidR="00C07011" w:rsidRPr="004760CC" w:rsidRDefault="00C07011" w:rsidP="004760CC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0CC">
        <w:rPr>
          <w:rFonts w:ascii="Times New Roman" w:hAnsi="Times New Roman" w:cs="Times New Roman"/>
          <w:sz w:val="24"/>
          <w:szCs w:val="28"/>
        </w:rPr>
        <w:t>(сокращенное наименование субъекта)</w:t>
      </w:r>
    </w:p>
    <w:p w:rsidR="00C07011" w:rsidRPr="004760CC" w:rsidRDefault="00C07011" w:rsidP="0047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являющийся юридическим лицом:</w:t>
      </w: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- не получает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на цель, указанную в пункте 1.2 Порядка;</w:t>
      </w: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-</w:t>
      </w:r>
      <w:r w:rsidR="001F57A2">
        <w:rPr>
          <w:rFonts w:ascii="Times New Roman" w:hAnsi="Times New Roman" w:cs="Times New Roman"/>
          <w:sz w:val="28"/>
          <w:szCs w:val="28"/>
        </w:rPr>
        <w:t xml:space="preserve"> </w:t>
      </w:r>
      <w:r w:rsidRPr="004760CC">
        <w:rPr>
          <w:rFonts w:ascii="Times New Roman" w:hAnsi="Times New Roman" w:cs="Times New Roman"/>
          <w:sz w:val="28"/>
          <w:szCs w:val="28"/>
        </w:rPr>
        <w:t>не имеет 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</w:t>
      </w:r>
      <w:r w:rsidR="004760CC">
        <w:rPr>
          <w:rFonts w:ascii="Times New Roman" w:hAnsi="Times New Roman" w:cs="Times New Roman"/>
          <w:sz w:val="28"/>
          <w:szCs w:val="28"/>
        </w:rPr>
        <w:t>ответствии с Порядком;</w:t>
      </w: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6)</w:t>
      </w:r>
      <w:r w:rsidR="004760CC">
        <w:rPr>
          <w:rFonts w:ascii="Times New Roman" w:hAnsi="Times New Roman" w:cs="Times New Roman"/>
          <w:sz w:val="28"/>
          <w:szCs w:val="28"/>
        </w:rPr>
        <w:t xml:space="preserve"> </w:t>
      </w:r>
      <w:r w:rsidRPr="004760CC">
        <w:rPr>
          <w:rFonts w:ascii="Times New Roman" w:hAnsi="Times New Roman" w:cs="Times New Roman"/>
          <w:sz w:val="28"/>
          <w:szCs w:val="28"/>
        </w:rPr>
        <w:t>на дату подачи заявки</w:t>
      </w:r>
      <w:r w:rsidR="004760CC">
        <w:rPr>
          <w:rFonts w:ascii="Times New Roman" w:hAnsi="Times New Roman" w:cs="Times New Roman"/>
          <w:sz w:val="28"/>
          <w:szCs w:val="28"/>
        </w:rPr>
        <w:t xml:space="preserve"> </w:t>
      </w:r>
      <w:r w:rsidRPr="004760C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760CC">
        <w:rPr>
          <w:rFonts w:ascii="Times New Roman" w:hAnsi="Times New Roman" w:cs="Times New Roman"/>
          <w:sz w:val="28"/>
          <w:szCs w:val="28"/>
        </w:rPr>
        <w:t>_______</w:t>
      </w:r>
      <w:r w:rsidRPr="004760CC">
        <w:rPr>
          <w:rFonts w:ascii="Times New Roman" w:hAnsi="Times New Roman" w:cs="Times New Roman"/>
          <w:sz w:val="28"/>
          <w:szCs w:val="28"/>
        </w:rPr>
        <w:t>__,</w:t>
      </w:r>
    </w:p>
    <w:p w:rsidR="00C07011" w:rsidRPr="004760CC" w:rsidRDefault="00C07011" w:rsidP="004760CC">
      <w:pPr>
        <w:spacing w:after="0" w:line="240" w:lineRule="auto"/>
        <w:ind w:left="2831"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4760CC">
        <w:rPr>
          <w:rFonts w:ascii="Times New Roman" w:hAnsi="Times New Roman" w:cs="Times New Roman"/>
          <w:sz w:val="24"/>
          <w:szCs w:val="28"/>
        </w:rPr>
        <w:t>(сокращенное наименование субъекта)</w:t>
      </w:r>
    </w:p>
    <w:p w:rsidR="00C07011" w:rsidRPr="004760CC" w:rsidRDefault="00C07011" w:rsidP="0047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являющийся индивидуальным предпринимателем:</w:t>
      </w: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- не прекратил деятельность в качестве</w:t>
      </w:r>
      <w:r w:rsidR="004760CC">
        <w:rPr>
          <w:rFonts w:ascii="Times New Roman" w:hAnsi="Times New Roman" w:cs="Times New Roman"/>
          <w:sz w:val="28"/>
          <w:szCs w:val="28"/>
        </w:rPr>
        <w:t xml:space="preserve"> </w:t>
      </w:r>
      <w:r w:rsidRPr="004760CC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- не получает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на цель, указанную в пункте 1.2 Порядка;</w:t>
      </w: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-</w:t>
      </w:r>
      <w:r w:rsidR="004760CC">
        <w:rPr>
          <w:rFonts w:ascii="Times New Roman" w:hAnsi="Times New Roman" w:cs="Times New Roman"/>
          <w:sz w:val="28"/>
          <w:szCs w:val="28"/>
        </w:rPr>
        <w:t xml:space="preserve"> </w:t>
      </w:r>
      <w:r w:rsidRPr="004760CC">
        <w:rPr>
          <w:rFonts w:ascii="Times New Roman" w:hAnsi="Times New Roman" w:cs="Times New Roman"/>
          <w:sz w:val="28"/>
          <w:szCs w:val="28"/>
        </w:rPr>
        <w:t xml:space="preserve">не имеет 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том </w:t>
      </w:r>
      <w:r w:rsidRPr="004760CC">
        <w:rPr>
          <w:rFonts w:ascii="Times New Roman" w:hAnsi="Times New Roman" w:cs="Times New Roman"/>
          <w:sz w:val="28"/>
          <w:szCs w:val="28"/>
        </w:rPr>
        <w:lastRenderedPageBreak/>
        <w:t>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б) даю согласие:</w:t>
      </w:r>
    </w:p>
    <w:p w:rsidR="004760CC" w:rsidRDefault="004760CC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011" w:rsidRPr="004760CC">
        <w:rPr>
          <w:rFonts w:ascii="Times New Roman" w:hAnsi="Times New Roman" w:cs="Times New Roman"/>
          <w:sz w:val="28"/>
          <w:szCs w:val="28"/>
        </w:rPr>
        <w:t>Министерству сельского хозяйства и продовольствия Республики Тыва на обработку, распространение и использование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011" w:rsidRPr="004760CC">
        <w:rPr>
          <w:rFonts w:ascii="Times New Roman" w:hAnsi="Times New Roman" w:cs="Times New Roman"/>
          <w:sz w:val="28"/>
          <w:szCs w:val="28"/>
        </w:rPr>
        <w:t>также иных сведений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011" w:rsidRPr="004760C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07011" w:rsidRPr="004760CC">
        <w:rPr>
          <w:rFonts w:ascii="Times New Roman" w:hAnsi="Times New Roman" w:cs="Times New Roman"/>
          <w:sz w:val="28"/>
          <w:szCs w:val="28"/>
        </w:rPr>
        <w:t xml:space="preserve">____, </w:t>
      </w:r>
      <w:r w:rsidR="001F57A2">
        <w:rPr>
          <w:rFonts w:ascii="Times New Roman" w:hAnsi="Times New Roman" w:cs="Times New Roman"/>
          <w:sz w:val="28"/>
          <w:szCs w:val="28"/>
        </w:rPr>
        <w:t xml:space="preserve"> </w:t>
      </w:r>
      <w:r w:rsidR="00C07011" w:rsidRPr="004760CC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760CC" w:rsidRPr="004760CC" w:rsidRDefault="004760CC" w:rsidP="004760CC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760CC">
        <w:rPr>
          <w:rFonts w:ascii="Times New Roman" w:hAnsi="Times New Roman" w:cs="Times New Roman"/>
          <w:sz w:val="24"/>
          <w:szCs w:val="28"/>
        </w:rPr>
        <w:t>(сокращенное наименование субъекта)</w:t>
      </w:r>
    </w:p>
    <w:p w:rsidR="00C07011" w:rsidRPr="004760CC" w:rsidRDefault="00C07011" w:rsidP="0047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необходимы для</w:t>
      </w:r>
      <w:r w:rsidR="004760CC">
        <w:rPr>
          <w:rFonts w:ascii="Times New Roman" w:hAnsi="Times New Roman" w:cs="Times New Roman"/>
          <w:sz w:val="28"/>
          <w:szCs w:val="28"/>
        </w:rPr>
        <w:t xml:space="preserve"> </w:t>
      </w:r>
      <w:r w:rsidRPr="004760CC">
        <w:rPr>
          <w:rFonts w:ascii="Times New Roman" w:hAnsi="Times New Roman" w:cs="Times New Roman"/>
          <w:sz w:val="28"/>
          <w:szCs w:val="28"/>
        </w:rPr>
        <w:t>предоставления субсидии, в том числе на получение из соответствующих органов необходимых документов и информации;</w:t>
      </w: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 xml:space="preserve">- на осуществление главным распорядителем бюджетных средств </w:t>
      </w:r>
      <w:r w:rsidR="001F57A2">
        <w:rPr>
          <w:rFonts w:ascii="Times New Roman" w:hAnsi="Times New Roman" w:cs="Times New Roman"/>
          <w:sz w:val="28"/>
          <w:szCs w:val="28"/>
        </w:rPr>
        <w:t xml:space="preserve">– </w:t>
      </w:r>
      <w:r w:rsidRPr="004760CC">
        <w:rPr>
          <w:rFonts w:ascii="Times New Roman" w:hAnsi="Times New Roman" w:cs="Times New Roman"/>
          <w:sz w:val="28"/>
          <w:szCs w:val="28"/>
        </w:rPr>
        <w:t>Министерств</w:t>
      </w:r>
      <w:r w:rsidR="001F57A2">
        <w:rPr>
          <w:rFonts w:ascii="Times New Roman" w:hAnsi="Times New Roman" w:cs="Times New Roman"/>
          <w:sz w:val="28"/>
          <w:szCs w:val="28"/>
        </w:rPr>
        <w:t>ом</w:t>
      </w:r>
      <w:r w:rsidRPr="004760CC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Республики Тыва и орган</w:t>
      </w:r>
      <w:r w:rsidR="001F57A2">
        <w:rPr>
          <w:rFonts w:ascii="Times New Roman" w:hAnsi="Times New Roman" w:cs="Times New Roman"/>
          <w:sz w:val="28"/>
          <w:szCs w:val="28"/>
        </w:rPr>
        <w:t>ом</w:t>
      </w:r>
      <w:r w:rsidR="004760CC">
        <w:rPr>
          <w:rFonts w:ascii="Times New Roman" w:hAnsi="Times New Roman" w:cs="Times New Roman"/>
          <w:sz w:val="28"/>
          <w:szCs w:val="28"/>
        </w:rPr>
        <w:t xml:space="preserve"> </w:t>
      </w:r>
      <w:r w:rsidRPr="004760CC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условий, целей и порядка предоставления субсидий;</w:t>
      </w:r>
    </w:p>
    <w:p w:rsid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 xml:space="preserve">- на публикацию (размещение) в информационно-телекоммуникационной сети </w:t>
      </w:r>
      <w:r w:rsidR="00FE6F7E">
        <w:rPr>
          <w:rFonts w:ascii="Times New Roman" w:hAnsi="Times New Roman" w:cs="Times New Roman"/>
          <w:sz w:val="28"/>
          <w:szCs w:val="28"/>
        </w:rPr>
        <w:t>«</w:t>
      </w:r>
      <w:r w:rsidRPr="004760CC">
        <w:rPr>
          <w:rFonts w:ascii="Times New Roman" w:hAnsi="Times New Roman" w:cs="Times New Roman"/>
          <w:sz w:val="28"/>
          <w:szCs w:val="28"/>
        </w:rPr>
        <w:t>Интернет</w:t>
      </w:r>
      <w:r w:rsidR="00FE6F7E">
        <w:rPr>
          <w:rFonts w:ascii="Times New Roman" w:hAnsi="Times New Roman" w:cs="Times New Roman"/>
          <w:sz w:val="28"/>
          <w:szCs w:val="28"/>
        </w:rPr>
        <w:t>»</w:t>
      </w:r>
      <w:r w:rsidRPr="004760CC">
        <w:rPr>
          <w:rFonts w:ascii="Times New Roman" w:hAnsi="Times New Roman" w:cs="Times New Roman"/>
          <w:sz w:val="28"/>
          <w:szCs w:val="28"/>
        </w:rPr>
        <w:t xml:space="preserve"> информации о ___________________________</w:t>
      </w:r>
      <w:r w:rsidR="004760CC">
        <w:rPr>
          <w:rFonts w:ascii="Times New Roman" w:hAnsi="Times New Roman" w:cs="Times New Roman"/>
          <w:sz w:val="28"/>
          <w:szCs w:val="28"/>
        </w:rPr>
        <w:t>_____</w:t>
      </w:r>
      <w:r w:rsidRPr="004760CC">
        <w:rPr>
          <w:rFonts w:ascii="Times New Roman" w:hAnsi="Times New Roman" w:cs="Times New Roman"/>
          <w:sz w:val="28"/>
          <w:szCs w:val="28"/>
        </w:rPr>
        <w:t>__</w:t>
      </w:r>
      <w:r w:rsidR="001F57A2">
        <w:rPr>
          <w:rFonts w:ascii="Times New Roman" w:hAnsi="Times New Roman" w:cs="Times New Roman"/>
          <w:sz w:val="28"/>
          <w:szCs w:val="28"/>
        </w:rPr>
        <w:t>___</w:t>
      </w:r>
      <w:r w:rsidRPr="004760CC">
        <w:rPr>
          <w:rFonts w:ascii="Times New Roman" w:hAnsi="Times New Roman" w:cs="Times New Roman"/>
          <w:sz w:val="28"/>
          <w:szCs w:val="28"/>
        </w:rPr>
        <w:t>,</w:t>
      </w:r>
      <w:r w:rsidR="004760CC">
        <w:rPr>
          <w:rFonts w:ascii="Times New Roman" w:hAnsi="Times New Roman" w:cs="Times New Roman"/>
          <w:sz w:val="28"/>
          <w:szCs w:val="28"/>
        </w:rPr>
        <w:t xml:space="preserve"> </w:t>
      </w:r>
      <w:r w:rsidRPr="004760CC">
        <w:rPr>
          <w:rFonts w:ascii="Times New Roman" w:hAnsi="Times New Roman" w:cs="Times New Roman"/>
          <w:sz w:val="28"/>
          <w:szCs w:val="28"/>
        </w:rPr>
        <w:t xml:space="preserve"> подаваемой </w:t>
      </w:r>
    </w:p>
    <w:p w:rsidR="004760CC" w:rsidRPr="004760CC" w:rsidRDefault="004760CC" w:rsidP="004760CC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8"/>
        </w:rPr>
      </w:pPr>
      <w:r w:rsidRPr="004760CC">
        <w:rPr>
          <w:rFonts w:ascii="Times New Roman" w:hAnsi="Times New Roman" w:cs="Times New Roman"/>
          <w:sz w:val="24"/>
          <w:szCs w:val="28"/>
        </w:rPr>
        <w:t>(сокращенное наименование субъекта)</w:t>
      </w:r>
    </w:p>
    <w:p w:rsidR="004760CC" w:rsidRDefault="00C07011" w:rsidP="0047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заявке на ____________________________</w:t>
      </w:r>
      <w:r w:rsidR="004760CC">
        <w:rPr>
          <w:rFonts w:ascii="Times New Roman" w:hAnsi="Times New Roman" w:cs="Times New Roman"/>
          <w:sz w:val="28"/>
          <w:szCs w:val="28"/>
        </w:rPr>
        <w:t>______________</w:t>
      </w:r>
      <w:r w:rsidR="001F57A2">
        <w:rPr>
          <w:rFonts w:ascii="Times New Roman" w:hAnsi="Times New Roman" w:cs="Times New Roman"/>
          <w:sz w:val="28"/>
          <w:szCs w:val="28"/>
        </w:rPr>
        <w:t xml:space="preserve">____, </w:t>
      </w:r>
      <w:r w:rsidR="001F57A2" w:rsidRPr="004760CC">
        <w:rPr>
          <w:rFonts w:ascii="Times New Roman" w:hAnsi="Times New Roman" w:cs="Times New Roman"/>
          <w:sz w:val="28"/>
          <w:szCs w:val="28"/>
        </w:rPr>
        <w:t>иной информации о</w:t>
      </w:r>
    </w:p>
    <w:p w:rsidR="00C07011" w:rsidRPr="004760CC" w:rsidRDefault="00C07011" w:rsidP="001F57A2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4760CC">
        <w:rPr>
          <w:rFonts w:ascii="Times New Roman" w:hAnsi="Times New Roman" w:cs="Times New Roman"/>
          <w:sz w:val="24"/>
          <w:szCs w:val="28"/>
        </w:rPr>
        <w:t>(сокращенное наименование субъекта)</w:t>
      </w:r>
    </w:p>
    <w:p w:rsidR="00C07011" w:rsidRPr="004760CC" w:rsidRDefault="00C07011" w:rsidP="00476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связанной с соответствующим отбором.</w:t>
      </w: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CC">
        <w:rPr>
          <w:rFonts w:ascii="Times New Roman" w:hAnsi="Times New Roman" w:cs="Times New Roman"/>
          <w:sz w:val="28"/>
          <w:szCs w:val="28"/>
        </w:rPr>
        <w:t>К настоящей заявке приложены следующие</w:t>
      </w:r>
      <w:r w:rsidR="004760CC">
        <w:rPr>
          <w:rFonts w:ascii="Times New Roman" w:hAnsi="Times New Roman" w:cs="Times New Roman"/>
          <w:sz w:val="28"/>
          <w:szCs w:val="28"/>
        </w:rPr>
        <w:t xml:space="preserve"> </w:t>
      </w:r>
      <w:r w:rsidRPr="004760CC">
        <w:rPr>
          <w:rFonts w:ascii="Times New Roman" w:hAnsi="Times New Roman" w:cs="Times New Roman"/>
          <w:sz w:val="28"/>
          <w:szCs w:val="28"/>
        </w:rPr>
        <w:t>документы на ________ листах, в том числе (необходимо перечислить все документы, включая настоящую заявку):</w:t>
      </w:r>
    </w:p>
    <w:p w:rsidR="00C07011" w:rsidRPr="004760CC" w:rsidRDefault="00C07011" w:rsidP="00476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417"/>
      </w:tblGrid>
      <w:tr w:rsidR="00C07011" w:rsidRPr="004760CC" w:rsidTr="004760CC">
        <w:trPr>
          <w:tblHeader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760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листов</w:t>
            </w:r>
          </w:p>
        </w:tc>
      </w:tr>
      <w:tr w:rsidR="00C07011" w:rsidRPr="004760CC" w:rsidTr="004760CC">
        <w:trPr>
          <w:trHeight w:val="72"/>
          <w:jc w:val="center"/>
        </w:trPr>
        <w:tc>
          <w:tcPr>
            <w:tcW w:w="817" w:type="dxa"/>
            <w:shd w:val="clear" w:color="auto" w:fill="auto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7011" w:rsidRPr="004760CC" w:rsidTr="004760CC">
        <w:trPr>
          <w:trHeight w:val="76"/>
          <w:jc w:val="center"/>
        </w:trPr>
        <w:tc>
          <w:tcPr>
            <w:tcW w:w="817" w:type="dxa"/>
            <w:shd w:val="clear" w:color="auto" w:fill="auto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7011" w:rsidRPr="004760CC" w:rsidTr="004760CC">
        <w:trPr>
          <w:trHeight w:val="70"/>
          <w:jc w:val="center"/>
        </w:trPr>
        <w:tc>
          <w:tcPr>
            <w:tcW w:w="817" w:type="dxa"/>
            <w:shd w:val="clear" w:color="auto" w:fill="auto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7011" w:rsidRPr="004760CC" w:rsidTr="004760CC">
        <w:trPr>
          <w:trHeight w:val="70"/>
          <w:jc w:val="center"/>
        </w:trPr>
        <w:tc>
          <w:tcPr>
            <w:tcW w:w="817" w:type="dxa"/>
            <w:shd w:val="clear" w:color="auto" w:fill="auto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7011" w:rsidRPr="004760CC" w:rsidTr="004760CC">
        <w:trPr>
          <w:trHeight w:val="70"/>
          <w:jc w:val="center"/>
        </w:trPr>
        <w:tc>
          <w:tcPr>
            <w:tcW w:w="817" w:type="dxa"/>
            <w:shd w:val="clear" w:color="auto" w:fill="auto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7011" w:rsidRPr="004760CC" w:rsidTr="004760CC">
        <w:trPr>
          <w:trHeight w:val="70"/>
          <w:jc w:val="center"/>
        </w:trPr>
        <w:tc>
          <w:tcPr>
            <w:tcW w:w="817" w:type="dxa"/>
            <w:shd w:val="clear" w:color="auto" w:fill="auto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7011" w:rsidRPr="004760CC" w:rsidTr="004760CC">
        <w:trPr>
          <w:trHeight w:val="70"/>
          <w:jc w:val="center"/>
        </w:trPr>
        <w:tc>
          <w:tcPr>
            <w:tcW w:w="817" w:type="dxa"/>
            <w:shd w:val="clear" w:color="auto" w:fill="auto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07011" w:rsidRPr="004760CC" w:rsidTr="004760CC">
        <w:trPr>
          <w:trHeight w:val="70"/>
          <w:jc w:val="center"/>
        </w:trPr>
        <w:tc>
          <w:tcPr>
            <w:tcW w:w="817" w:type="dxa"/>
            <w:shd w:val="clear" w:color="auto" w:fill="auto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07011" w:rsidRPr="004760CC" w:rsidRDefault="00C07011" w:rsidP="00C07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07011" w:rsidRPr="00C07011" w:rsidRDefault="00C07011" w:rsidP="00C07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11" w:rsidRPr="00C07011" w:rsidRDefault="004760CC" w:rsidP="00C0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07011"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011"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</w:p>
    <w:p w:rsidR="00C07011" w:rsidRPr="00C07011" w:rsidRDefault="00C07011" w:rsidP="00C0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предприниматель) </w:t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  <w:r w:rsidR="00476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 / ___________________</w:t>
      </w:r>
    </w:p>
    <w:p w:rsidR="00C07011" w:rsidRPr="004760CC" w:rsidRDefault="00C07011" w:rsidP="00C0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6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6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подпись </w:t>
      </w:r>
      <w:r w:rsidRPr="004760C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4760C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(фамилия, инициалы)</w:t>
      </w:r>
    </w:p>
    <w:p w:rsidR="00C07011" w:rsidRPr="004760CC" w:rsidRDefault="00C07011" w:rsidP="00C0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07011" w:rsidRPr="00C07011" w:rsidRDefault="00FE6F7E" w:rsidP="00C0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7011"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7011"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______________________20_____г.</w:t>
      </w:r>
    </w:p>
    <w:p w:rsidR="00C07011" w:rsidRPr="00C07011" w:rsidRDefault="00C07011" w:rsidP="00C07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11" w:rsidRPr="00C07011" w:rsidRDefault="00C07011" w:rsidP="00C07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C07011" w:rsidRPr="00C07011" w:rsidRDefault="00C07011" w:rsidP="00C07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7011" w:rsidRPr="00C07011" w:rsidSect="00EC3293">
          <w:pgSz w:w="11907" w:h="16840"/>
          <w:pgMar w:top="1134" w:right="567" w:bottom="1134" w:left="1134" w:header="567" w:footer="1021" w:gutter="0"/>
          <w:pgNumType w:start="1"/>
          <w:cols w:space="720"/>
          <w:titlePg/>
          <w:docGrid w:linePitch="299"/>
        </w:sectPr>
      </w:pPr>
    </w:p>
    <w:p w:rsidR="00B924D9" w:rsidRPr="00C07011" w:rsidRDefault="00B924D9" w:rsidP="00B924D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Pr="00C07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B924D9" w:rsidRDefault="00B924D9" w:rsidP="00B924D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</w:t>
      </w:r>
      <w:r w:rsidRPr="00B9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на возмещение (финансовое обеспечение) части затрат, связанных с приобретением кормов, используемых для кормления </w:t>
      </w:r>
    </w:p>
    <w:p w:rsidR="00B924D9" w:rsidRDefault="00B924D9" w:rsidP="00B924D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молочного крупного рогатого скота</w:t>
      </w:r>
    </w:p>
    <w:p w:rsidR="00C07011" w:rsidRDefault="00C07011" w:rsidP="00B924D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D9" w:rsidRDefault="00B924D9" w:rsidP="00B924D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D9" w:rsidRDefault="00B924D9" w:rsidP="00B924D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924D9" w:rsidRPr="00C07011" w:rsidRDefault="00B924D9" w:rsidP="00B924D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11" w:rsidRPr="00B924D9" w:rsidRDefault="00C07011" w:rsidP="00C07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F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E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</w:p>
    <w:p w:rsidR="00FE6F7E" w:rsidRDefault="00C07011" w:rsidP="00FE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субсидии </w:t>
      </w:r>
      <w:r w:rsidR="00FE6F7E"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</w:t>
      </w:r>
    </w:p>
    <w:p w:rsidR="00FE6F7E" w:rsidRDefault="00FE6F7E" w:rsidP="00FE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(финансовое обеспечение) части затрат, связанных </w:t>
      </w:r>
    </w:p>
    <w:p w:rsidR="00FE6F7E" w:rsidRDefault="00FE6F7E" w:rsidP="00FE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приобретением кормов, используемых для </w:t>
      </w:r>
    </w:p>
    <w:p w:rsidR="00C07011" w:rsidRPr="00C07011" w:rsidRDefault="00FE6F7E" w:rsidP="00FE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кормления молочного крупного рогатого скота</w:t>
      </w:r>
    </w:p>
    <w:p w:rsidR="00B924D9" w:rsidRDefault="00B924D9" w:rsidP="00C070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:rsidR="00C07011" w:rsidRPr="00B924D9" w:rsidRDefault="00C07011" w:rsidP="00C0701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924D9">
        <w:rPr>
          <w:rFonts w:ascii="Times New Roman" w:eastAsia="Calibri" w:hAnsi="Times New Roman" w:cs="Times New Roman"/>
          <w:sz w:val="24"/>
          <w:szCs w:val="28"/>
        </w:rPr>
        <w:t xml:space="preserve"> (полное наименование </w:t>
      </w:r>
      <w:r w:rsidR="00FE6F7E">
        <w:rPr>
          <w:rFonts w:ascii="Times New Roman" w:eastAsia="Calibri" w:hAnsi="Times New Roman" w:cs="Times New Roman"/>
          <w:sz w:val="24"/>
          <w:szCs w:val="28"/>
        </w:rPr>
        <w:t>получателя субсидии</w:t>
      </w:r>
      <w:r w:rsidRPr="00B924D9">
        <w:rPr>
          <w:rFonts w:ascii="Times New Roman" w:eastAsia="Calibri" w:hAnsi="Times New Roman" w:cs="Times New Roman"/>
          <w:sz w:val="24"/>
          <w:szCs w:val="28"/>
        </w:rPr>
        <w:t>)</w:t>
      </w:r>
    </w:p>
    <w:p w:rsidR="00C07011" w:rsidRPr="00C07011" w:rsidRDefault="00C07011" w:rsidP="00C07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2788"/>
        <w:gridCol w:w="1428"/>
        <w:gridCol w:w="1067"/>
        <w:gridCol w:w="1087"/>
        <w:gridCol w:w="942"/>
        <w:gridCol w:w="1591"/>
      </w:tblGrid>
      <w:tr w:rsidR="00C07011" w:rsidRPr="00B924D9" w:rsidTr="00B924D9">
        <w:trPr>
          <w:jc w:val="center"/>
        </w:trPr>
        <w:tc>
          <w:tcPr>
            <w:tcW w:w="473" w:type="dxa"/>
            <w:vMerge w:val="restart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затрат субъекта (получателя субсидии)</w:t>
            </w:r>
          </w:p>
        </w:tc>
        <w:tc>
          <w:tcPr>
            <w:tcW w:w="1428" w:type="dxa"/>
            <w:vMerge w:val="restart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в котором понесены затраты</w:t>
            </w:r>
          </w:p>
        </w:tc>
        <w:tc>
          <w:tcPr>
            <w:tcW w:w="3096" w:type="dxa"/>
            <w:gridSpan w:val="3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рублей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подлежащих возмещению (финансовому обеспечению), рублей</w:t>
            </w:r>
          </w:p>
        </w:tc>
      </w:tr>
      <w:tr w:rsidR="00C07011" w:rsidRPr="00B924D9" w:rsidTr="00B924D9">
        <w:trPr>
          <w:jc w:val="center"/>
        </w:trPr>
        <w:tc>
          <w:tcPr>
            <w:tcW w:w="473" w:type="dxa"/>
            <w:vMerge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vMerge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НДС</w:t>
            </w:r>
          </w:p>
        </w:tc>
        <w:tc>
          <w:tcPr>
            <w:tcW w:w="942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591" w:type="dxa"/>
            <w:vMerge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11" w:rsidRPr="00B924D9" w:rsidTr="00B924D9">
        <w:trPr>
          <w:jc w:val="center"/>
        </w:trPr>
        <w:tc>
          <w:tcPr>
            <w:tcW w:w="473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8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7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6= 4-5</w:t>
            </w:r>
          </w:p>
        </w:tc>
        <w:tc>
          <w:tcPr>
            <w:tcW w:w="1591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7= 6х0,5</w:t>
            </w:r>
          </w:p>
        </w:tc>
      </w:tr>
      <w:tr w:rsidR="00C07011" w:rsidRPr="00B924D9" w:rsidTr="00B924D9">
        <w:trPr>
          <w:jc w:val="center"/>
        </w:trPr>
        <w:tc>
          <w:tcPr>
            <w:tcW w:w="473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8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11" w:rsidRPr="00B924D9" w:rsidTr="00B924D9">
        <w:trPr>
          <w:jc w:val="center"/>
        </w:trPr>
        <w:tc>
          <w:tcPr>
            <w:tcW w:w="473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8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11" w:rsidRPr="00B924D9" w:rsidTr="00B924D9">
        <w:trPr>
          <w:jc w:val="center"/>
        </w:trPr>
        <w:tc>
          <w:tcPr>
            <w:tcW w:w="473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8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11" w:rsidRPr="00B924D9" w:rsidTr="00B924D9">
        <w:trPr>
          <w:jc w:val="center"/>
        </w:trPr>
        <w:tc>
          <w:tcPr>
            <w:tcW w:w="473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88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011" w:rsidRPr="00B924D9" w:rsidTr="00B924D9">
        <w:trPr>
          <w:jc w:val="center"/>
        </w:trPr>
        <w:tc>
          <w:tcPr>
            <w:tcW w:w="473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сумма по всем строкам</w:t>
            </w:r>
          </w:p>
        </w:tc>
        <w:tc>
          <w:tcPr>
            <w:tcW w:w="1428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7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7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42" w:type="dxa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1" w:type="dxa"/>
            <w:shd w:val="clear" w:color="auto" w:fill="auto"/>
          </w:tcPr>
          <w:p w:rsidR="00C07011" w:rsidRPr="00B924D9" w:rsidRDefault="00C07011" w:rsidP="00B924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011" w:rsidRDefault="00C07011" w:rsidP="00C07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D9" w:rsidRPr="00C07011" w:rsidRDefault="00B924D9" w:rsidP="00C070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11" w:rsidRPr="00C07011" w:rsidRDefault="00B924D9" w:rsidP="00C0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7011"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011"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</w:p>
    <w:p w:rsidR="00C07011" w:rsidRPr="00C07011" w:rsidRDefault="00C07011" w:rsidP="00C0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</w:t>
      </w:r>
      <w:r w:rsidR="00B9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дприниматель) </w:t>
      </w:r>
      <w:r w:rsidR="00B924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 / __________________</w:t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07011" w:rsidRPr="00B924D9" w:rsidRDefault="00C07011" w:rsidP="00C0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924D9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B924D9">
        <w:rPr>
          <w:rFonts w:ascii="Times New Roman" w:eastAsia="Times New Roman" w:hAnsi="Times New Roman" w:cs="Times New Roman"/>
          <w:sz w:val="24"/>
          <w:szCs w:val="28"/>
          <w:lang w:eastAsia="ru-RU"/>
        </w:rPr>
        <w:t>одпись</w:t>
      </w:r>
      <w:r w:rsidR="00B924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</w:t>
      </w:r>
      <w:r w:rsidRPr="00B924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(фамилия, инициалы)</w:t>
      </w:r>
    </w:p>
    <w:p w:rsidR="00C07011" w:rsidRPr="00C07011" w:rsidRDefault="00C07011" w:rsidP="00C0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11" w:rsidRPr="00C07011" w:rsidRDefault="00FE6F7E" w:rsidP="00C07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7011"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7011"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______________________20_____г.</w:t>
      </w:r>
    </w:p>
    <w:p w:rsidR="00C07011" w:rsidRPr="00C07011" w:rsidRDefault="00C07011" w:rsidP="00C07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011" w:rsidRPr="00C07011" w:rsidRDefault="00C07011" w:rsidP="00C07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(при наличии)</w:t>
      </w:r>
    </w:p>
    <w:p w:rsidR="00C07011" w:rsidRPr="00C07011" w:rsidRDefault="00C07011" w:rsidP="00C070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C07011" w:rsidRPr="00C07011" w:rsidRDefault="00C07011" w:rsidP="00C0701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BB" w:rsidRDefault="001B21BB"/>
    <w:sectPr w:rsidR="001B21BB" w:rsidSect="00B924D9">
      <w:pgSz w:w="11907" w:h="16840"/>
      <w:pgMar w:top="1134" w:right="567" w:bottom="1134" w:left="1134" w:header="567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16" w:rsidRDefault="00553316" w:rsidP="00EC3293">
      <w:pPr>
        <w:spacing w:after="0" w:line="240" w:lineRule="auto"/>
      </w:pPr>
      <w:r>
        <w:separator/>
      </w:r>
    </w:p>
  </w:endnote>
  <w:endnote w:type="continuationSeparator" w:id="0">
    <w:p w:rsidR="00553316" w:rsidRDefault="00553316" w:rsidP="00EC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58" w:rsidRDefault="00F154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58" w:rsidRDefault="00F154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58" w:rsidRDefault="00F1545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58" w:rsidRDefault="00F15458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58" w:rsidRDefault="00F15458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58" w:rsidRDefault="00F154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16" w:rsidRDefault="00553316" w:rsidP="00EC3293">
      <w:pPr>
        <w:spacing w:after="0" w:line="240" w:lineRule="auto"/>
      </w:pPr>
      <w:r>
        <w:separator/>
      </w:r>
    </w:p>
  </w:footnote>
  <w:footnote w:type="continuationSeparator" w:id="0">
    <w:p w:rsidR="00553316" w:rsidRDefault="00553316" w:rsidP="00EC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58" w:rsidRDefault="00F154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9302"/>
    </w:sdtPr>
    <w:sdtEndPr>
      <w:rPr>
        <w:sz w:val="24"/>
        <w:szCs w:val="24"/>
      </w:rPr>
    </w:sdtEndPr>
    <w:sdtContent>
      <w:p w:rsidR="00F15458" w:rsidRPr="00FE6F7E" w:rsidRDefault="00355130">
        <w:pPr>
          <w:pStyle w:val="a3"/>
          <w:jc w:val="right"/>
          <w:rPr>
            <w:sz w:val="24"/>
            <w:szCs w:val="24"/>
          </w:rPr>
        </w:pPr>
        <w:r w:rsidRPr="00FE6F7E">
          <w:rPr>
            <w:sz w:val="24"/>
            <w:szCs w:val="24"/>
          </w:rPr>
          <w:fldChar w:fldCharType="begin"/>
        </w:r>
        <w:r w:rsidR="00F15458" w:rsidRPr="00FE6F7E">
          <w:rPr>
            <w:sz w:val="24"/>
            <w:szCs w:val="24"/>
          </w:rPr>
          <w:instrText xml:space="preserve"> PAGE   \* MERGEFORMAT </w:instrText>
        </w:r>
        <w:r w:rsidRPr="00FE6F7E">
          <w:rPr>
            <w:sz w:val="24"/>
            <w:szCs w:val="24"/>
          </w:rPr>
          <w:fldChar w:fldCharType="separate"/>
        </w:r>
        <w:r w:rsidR="00944087">
          <w:rPr>
            <w:noProof/>
            <w:sz w:val="24"/>
            <w:szCs w:val="24"/>
          </w:rPr>
          <w:t>2</w:t>
        </w:r>
        <w:r w:rsidRPr="00FE6F7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58" w:rsidRDefault="00F1545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58" w:rsidRDefault="00F1545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6099"/>
    </w:sdtPr>
    <w:sdtEndPr>
      <w:rPr>
        <w:sz w:val="24"/>
        <w:szCs w:val="24"/>
      </w:rPr>
    </w:sdtEndPr>
    <w:sdtContent>
      <w:p w:rsidR="00F15458" w:rsidRPr="00EC3293" w:rsidRDefault="00355130">
        <w:pPr>
          <w:pStyle w:val="a3"/>
          <w:jc w:val="right"/>
          <w:rPr>
            <w:sz w:val="24"/>
            <w:szCs w:val="24"/>
          </w:rPr>
        </w:pPr>
        <w:r w:rsidRPr="00EC3293">
          <w:rPr>
            <w:sz w:val="24"/>
            <w:szCs w:val="24"/>
          </w:rPr>
          <w:fldChar w:fldCharType="begin"/>
        </w:r>
        <w:r w:rsidR="00F15458" w:rsidRPr="00EC3293">
          <w:rPr>
            <w:sz w:val="24"/>
            <w:szCs w:val="24"/>
          </w:rPr>
          <w:instrText xml:space="preserve"> PAGE   \* MERGEFORMAT </w:instrText>
        </w:r>
        <w:r w:rsidRPr="00EC3293">
          <w:rPr>
            <w:sz w:val="24"/>
            <w:szCs w:val="24"/>
          </w:rPr>
          <w:fldChar w:fldCharType="separate"/>
        </w:r>
        <w:r w:rsidR="007B3197">
          <w:rPr>
            <w:noProof/>
            <w:sz w:val="24"/>
            <w:szCs w:val="24"/>
          </w:rPr>
          <w:t>5</w:t>
        </w:r>
        <w:r w:rsidRPr="00EC3293">
          <w:rPr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458" w:rsidRDefault="00F154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1689"/>
    <w:multiLevelType w:val="multilevel"/>
    <w:tmpl w:val="7A0CC0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6D1124A"/>
    <w:multiLevelType w:val="hybridMultilevel"/>
    <w:tmpl w:val="31C4B174"/>
    <w:lvl w:ilvl="0" w:tplc="4CD02C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2823CD"/>
    <w:multiLevelType w:val="hybridMultilevel"/>
    <w:tmpl w:val="76701B70"/>
    <w:lvl w:ilvl="0" w:tplc="062E8A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6C67B4"/>
    <w:multiLevelType w:val="multilevel"/>
    <w:tmpl w:val="6A28D9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7D0667B"/>
    <w:multiLevelType w:val="multilevel"/>
    <w:tmpl w:val="7A0CC0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3F1A77B4"/>
    <w:multiLevelType w:val="hybridMultilevel"/>
    <w:tmpl w:val="63C6191A"/>
    <w:lvl w:ilvl="0" w:tplc="8DCEAFD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F84F1D"/>
    <w:multiLevelType w:val="hybridMultilevel"/>
    <w:tmpl w:val="5F5A8E56"/>
    <w:lvl w:ilvl="0" w:tplc="40789B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1376E"/>
    <w:multiLevelType w:val="multilevel"/>
    <w:tmpl w:val="50CAA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91bedff-07db-4be3-96da-1c9791c3c56a"/>
  </w:docVars>
  <w:rsids>
    <w:rsidRoot w:val="00C07011"/>
    <w:rsid w:val="00075EF4"/>
    <w:rsid w:val="0009221A"/>
    <w:rsid w:val="000B79BD"/>
    <w:rsid w:val="00135F7D"/>
    <w:rsid w:val="001B21BB"/>
    <w:rsid w:val="001E4BB4"/>
    <w:rsid w:val="001F57A2"/>
    <w:rsid w:val="00355130"/>
    <w:rsid w:val="003645AB"/>
    <w:rsid w:val="004760CC"/>
    <w:rsid w:val="004F086F"/>
    <w:rsid w:val="00553316"/>
    <w:rsid w:val="00582CBC"/>
    <w:rsid w:val="007B3197"/>
    <w:rsid w:val="008A18B0"/>
    <w:rsid w:val="008B19BC"/>
    <w:rsid w:val="00921C95"/>
    <w:rsid w:val="0092473F"/>
    <w:rsid w:val="00944087"/>
    <w:rsid w:val="009D3FAC"/>
    <w:rsid w:val="00AA14C3"/>
    <w:rsid w:val="00B924D9"/>
    <w:rsid w:val="00C07011"/>
    <w:rsid w:val="00C523CD"/>
    <w:rsid w:val="00C905C4"/>
    <w:rsid w:val="00D8043E"/>
    <w:rsid w:val="00DC54B6"/>
    <w:rsid w:val="00EA4BD5"/>
    <w:rsid w:val="00EC3293"/>
    <w:rsid w:val="00ED1CF5"/>
    <w:rsid w:val="00F15458"/>
    <w:rsid w:val="00F243DE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DB893-15D7-41DD-B326-5A7451E1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1BB"/>
  </w:style>
  <w:style w:type="paragraph" w:styleId="1">
    <w:name w:val="heading 1"/>
    <w:basedOn w:val="a"/>
    <w:next w:val="a"/>
    <w:link w:val="10"/>
    <w:qFormat/>
    <w:rsid w:val="00C07011"/>
    <w:pPr>
      <w:keepNext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7011"/>
  </w:style>
  <w:style w:type="paragraph" w:styleId="a3">
    <w:name w:val="header"/>
    <w:basedOn w:val="a"/>
    <w:link w:val="a4"/>
    <w:uiPriority w:val="99"/>
    <w:rsid w:val="00C070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7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07011"/>
  </w:style>
  <w:style w:type="paragraph" w:styleId="a6">
    <w:name w:val="footer"/>
    <w:basedOn w:val="a"/>
    <w:link w:val="a7"/>
    <w:uiPriority w:val="99"/>
    <w:rsid w:val="00C070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07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C07011"/>
    <w:rPr>
      <w:color w:val="0000FF"/>
      <w:u w:val="single"/>
    </w:rPr>
  </w:style>
  <w:style w:type="paragraph" w:styleId="a9">
    <w:name w:val="Balloon Text"/>
    <w:basedOn w:val="a"/>
    <w:link w:val="aa"/>
    <w:semiHidden/>
    <w:rsid w:val="00C070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C070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99"/>
    <w:qFormat/>
    <w:rsid w:val="00C07011"/>
    <w:pPr>
      <w:spacing w:after="24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c">
    <w:name w:val="FollowedHyperlink"/>
    <w:rsid w:val="00C07011"/>
    <w:rPr>
      <w:color w:val="800080"/>
      <w:u w:val="single"/>
    </w:rPr>
  </w:style>
  <w:style w:type="paragraph" w:styleId="ad">
    <w:name w:val="No Spacing"/>
    <w:uiPriority w:val="1"/>
    <w:qFormat/>
    <w:rsid w:val="00C07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0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07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070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7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07011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E6F7E"/>
  </w:style>
  <w:style w:type="table" w:customStyle="1" w:styleId="12">
    <w:name w:val="Сетка таблицы1"/>
    <w:basedOn w:val="a1"/>
    <w:next w:val="ae"/>
    <w:uiPriority w:val="59"/>
    <w:rsid w:val="00135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92CF-FB59-4B3D-B176-CF2D3AB4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5099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Тас-оол Оксана Всеволодовна</cp:lastModifiedBy>
  <cp:revision>4</cp:revision>
  <cp:lastPrinted>2021-12-01T05:36:00Z</cp:lastPrinted>
  <dcterms:created xsi:type="dcterms:W3CDTF">2021-12-01T05:35:00Z</dcterms:created>
  <dcterms:modified xsi:type="dcterms:W3CDTF">2021-12-01T05:36:00Z</dcterms:modified>
</cp:coreProperties>
</file>