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511" w:rsidRDefault="00316511" w:rsidP="00316511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E6384" w:rsidRDefault="007E6384" w:rsidP="00316511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E6384" w:rsidRDefault="007E6384" w:rsidP="0031651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16511" w:rsidRPr="0025472A" w:rsidRDefault="00316511" w:rsidP="003165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16511" w:rsidRPr="004C14FF" w:rsidRDefault="00316511" w:rsidP="00316511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16511" w:rsidRDefault="00316511" w:rsidP="000824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A19E8" w:rsidRPr="00082465" w:rsidRDefault="00082465" w:rsidP="000824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82465">
        <w:rPr>
          <w:rFonts w:ascii="Times New Roman" w:hAnsi="Times New Roman"/>
          <w:sz w:val="28"/>
          <w:szCs w:val="28"/>
        </w:rPr>
        <w:t>от 15 декабря 2021 г. № 706</w:t>
      </w:r>
    </w:p>
    <w:p w:rsidR="00082465" w:rsidRDefault="00082465" w:rsidP="000824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82465">
        <w:rPr>
          <w:rFonts w:ascii="Times New Roman" w:hAnsi="Times New Roman"/>
          <w:sz w:val="28"/>
          <w:szCs w:val="28"/>
        </w:rPr>
        <w:t>г. Кызыл</w:t>
      </w:r>
    </w:p>
    <w:p w:rsidR="00082465" w:rsidRPr="00082465" w:rsidRDefault="00082465" w:rsidP="0008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19E8" w:rsidRPr="004A19E8" w:rsidRDefault="006B2B6B" w:rsidP="004A1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9E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D7DFA" w:rsidRPr="004A19E8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E26969" w:rsidRPr="004A19E8">
        <w:rPr>
          <w:rFonts w:ascii="Times New Roman" w:hAnsi="Times New Roman" w:cs="Times New Roman"/>
          <w:b/>
          <w:sz w:val="28"/>
          <w:szCs w:val="28"/>
        </w:rPr>
        <w:t xml:space="preserve">Порядок расчета </w:t>
      </w:r>
    </w:p>
    <w:p w:rsidR="004A19E8" w:rsidRPr="004A19E8" w:rsidRDefault="00E26969" w:rsidP="004A1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9E8">
        <w:rPr>
          <w:rFonts w:ascii="Times New Roman" w:hAnsi="Times New Roman" w:cs="Times New Roman"/>
          <w:b/>
          <w:sz w:val="28"/>
          <w:szCs w:val="28"/>
        </w:rPr>
        <w:t xml:space="preserve">и установления цен на </w:t>
      </w:r>
      <w:r w:rsidR="004A19E8" w:rsidRPr="004A19E8">
        <w:rPr>
          <w:rFonts w:ascii="Times New Roman" w:hAnsi="Times New Roman" w:cs="Times New Roman"/>
          <w:b/>
          <w:sz w:val="28"/>
          <w:szCs w:val="28"/>
        </w:rPr>
        <w:t>твердое топливо,</w:t>
      </w:r>
    </w:p>
    <w:p w:rsidR="006B2B6B" w:rsidRPr="004A19E8" w:rsidRDefault="00E26969" w:rsidP="004A1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9E8">
        <w:rPr>
          <w:rFonts w:ascii="Times New Roman" w:hAnsi="Times New Roman" w:cs="Times New Roman"/>
          <w:b/>
          <w:sz w:val="28"/>
          <w:szCs w:val="28"/>
        </w:rPr>
        <w:t>реализуемое потребителям</w:t>
      </w:r>
      <w:r w:rsidR="00CD7DFA" w:rsidRPr="004A19E8">
        <w:rPr>
          <w:rFonts w:ascii="Times New Roman" w:hAnsi="Times New Roman" w:cs="Times New Roman"/>
          <w:b/>
          <w:sz w:val="28"/>
          <w:szCs w:val="28"/>
        </w:rPr>
        <w:t xml:space="preserve"> Республики Тыва </w:t>
      </w:r>
    </w:p>
    <w:p w:rsidR="006B2B6B" w:rsidRPr="00CD7DFA" w:rsidRDefault="006B2B6B" w:rsidP="00441C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7C34" w:rsidRDefault="00CD7C34" w:rsidP="00EE4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C34" w:rsidRPr="004A19E8" w:rsidRDefault="00CD7C34" w:rsidP="004A19E8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9E8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</w:t>
      </w:r>
      <w:r w:rsidR="00385BF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A19E8">
        <w:rPr>
          <w:rFonts w:ascii="Times New Roman" w:eastAsia="Times New Roman" w:hAnsi="Times New Roman" w:cs="Times New Roman"/>
          <w:sz w:val="28"/>
          <w:szCs w:val="28"/>
        </w:rPr>
        <w:t xml:space="preserve"> № 95 ВХ-I «О Правительстве Республики Тыва» Правительство Республики Тыва ПОСТАНОВЛЯЕТ:</w:t>
      </w:r>
    </w:p>
    <w:p w:rsidR="004A19E8" w:rsidRPr="004A19E8" w:rsidRDefault="004A19E8" w:rsidP="004A19E8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44C" w:rsidRPr="004A19E8" w:rsidRDefault="00260C80" w:rsidP="004A19E8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E8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4A19E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A19E8">
        <w:rPr>
          <w:rFonts w:ascii="Times New Roman" w:hAnsi="Times New Roman" w:cs="Times New Roman"/>
          <w:sz w:val="28"/>
          <w:szCs w:val="28"/>
        </w:rPr>
        <w:t xml:space="preserve"> расчета и установления цен на твердое топливо, реализуемое потребителям Республики Тыва, утвержденный постановлением Правительства Республики Тыва от 19 сентября 2019 г</w:t>
      </w:r>
      <w:r w:rsidR="004A19E8">
        <w:rPr>
          <w:rFonts w:ascii="Times New Roman" w:hAnsi="Times New Roman" w:cs="Times New Roman"/>
          <w:sz w:val="28"/>
          <w:szCs w:val="28"/>
        </w:rPr>
        <w:t>.</w:t>
      </w:r>
      <w:r w:rsidRPr="004A19E8">
        <w:rPr>
          <w:rFonts w:ascii="Times New Roman" w:hAnsi="Times New Roman" w:cs="Times New Roman"/>
          <w:sz w:val="28"/>
          <w:szCs w:val="28"/>
        </w:rPr>
        <w:t xml:space="preserve"> № 463, следующие изменения:</w:t>
      </w:r>
    </w:p>
    <w:p w:rsidR="00C1544C" w:rsidRPr="004A19E8" w:rsidRDefault="004A19E8" w:rsidP="004A19E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1544C" w:rsidRPr="004A19E8">
        <w:rPr>
          <w:rFonts w:ascii="Times New Roman" w:hAnsi="Times New Roman" w:cs="Times New Roman"/>
          <w:sz w:val="28"/>
          <w:szCs w:val="28"/>
        </w:rPr>
        <w:t>) в пункте 2.2 абзац шестой изложить в следующей редакции:</w:t>
      </w:r>
    </w:p>
    <w:p w:rsidR="00C1544C" w:rsidRPr="004A19E8" w:rsidRDefault="00C1544C" w:rsidP="004A19E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E8">
        <w:rPr>
          <w:rFonts w:ascii="Times New Roman" w:hAnsi="Times New Roman" w:cs="Times New Roman"/>
          <w:sz w:val="28"/>
          <w:szCs w:val="28"/>
        </w:rPr>
        <w:t xml:space="preserve">«Метод индексации предусматривает увеличение ранее установленной цены на твердое топливо, реализуемое потребителям, на величину, не превышающую прогнозируемый уровень инфляции (индекс потребительских цен, в среднем за год к предыдущему году), определенный в прогнозе социально-экономического развития Российской Федерации на очередной финансовый год и плановый период, одобренном Правительством Российской Федерации (базовый вариант). На период до одобрения Правительством Российской Федерации прогноза социально-экономического развития Российской Федерации на очередной финансовый год и плановый период используются прогнозные показатели и основные параметры,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</w:t>
      </w:r>
      <w:r w:rsidRPr="004A19E8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социально-экономического развития Российской Федерации на очередной финансовый год и плановый период.»;</w:t>
      </w:r>
    </w:p>
    <w:p w:rsidR="00B91B30" w:rsidRPr="004A19E8" w:rsidRDefault="004A19E8" w:rsidP="004A19E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1544C" w:rsidRPr="004A19E8">
        <w:rPr>
          <w:rFonts w:ascii="Times New Roman" w:hAnsi="Times New Roman" w:cs="Times New Roman"/>
          <w:sz w:val="28"/>
          <w:szCs w:val="28"/>
        </w:rPr>
        <w:t xml:space="preserve">) </w:t>
      </w:r>
      <w:r w:rsidR="005A5D30" w:rsidRPr="004A19E8">
        <w:rPr>
          <w:rFonts w:ascii="Times New Roman" w:hAnsi="Times New Roman" w:cs="Times New Roman"/>
          <w:sz w:val="28"/>
          <w:szCs w:val="28"/>
        </w:rPr>
        <w:t>пункт</w:t>
      </w:r>
      <w:r w:rsidR="00172BD7" w:rsidRPr="004A19E8">
        <w:rPr>
          <w:rFonts w:ascii="Times New Roman" w:hAnsi="Times New Roman" w:cs="Times New Roman"/>
          <w:sz w:val="28"/>
          <w:szCs w:val="28"/>
        </w:rPr>
        <w:t xml:space="preserve"> 2.6</w:t>
      </w:r>
      <w:r w:rsidR="005D0C82" w:rsidRPr="004A19E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B91B30" w:rsidRPr="004A19E8">
        <w:rPr>
          <w:rFonts w:ascii="Times New Roman" w:hAnsi="Times New Roman" w:cs="Times New Roman"/>
          <w:sz w:val="28"/>
          <w:szCs w:val="28"/>
        </w:rPr>
        <w:t>:</w:t>
      </w:r>
    </w:p>
    <w:p w:rsidR="00107C82" w:rsidRPr="004A19E8" w:rsidRDefault="00345160" w:rsidP="004A19E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B91B30" w:rsidRPr="004A19E8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Порядком регулирующий орган определяет величину необходимой валовой выручки на период регулирования исходя из экономически обоснованных затрат. </w:t>
      </w:r>
    </w:p>
    <w:p w:rsidR="00107C82" w:rsidRPr="004A19E8" w:rsidRDefault="00B91B30" w:rsidP="004A19E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E8">
        <w:rPr>
          <w:rFonts w:ascii="Times New Roman" w:hAnsi="Times New Roman" w:cs="Times New Roman"/>
          <w:sz w:val="28"/>
          <w:szCs w:val="28"/>
        </w:rPr>
        <w:t xml:space="preserve">Цена на твердое топливо устанавливается на основании необходимой валовой выручки и расчетного объема твердого топлива на расчетный период регулирования. </w:t>
      </w:r>
    </w:p>
    <w:p w:rsidR="005D0C82" w:rsidRPr="004A19E8" w:rsidRDefault="00B91B30" w:rsidP="004A19E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E8">
        <w:rPr>
          <w:rFonts w:ascii="Times New Roman" w:hAnsi="Times New Roman" w:cs="Times New Roman"/>
          <w:sz w:val="28"/>
          <w:szCs w:val="28"/>
        </w:rPr>
        <w:t xml:space="preserve">Расчетный объем твердого топлива, реализуемого потребителям, определяется органом регулирования с учетом </w:t>
      </w:r>
      <w:r w:rsidR="005D0C82" w:rsidRPr="004A19E8">
        <w:rPr>
          <w:rFonts w:ascii="Times New Roman" w:hAnsi="Times New Roman" w:cs="Times New Roman"/>
          <w:sz w:val="28"/>
          <w:szCs w:val="28"/>
        </w:rPr>
        <w:t>фактического объема твердого топлива,</w:t>
      </w:r>
      <w:r w:rsidRPr="004A19E8">
        <w:rPr>
          <w:rFonts w:ascii="Times New Roman" w:hAnsi="Times New Roman" w:cs="Times New Roman"/>
          <w:sz w:val="28"/>
          <w:szCs w:val="28"/>
        </w:rPr>
        <w:t xml:space="preserve"> реализованного за последний отчетный год</w:t>
      </w:r>
      <w:r w:rsidR="00385BF9">
        <w:rPr>
          <w:rFonts w:ascii="Times New Roman" w:hAnsi="Times New Roman" w:cs="Times New Roman"/>
          <w:sz w:val="28"/>
          <w:szCs w:val="28"/>
        </w:rPr>
        <w:t>,</w:t>
      </w:r>
      <w:r w:rsidRPr="004A19E8">
        <w:rPr>
          <w:rFonts w:ascii="Times New Roman" w:hAnsi="Times New Roman" w:cs="Times New Roman"/>
          <w:sz w:val="28"/>
          <w:szCs w:val="28"/>
        </w:rPr>
        <w:t xml:space="preserve"> и динамики реализации объема твердого топлива по категориям потребителей за последние 3 года.</w:t>
      </w:r>
    </w:p>
    <w:p w:rsidR="005D0C82" w:rsidRPr="004A19E8" w:rsidRDefault="005D0C82" w:rsidP="004A19E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E8">
        <w:rPr>
          <w:rFonts w:ascii="Times New Roman" w:hAnsi="Times New Roman" w:cs="Times New Roman"/>
          <w:sz w:val="28"/>
          <w:szCs w:val="28"/>
        </w:rPr>
        <w:t>Определение состава расходов, включаемых в необходимую валовую выручку, и оценка их экономической обоснованности производятся в соответствии с законодательством Российской Федерации и нормативными правовыми актами</w:t>
      </w:r>
      <w:r w:rsidR="00385BF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4A19E8">
        <w:rPr>
          <w:rFonts w:ascii="Times New Roman" w:hAnsi="Times New Roman" w:cs="Times New Roman"/>
          <w:sz w:val="28"/>
          <w:szCs w:val="28"/>
        </w:rPr>
        <w:t>, регулирующими отношения в сфере бухгалтерского учета, а также в соответствии с настоящим Порядком. Расходы, включаемые в необходимую валовую выручку, формируются в том числе и с учетом выполнения инвестиционной программы хозяйствующего субъекта.</w:t>
      </w:r>
    </w:p>
    <w:p w:rsidR="005D0C82" w:rsidRPr="004A19E8" w:rsidRDefault="005D0C82" w:rsidP="004A19E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E8">
        <w:rPr>
          <w:rFonts w:ascii="Times New Roman" w:hAnsi="Times New Roman" w:cs="Times New Roman"/>
          <w:sz w:val="28"/>
          <w:szCs w:val="28"/>
        </w:rPr>
        <w:t xml:space="preserve">В случае если по итогам базового периода регулирования выявлены необоснованные расходы, произведенные хозяйствующим субъектом в течение базового периода, регулирующий орган исключает из необходимой валовой выручки регулирующего периода необоснованные расходы, выявленные на основании анализа представленных бухгалтерской и статистической отчетности (в том числе первичных документов бухгалтерского учета, раскрывающих порядок ведения раздельного учета доходов и расходов по регулируемым и нерегулируемым видам деятельности), а также договоров, актов выполненных работ и платежных документов, подтверждающих факт </w:t>
      </w:r>
      <w:proofErr w:type="spellStart"/>
      <w:r w:rsidRPr="004A19E8">
        <w:rPr>
          <w:rFonts w:ascii="Times New Roman" w:hAnsi="Times New Roman" w:cs="Times New Roman"/>
          <w:sz w:val="28"/>
          <w:szCs w:val="28"/>
        </w:rPr>
        <w:t>понесения</w:t>
      </w:r>
      <w:proofErr w:type="spellEnd"/>
      <w:r w:rsidRPr="004A19E8">
        <w:rPr>
          <w:rFonts w:ascii="Times New Roman" w:hAnsi="Times New Roman" w:cs="Times New Roman"/>
          <w:sz w:val="28"/>
          <w:szCs w:val="28"/>
        </w:rPr>
        <w:t xml:space="preserve"> расходов по этим договорам.</w:t>
      </w:r>
    </w:p>
    <w:p w:rsidR="00107C82" w:rsidRPr="004A19E8" w:rsidRDefault="00107C82" w:rsidP="004A19E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E8">
        <w:rPr>
          <w:rFonts w:ascii="Times New Roman" w:hAnsi="Times New Roman" w:cs="Times New Roman"/>
          <w:sz w:val="28"/>
          <w:szCs w:val="28"/>
        </w:rPr>
        <w:t>В случае если по итогам базового периода регулирования выявлены неисполнение мероприятий инвестиционной программы хозяйствующего субъекта, регулирующий орган исключает из необходимой валовой выручки расходы в части нереализованных мероприятий инвестиционной программы, затраты на реализацию которых были учтены в составе необходимой валовой выручки на период регулирования.</w:t>
      </w:r>
    </w:p>
    <w:p w:rsidR="005D0C82" w:rsidRPr="004A19E8" w:rsidRDefault="005D0C82" w:rsidP="004A19E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E8">
        <w:rPr>
          <w:rFonts w:ascii="Times New Roman" w:hAnsi="Times New Roman" w:cs="Times New Roman"/>
          <w:sz w:val="28"/>
          <w:szCs w:val="28"/>
        </w:rPr>
        <w:t>В случае если на момент установления цен на твердое топливо на период регулирования производственные объекты, ввод в эксплуатацию которых был предусмотрен в предыдущий расчетный период регулирования в соответствии с утвержденной в установленном порядке инвестиционной программой хозяйствующего субъекта, не были введены в эксплуатацию, и при этом хозяйствующий субъект не осуществляет их фактическое использование, из необходимой валовой выручки на период регули</w:t>
      </w:r>
      <w:r w:rsidRPr="004A19E8">
        <w:rPr>
          <w:rFonts w:ascii="Times New Roman" w:hAnsi="Times New Roman" w:cs="Times New Roman"/>
          <w:sz w:val="28"/>
          <w:szCs w:val="28"/>
        </w:rPr>
        <w:lastRenderedPageBreak/>
        <w:t>рования исключаются расходы, связанные с созданием (реконструкцией, модернизацией) таких объектов, в части, финансируемой за счет выручки от реализации товаров (услуг) по регулируемым ценам (тарифам).</w:t>
      </w:r>
    </w:p>
    <w:p w:rsidR="005D0C82" w:rsidRPr="004A19E8" w:rsidRDefault="005D0C82" w:rsidP="004A19E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E8">
        <w:rPr>
          <w:rFonts w:ascii="Times New Roman" w:hAnsi="Times New Roman" w:cs="Times New Roman"/>
          <w:sz w:val="28"/>
          <w:szCs w:val="28"/>
        </w:rPr>
        <w:t>При пересмотре утвержденной в установленном порядке инвестиционной программы необходимая валовая выручка хозяйствующего субъекта на очередной расчетный период регулирования корректируется с учетом изменения объемов финансирования инвестиционной программы.</w:t>
      </w:r>
    </w:p>
    <w:p w:rsidR="005D0C82" w:rsidRPr="004A19E8" w:rsidRDefault="005D0C82" w:rsidP="004A19E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E8">
        <w:rPr>
          <w:rFonts w:ascii="Times New Roman" w:hAnsi="Times New Roman" w:cs="Times New Roman"/>
          <w:sz w:val="28"/>
          <w:szCs w:val="28"/>
        </w:rPr>
        <w:t>Регулирующий орган отказывает во включении в цену на твердое топливо отдельных расходов, предложенных хозяйствующим субъектом, только в случае экономической необоснованности таких расходов в соответствии с настоящим Порядком.</w:t>
      </w:r>
    </w:p>
    <w:p w:rsidR="005D0C82" w:rsidRPr="004A19E8" w:rsidRDefault="005D0C82" w:rsidP="004A19E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E8">
        <w:rPr>
          <w:rFonts w:ascii="Times New Roman" w:hAnsi="Times New Roman" w:cs="Times New Roman"/>
          <w:sz w:val="28"/>
          <w:szCs w:val="28"/>
        </w:rPr>
        <w:t>Цены на твердое топливо рассчитываются с учетом технологии выполняемых работ с использованием алгоритма прямого отнесения фактических расходов на себестоимость единицы твердого топлива.</w:t>
      </w:r>
    </w:p>
    <w:p w:rsidR="00B91B30" w:rsidRPr="004A19E8" w:rsidRDefault="005D0C82" w:rsidP="004A19E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E8">
        <w:rPr>
          <w:rFonts w:ascii="Times New Roman" w:hAnsi="Times New Roman" w:cs="Times New Roman"/>
          <w:sz w:val="28"/>
          <w:szCs w:val="28"/>
        </w:rPr>
        <w:t>При расчете цен на твердое топливо для хозяйствующих субъектов, ранее не осуществлявших деятельность в данной сфере и не имеющих фактических данных по расходам</w:t>
      </w:r>
      <w:r w:rsidR="006E7F66" w:rsidRPr="004A19E8">
        <w:rPr>
          <w:rFonts w:ascii="Times New Roman" w:hAnsi="Times New Roman" w:cs="Times New Roman"/>
          <w:sz w:val="28"/>
          <w:szCs w:val="28"/>
        </w:rPr>
        <w:t xml:space="preserve"> и объема реализации твердого топлива</w:t>
      </w:r>
      <w:r w:rsidRPr="004A19E8">
        <w:rPr>
          <w:rFonts w:ascii="Times New Roman" w:hAnsi="Times New Roman" w:cs="Times New Roman"/>
          <w:sz w:val="28"/>
          <w:szCs w:val="28"/>
        </w:rPr>
        <w:t>, расчет осуществляется на основании планируемых показателей их деятельности. Планируемые показатели деятельности для таких организаций принимаются с учетом сравнительного анализа с расходами организаций, осуществляющих аналогичную деятельность.</w:t>
      </w:r>
      <w:r w:rsidR="00B91B30" w:rsidRPr="004A19E8">
        <w:rPr>
          <w:rFonts w:ascii="Times New Roman" w:hAnsi="Times New Roman" w:cs="Times New Roman"/>
          <w:sz w:val="28"/>
          <w:szCs w:val="28"/>
        </w:rPr>
        <w:t>»;</w:t>
      </w:r>
    </w:p>
    <w:p w:rsidR="00C83543" w:rsidRPr="004A19E8" w:rsidRDefault="004A19E8" w:rsidP="004A19E8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3543" w:rsidRPr="004A19E8">
        <w:rPr>
          <w:rFonts w:ascii="Times New Roman" w:hAnsi="Times New Roman" w:cs="Times New Roman"/>
          <w:sz w:val="28"/>
          <w:szCs w:val="28"/>
        </w:rPr>
        <w:t>) в пунк</w:t>
      </w:r>
      <w:r w:rsidR="00BA01BF" w:rsidRPr="004A19E8">
        <w:rPr>
          <w:rFonts w:ascii="Times New Roman" w:hAnsi="Times New Roman" w:cs="Times New Roman"/>
          <w:sz w:val="28"/>
          <w:szCs w:val="28"/>
        </w:rPr>
        <w:t xml:space="preserve">те 3.6 </w:t>
      </w:r>
      <w:r w:rsidR="00385BF9">
        <w:rPr>
          <w:rFonts w:ascii="Times New Roman" w:hAnsi="Times New Roman" w:cs="Times New Roman"/>
          <w:sz w:val="28"/>
          <w:szCs w:val="28"/>
        </w:rPr>
        <w:t>слово</w:t>
      </w:r>
      <w:r w:rsidR="003D709F">
        <w:rPr>
          <w:rFonts w:ascii="Times New Roman" w:hAnsi="Times New Roman" w:cs="Times New Roman"/>
          <w:sz w:val="28"/>
          <w:szCs w:val="28"/>
        </w:rPr>
        <w:t xml:space="preserve"> «шести</w:t>
      </w:r>
      <w:r w:rsidR="00C83543" w:rsidRPr="004A19E8">
        <w:rPr>
          <w:rFonts w:ascii="Times New Roman" w:hAnsi="Times New Roman" w:cs="Times New Roman"/>
          <w:sz w:val="28"/>
          <w:szCs w:val="28"/>
        </w:rPr>
        <w:t>» заменить</w:t>
      </w:r>
      <w:r w:rsidR="00082F5D" w:rsidRPr="004A19E8">
        <w:rPr>
          <w:rFonts w:ascii="Times New Roman" w:hAnsi="Times New Roman" w:cs="Times New Roman"/>
          <w:sz w:val="28"/>
          <w:szCs w:val="28"/>
        </w:rPr>
        <w:t xml:space="preserve"> словом</w:t>
      </w:r>
      <w:r w:rsidR="003D709F">
        <w:rPr>
          <w:rFonts w:ascii="Times New Roman" w:hAnsi="Times New Roman" w:cs="Times New Roman"/>
          <w:sz w:val="28"/>
          <w:szCs w:val="28"/>
        </w:rPr>
        <w:t xml:space="preserve"> «семи</w:t>
      </w:r>
      <w:r w:rsidR="00C83543" w:rsidRPr="004A19E8">
        <w:rPr>
          <w:rFonts w:ascii="Times New Roman" w:hAnsi="Times New Roman" w:cs="Times New Roman"/>
          <w:sz w:val="28"/>
          <w:szCs w:val="28"/>
        </w:rPr>
        <w:t>»</w:t>
      </w:r>
      <w:r w:rsidR="00385BF9">
        <w:rPr>
          <w:rFonts w:ascii="Times New Roman" w:hAnsi="Times New Roman" w:cs="Times New Roman"/>
          <w:sz w:val="28"/>
          <w:szCs w:val="28"/>
        </w:rPr>
        <w:t>;</w:t>
      </w:r>
      <w:r w:rsidR="00C83543" w:rsidRPr="004A1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D2C" w:rsidRPr="004A19E8" w:rsidRDefault="004A19E8" w:rsidP="004A19E8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D0D2C" w:rsidRPr="004A19E8">
        <w:rPr>
          <w:rFonts w:ascii="Times New Roman" w:hAnsi="Times New Roman" w:cs="Times New Roman"/>
          <w:sz w:val="28"/>
          <w:szCs w:val="28"/>
        </w:rPr>
        <w:t xml:space="preserve">) </w:t>
      </w:r>
      <w:r w:rsidR="00385BF9">
        <w:rPr>
          <w:rFonts w:ascii="Times New Roman" w:hAnsi="Times New Roman" w:cs="Times New Roman"/>
          <w:sz w:val="28"/>
          <w:szCs w:val="28"/>
        </w:rPr>
        <w:t>г</w:t>
      </w:r>
      <w:r w:rsidR="00DD0D2C" w:rsidRPr="004A19E8">
        <w:rPr>
          <w:rFonts w:ascii="Times New Roman" w:hAnsi="Times New Roman" w:cs="Times New Roman"/>
          <w:sz w:val="28"/>
          <w:szCs w:val="28"/>
        </w:rPr>
        <w:t>лав</w:t>
      </w:r>
      <w:r w:rsidR="005D0C82" w:rsidRPr="004A19E8">
        <w:rPr>
          <w:rFonts w:ascii="Times New Roman" w:hAnsi="Times New Roman" w:cs="Times New Roman"/>
          <w:sz w:val="28"/>
          <w:szCs w:val="28"/>
        </w:rPr>
        <w:t>у</w:t>
      </w:r>
      <w:r w:rsidR="00DD0D2C" w:rsidRPr="004A19E8">
        <w:rPr>
          <w:rFonts w:ascii="Times New Roman" w:hAnsi="Times New Roman" w:cs="Times New Roman"/>
          <w:sz w:val="28"/>
          <w:szCs w:val="28"/>
        </w:rPr>
        <w:t xml:space="preserve"> 4 дополнить абз</w:t>
      </w:r>
      <w:r w:rsidR="005D0C82" w:rsidRPr="004A19E8">
        <w:rPr>
          <w:rFonts w:ascii="Times New Roman" w:hAnsi="Times New Roman" w:cs="Times New Roman"/>
          <w:sz w:val="28"/>
          <w:szCs w:val="28"/>
        </w:rPr>
        <w:t>а</w:t>
      </w:r>
      <w:r w:rsidR="00DD0D2C" w:rsidRPr="004A19E8">
        <w:rPr>
          <w:rFonts w:ascii="Times New Roman" w:hAnsi="Times New Roman" w:cs="Times New Roman"/>
          <w:sz w:val="28"/>
          <w:szCs w:val="28"/>
        </w:rPr>
        <w:t>ц</w:t>
      </w:r>
      <w:r w:rsidR="005D0C82" w:rsidRPr="004A19E8">
        <w:rPr>
          <w:rFonts w:ascii="Times New Roman" w:hAnsi="Times New Roman" w:cs="Times New Roman"/>
          <w:sz w:val="28"/>
          <w:szCs w:val="28"/>
        </w:rPr>
        <w:t>ем</w:t>
      </w:r>
      <w:r w:rsidR="00DD0D2C" w:rsidRPr="004A19E8">
        <w:rPr>
          <w:rFonts w:ascii="Times New Roman" w:hAnsi="Times New Roman" w:cs="Times New Roman"/>
          <w:sz w:val="28"/>
          <w:szCs w:val="28"/>
        </w:rPr>
        <w:t xml:space="preserve"> восьм</w:t>
      </w:r>
      <w:r w:rsidR="005D0C82" w:rsidRPr="004A19E8">
        <w:rPr>
          <w:rFonts w:ascii="Times New Roman" w:hAnsi="Times New Roman" w:cs="Times New Roman"/>
          <w:sz w:val="28"/>
          <w:szCs w:val="28"/>
        </w:rPr>
        <w:t>ым</w:t>
      </w:r>
      <w:r w:rsidR="00DD0D2C" w:rsidRPr="004A19E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D0D2C" w:rsidRPr="004A19E8" w:rsidRDefault="00DD0D2C" w:rsidP="004A19E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E8">
        <w:rPr>
          <w:rFonts w:ascii="Times New Roman" w:hAnsi="Times New Roman" w:cs="Times New Roman"/>
          <w:sz w:val="28"/>
          <w:szCs w:val="28"/>
        </w:rPr>
        <w:t xml:space="preserve">«В случае </w:t>
      </w:r>
      <w:r w:rsidR="00B91B30" w:rsidRPr="004A19E8">
        <w:rPr>
          <w:rFonts w:ascii="Times New Roman" w:hAnsi="Times New Roman" w:cs="Times New Roman"/>
          <w:sz w:val="28"/>
          <w:szCs w:val="28"/>
        </w:rPr>
        <w:t>пересмотра установленной цены (тарифа)</w:t>
      </w:r>
      <w:r w:rsidRPr="004A19E8">
        <w:rPr>
          <w:rFonts w:ascii="Times New Roman" w:hAnsi="Times New Roman" w:cs="Times New Roman"/>
          <w:sz w:val="28"/>
          <w:szCs w:val="28"/>
        </w:rPr>
        <w:t xml:space="preserve"> твердо</w:t>
      </w:r>
      <w:r w:rsidR="00B91B30" w:rsidRPr="004A19E8">
        <w:rPr>
          <w:rFonts w:ascii="Times New Roman" w:hAnsi="Times New Roman" w:cs="Times New Roman"/>
          <w:sz w:val="28"/>
          <w:szCs w:val="28"/>
        </w:rPr>
        <w:t>го</w:t>
      </w:r>
      <w:r w:rsidRPr="004A19E8">
        <w:rPr>
          <w:rFonts w:ascii="Times New Roman" w:hAnsi="Times New Roman" w:cs="Times New Roman"/>
          <w:sz w:val="28"/>
          <w:szCs w:val="28"/>
        </w:rPr>
        <w:t xml:space="preserve"> топлив</w:t>
      </w:r>
      <w:r w:rsidR="00B91B30" w:rsidRPr="004A19E8">
        <w:rPr>
          <w:rFonts w:ascii="Times New Roman" w:hAnsi="Times New Roman" w:cs="Times New Roman"/>
          <w:sz w:val="28"/>
          <w:szCs w:val="28"/>
        </w:rPr>
        <w:t>а</w:t>
      </w:r>
      <w:r w:rsidR="00095925" w:rsidRPr="004A19E8">
        <w:rPr>
          <w:rFonts w:ascii="Times New Roman" w:hAnsi="Times New Roman" w:cs="Times New Roman"/>
          <w:sz w:val="28"/>
          <w:szCs w:val="28"/>
        </w:rPr>
        <w:t>,</w:t>
      </w:r>
      <w:r w:rsidR="00963C89" w:rsidRPr="004A19E8">
        <w:rPr>
          <w:rFonts w:ascii="Times New Roman" w:hAnsi="Times New Roman" w:cs="Times New Roman"/>
          <w:sz w:val="28"/>
          <w:szCs w:val="28"/>
        </w:rPr>
        <w:t xml:space="preserve"> представление письменного заявления в регулирующий орган не требуется</w:t>
      </w:r>
      <w:r w:rsidRPr="004A19E8">
        <w:rPr>
          <w:rFonts w:ascii="Times New Roman" w:hAnsi="Times New Roman" w:cs="Times New Roman"/>
          <w:sz w:val="28"/>
          <w:szCs w:val="28"/>
        </w:rPr>
        <w:t>.».</w:t>
      </w:r>
    </w:p>
    <w:p w:rsidR="003B4097" w:rsidRPr="004A19E8" w:rsidRDefault="00893C74" w:rsidP="004A19E8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E8">
        <w:rPr>
          <w:rFonts w:ascii="Times New Roman" w:hAnsi="Times New Roman" w:cs="Times New Roman"/>
          <w:sz w:val="28"/>
          <w:szCs w:val="28"/>
        </w:rPr>
        <w:t>2</w:t>
      </w:r>
      <w:r w:rsidR="003B4097" w:rsidRPr="004A19E8">
        <w:rPr>
          <w:rFonts w:ascii="Times New Roman" w:hAnsi="Times New Roman" w:cs="Times New Roman"/>
          <w:sz w:val="28"/>
          <w:szCs w:val="28"/>
        </w:rPr>
        <w:t xml:space="preserve">. </w:t>
      </w:r>
      <w:r w:rsidR="0078668A" w:rsidRPr="004A19E8">
        <w:rPr>
          <w:rFonts w:ascii="Times New Roman" w:hAnsi="Times New Roman" w:cs="Times New Roman"/>
          <w:sz w:val="28"/>
          <w:szCs w:val="28"/>
        </w:rPr>
        <w:t>Разместить н</w:t>
      </w:r>
      <w:r w:rsidR="003B4097" w:rsidRPr="004A19E8">
        <w:rPr>
          <w:rFonts w:ascii="Times New Roman" w:hAnsi="Times New Roman" w:cs="Times New Roman"/>
          <w:sz w:val="28"/>
          <w:szCs w:val="28"/>
        </w:rPr>
        <w:t xml:space="preserve">астоящее постановление на </w:t>
      </w:r>
      <w:r w:rsidR="0078668A" w:rsidRPr="004A19E8">
        <w:rPr>
          <w:rFonts w:ascii="Times New Roman" w:hAnsi="Times New Roman" w:cs="Times New Roman"/>
          <w:sz w:val="28"/>
          <w:szCs w:val="28"/>
        </w:rPr>
        <w:t>«О</w:t>
      </w:r>
      <w:r w:rsidR="003B4097" w:rsidRPr="004A19E8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78668A" w:rsidRPr="004A19E8">
        <w:rPr>
          <w:rFonts w:ascii="Times New Roman" w:hAnsi="Times New Roman" w:cs="Times New Roman"/>
          <w:sz w:val="28"/>
          <w:szCs w:val="28"/>
        </w:rPr>
        <w:t>»</w:t>
      </w:r>
      <w:r w:rsidR="003B4097" w:rsidRPr="004A19E8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7B23F3" w:rsidRPr="004A19E8">
        <w:rPr>
          <w:rFonts w:ascii="Times New Roman" w:hAnsi="Times New Roman" w:cs="Times New Roman"/>
          <w:sz w:val="28"/>
          <w:szCs w:val="28"/>
        </w:rPr>
        <w:t>«</w:t>
      </w:r>
      <w:r w:rsidR="003B4097" w:rsidRPr="004A19E8">
        <w:rPr>
          <w:rFonts w:ascii="Times New Roman" w:hAnsi="Times New Roman" w:cs="Times New Roman"/>
          <w:sz w:val="28"/>
          <w:szCs w:val="28"/>
        </w:rPr>
        <w:t>Интернет</w:t>
      </w:r>
      <w:r w:rsidR="007B23F3" w:rsidRPr="004A19E8">
        <w:rPr>
          <w:rFonts w:ascii="Times New Roman" w:hAnsi="Times New Roman" w:cs="Times New Roman"/>
          <w:sz w:val="28"/>
          <w:szCs w:val="28"/>
        </w:rPr>
        <w:t>»</w:t>
      </w:r>
      <w:r w:rsidR="003B4097" w:rsidRPr="004A19E8">
        <w:rPr>
          <w:rFonts w:ascii="Times New Roman" w:hAnsi="Times New Roman" w:cs="Times New Roman"/>
          <w:sz w:val="28"/>
          <w:szCs w:val="28"/>
        </w:rPr>
        <w:t>.</w:t>
      </w:r>
    </w:p>
    <w:p w:rsidR="006F0A25" w:rsidRDefault="006F0A25" w:rsidP="004A19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02D8B" w:rsidRDefault="00502D8B" w:rsidP="004A19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F0A25" w:rsidRPr="003F33FA" w:rsidRDefault="006F0A25" w:rsidP="004A1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F40" w:rsidRPr="00CD7C34" w:rsidRDefault="00893C74" w:rsidP="004A19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F0A25">
        <w:rPr>
          <w:rFonts w:ascii="Times New Roman" w:hAnsi="Times New Roman"/>
          <w:sz w:val="28"/>
          <w:szCs w:val="28"/>
        </w:rPr>
        <w:t xml:space="preserve"> Республики </w:t>
      </w:r>
      <w:r>
        <w:rPr>
          <w:rFonts w:ascii="Times New Roman" w:hAnsi="Times New Roman"/>
          <w:sz w:val="28"/>
          <w:szCs w:val="28"/>
        </w:rPr>
        <w:t>Тыва</w:t>
      </w:r>
      <w:r w:rsidR="00CD7C34">
        <w:rPr>
          <w:rFonts w:ascii="Times New Roman" w:hAnsi="Times New Roman"/>
          <w:sz w:val="28"/>
          <w:szCs w:val="28"/>
        </w:rPr>
        <w:tab/>
      </w:r>
      <w:r w:rsidR="00CD7C34">
        <w:rPr>
          <w:rFonts w:ascii="Times New Roman" w:hAnsi="Times New Roman"/>
          <w:sz w:val="28"/>
          <w:szCs w:val="28"/>
        </w:rPr>
        <w:tab/>
      </w:r>
      <w:r w:rsidR="00CD7C34">
        <w:rPr>
          <w:rFonts w:ascii="Times New Roman" w:hAnsi="Times New Roman"/>
          <w:sz w:val="28"/>
          <w:szCs w:val="28"/>
        </w:rPr>
        <w:tab/>
      </w:r>
      <w:r w:rsidR="00CD7C34">
        <w:rPr>
          <w:rFonts w:ascii="Times New Roman" w:hAnsi="Times New Roman"/>
          <w:sz w:val="28"/>
          <w:szCs w:val="28"/>
        </w:rPr>
        <w:tab/>
      </w:r>
      <w:r w:rsidR="00CD7C34">
        <w:rPr>
          <w:rFonts w:ascii="Times New Roman" w:hAnsi="Times New Roman"/>
          <w:sz w:val="28"/>
          <w:szCs w:val="28"/>
        </w:rPr>
        <w:tab/>
      </w:r>
      <w:r w:rsidR="00CD7C34">
        <w:rPr>
          <w:rFonts w:ascii="Times New Roman" w:hAnsi="Times New Roman"/>
          <w:sz w:val="28"/>
          <w:szCs w:val="28"/>
        </w:rPr>
        <w:tab/>
      </w:r>
      <w:r w:rsidR="00CD7C34">
        <w:rPr>
          <w:rFonts w:ascii="Times New Roman" w:hAnsi="Times New Roman"/>
          <w:sz w:val="28"/>
          <w:szCs w:val="28"/>
        </w:rPr>
        <w:tab/>
        <w:t xml:space="preserve"> </w:t>
      </w:r>
      <w:r w:rsidR="004A19E8">
        <w:rPr>
          <w:rFonts w:ascii="Times New Roman" w:hAnsi="Times New Roman"/>
          <w:sz w:val="28"/>
          <w:szCs w:val="28"/>
        </w:rPr>
        <w:t xml:space="preserve">             </w:t>
      </w:r>
      <w:r w:rsidR="006F0A25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6F0A25"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4A19E8" w:rsidRPr="00CD7C34" w:rsidRDefault="004A19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4A19E8" w:rsidRPr="00CD7C34" w:rsidSect="003750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1906" w:h="16840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7D1" w:rsidRDefault="007767D1" w:rsidP="00532B37">
      <w:pPr>
        <w:spacing w:after="0" w:line="240" w:lineRule="auto"/>
      </w:pPr>
      <w:r>
        <w:separator/>
      </w:r>
    </w:p>
  </w:endnote>
  <w:endnote w:type="continuationSeparator" w:id="0">
    <w:p w:rsidR="007767D1" w:rsidRDefault="007767D1" w:rsidP="0053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5BB" w:rsidRDefault="007C35B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5BB" w:rsidRDefault="007C35B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5BB" w:rsidRDefault="007C35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7D1" w:rsidRDefault="007767D1" w:rsidP="00532B37">
      <w:pPr>
        <w:spacing w:after="0" w:line="240" w:lineRule="auto"/>
      </w:pPr>
      <w:r>
        <w:separator/>
      </w:r>
    </w:p>
  </w:footnote>
  <w:footnote w:type="continuationSeparator" w:id="0">
    <w:p w:rsidR="007767D1" w:rsidRDefault="007767D1" w:rsidP="00532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5BB" w:rsidRDefault="007C35B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8860"/>
    </w:sdtPr>
    <w:sdtEndPr>
      <w:rPr>
        <w:rFonts w:ascii="Times New Roman" w:hAnsi="Times New Roman" w:cs="Times New Roman"/>
        <w:sz w:val="24"/>
        <w:szCs w:val="24"/>
      </w:rPr>
    </w:sdtEndPr>
    <w:sdtContent>
      <w:p w:rsidR="00375084" w:rsidRPr="00375084" w:rsidRDefault="006735FD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50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75084" w:rsidRPr="0037508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50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638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750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32B37" w:rsidRDefault="00532B3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5BB" w:rsidRDefault="007C35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4554C"/>
    <w:multiLevelType w:val="hybridMultilevel"/>
    <w:tmpl w:val="D604E652"/>
    <w:lvl w:ilvl="0" w:tplc="B29EE0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e84c815-b11f-42c7-b0f8-c2754d5352bc"/>
  </w:docVars>
  <w:rsids>
    <w:rsidRoot w:val="00B05252"/>
    <w:rsid w:val="00004E43"/>
    <w:rsid w:val="00006C04"/>
    <w:rsid w:val="000112A7"/>
    <w:rsid w:val="00021884"/>
    <w:rsid w:val="00024798"/>
    <w:rsid w:val="0003308F"/>
    <w:rsid w:val="000335FE"/>
    <w:rsid w:val="00041397"/>
    <w:rsid w:val="00042B4D"/>
    <w:rsid w:val="00053877"/>
    <w:rsid w:val="000747CD"/>
    <w:rsid w:val="00077FB0"/>
    <w:rsid w:val="00082465"/>
    <w:rsid w:val="00082F5D"/>
    <w:rsid w:val="00083CD4"/>
    <w:rsid w:val="00092A69"/>
    <w:rsid w:val="00095925"/>
    <w:rsid w:val="000963E9"/>
    <w:rsid w:val="000A3184"/>
    <w:rsid w:val="000A59A4"/>
    <w:rsid w:val="000A635A"/>
    <w:rsid w:val="000B25B9"/>
    <w:rsid w:val="000B3F23"/>
    <w:rsid w:val="000B4FD4"/>
    <w:rsid w:val="000C18E0"/>
    <w:rsid w:val="000D09D7"/>
    <w:rsid w:val="000D7ADF"/>
    <w:rsid w:val="000E0578"/>
    <w:rsid w:val="000E6A65"/>
    <w:rsid w:val="000F12BB"/>
    <w:rsid w:val="00100ED3"/>
    <w:rsid w:val="001079DB"/>
    <w:rsid w:val="00107B8E"/>
    <w:rsid w:val="00107C82"/>
    <w:rsid w:val="0011122B"/>
    <w:rsid w:val="00112ACD"/>
    <w:rsid w:val="0013071E"/>
    <w:rsid w:val="00144313"/>
    <w:rsid w:val="00145976"/>
    <w:rsid w:val="00155378"/>
    <w:rsid w:val="00160212"/>
    <w:rsid w:val="001633E5"/>
    <w:rsid w:val="00170E25"/>
    <w:rsid w:val="00172386"/>
    <w:rsid w:val="00172BD7"/>
    <w:rsid w:val="0018358C"/>
    <w:rsid w:val="001922F3"/>
    <w:rsid w:val="001A0DCB"/>
    <w:rsid w:val="001A5724"/>
    <w:rsid w:val="001A6CC4"/>
    <w:rsid w:val="001B475A"/>
    <w:rsid w:val="001C63E8"/>
    <w:rsid w:val="001E682C"/>
    <w:rsid w:val="002029AF"/>
    <w:rsid w:val="00206D9B"/>
    <w:rsid w:val="00213197"/>
    <w:rsid w:val="00231607"/>
    <w:rsid w:val="0023536C"/>
    <w:rsid w:val="002459A8"/>
    <w:rsid w:val="00245CF1"/>
    <w:rsid w:val="00253563"/>
    <w:rsid w:val="00260C80"/>
    <w:rsid w:val="00264105"/>
    <w:rsid w:val="00271E14"/>
    <w:rsid w:val="002733DF"/>
    <w:rsid w:val="002764D0"/>
    <w:rsid w:val="00283F40"/>
    <w:rsid w:val="00286132"/>
    <w:rsid w:val="002866A5"/>
    <w:rsid w:val="002C1B43"/>
    <w:rsid w:val="002C22D1"/>
    <w:rsid w:val="002C2FC7"/>
    <w:rsid w:val="002C64B2"/>
    <w:rsid w:val="002D16A6"/>
    <w:rsid w:val="002D4AD2"/>
    <w:rsid w:val="002E4379"/>
    <w:rsid w:val="002E5358"/>
    <w:rsid w:val="002F245A"/>
    <w:rsid w:val="002F2B2D"/>
    <w:rsid w:val="00303297"/>
    <w:rsid w:val="003135B5"/>
    <w:rsid w:val="00316511"/>
    <w:rsid w:val="003255DF"/>
    <w:rsid w:val="00331BB2"/>
    <w:rsid w:val="00345160"/>
    <w:rsid w:val="00361980"/>
    <w:rsid w:val="003635F7"/>
    <w:rsid w:val="0036417A"/>
    <w:rsid w:val="00375084"/>
    <w:rsid w:val="00385BF9"/>
    <w:rsid w:val="003903E1"/>
    <w:rsid w:val="003A2B0E"/>
    <w:rsid w:val="003A3426"/>
    <w:rsid w:val="003B4097"/>
    <w:rsid w:val="003C1FF2"/>
    <w:rsid w:val="003C7A2D"/>
    <w:rsid w:val="003D1254"/>
    <w:rsid w:val="003D2E70"/>
    <w:rsid w:val="003D5157"/>
    <w:rsid w:val="003D6F06"/>
    <w:rsid w:val="003D709F"/>
    <w:rsid w:val="003E18F9"/>
    <w:rsid w:val="003F33FA"/>
    <w:rsid w:val="00406D28"/>
    <w:rsid w:val="004104A6"/>
    <w:rsid w:val="00414C06"/>
    <w:rsid w:val="004157A9"/>
    <w:rsid w:val="0041649D"/>
    <w:rsid w:val="00426EAC"/>
    <w:rsid w:val="0043259C"/>
    <w:rsid w:val="00441C60"/>
    <w:rsid w:val="00443DFC"/>
    <w:rsid w:val="0044747B"/>
    <w:rsid w:val="00447CE3"/>
    <w:rsid w:val="00454896"/>
    <w:rsid w:val="004740CA"/>
    <w:rsid w:val="00477D0C"/>
    <w:rsid w:val="00485069"/>
    <w:rsid w:val="004A057F"/>
    <w:rsid w:val="004A19E8"/>
    <w:rsid w:val="004A51C2"/>
    <w:rsid w:val="004C4E13"/>
    <w:rsid w:val="004C5373"/>
    <w:rsid w:val="004C5AD2"/>
    <w:rsid w:val="004C7EA2"/>
    <w:rsid w:val="004D37F7"/>
    <w:rsid w:val="004D6040"/>
    <w:rsid w:val="004D7C12"/>
    <w:rsid w:val="004E2C4E"/>
    <w:rsid w:val="00502D8B"/>
    <w:rsid w:val="00510A5A"/>
    <w:rsid w:val="00510D15"/>
    <w:rsid w:val="00532B37"/>
    <w:rsid w:val="00533A89"/>
    <w:rsid w:val="0054058C"/>
    <w:rsid w:val="00541206"/>
    <w:rsid w:val="00560E8D"/>
    <w:rsid w:val="00593C59"/>
    <w:rsid w:val="0059750D"/>
    <w:rsid w:val="005A32EF"/>
    <w:rsid w:val="005A5D30"/>
    <w:rsid w:val="005B0EF3"/>
    <w:rsid w:val="005C7517"/>
    <w:rsid w:val="005D0C82"/>
    <w:rsid w:val="005D2515"/>
    <w:rsid w:val="005D2BE3"/>
    <w:rsid w:val="005D4770"/>
    <w:rsid w:val="005E5FB3"/>
    <w:rsid w:val="0060162B"/>
    <w:rsid w:val="00614011"/>
    <w:rsid w:val="0063300D"/>
    <w:rsid w:val="00637B66"/>
    <w:rsid w:val="00654F39"/>
    <w:rsid w:val="0065619F"/>
    <w:rsid w:val="00660F41"/>
    <w:rsid w:val="006670BE"/>
    <w:rsid w:val="006677B2"/>
    <w:rsid w:val="006735FD"/>
    <w:rsid w:val="0067444A"/>
    <w:rsid w:val="006906C7"/>
    <w:rsid w:val="006A06F9"/>
    <w:rsid w:val="006A2488"/>
    <w:rsid w:val="006B0094"/>
    <w:rsid w:val="006B2B6B"/>
    <w:rsid w:val="006B38E0"/>
    <w:rsid w:val="006B50EA"/>
    <w:rsid w:val="006C55BF"/>
    <w:rsid w:val="006D4575"/>
    <w:rsid w:val="006D745F"/>
    <w:rsid w:val="006E4BD2"/>
    <w:rsid w:val="006E7F66"/>
    <w:rsid w:val="006F0A25"/>
    <w:rsid w:val="006F3A7B"/>
    <w:rsid w:val="0071007C"/>
    <w:rsid w:val="007102C6"/>
    <w:rsid w:val="00716B9A"/>
    <w:rsid w:val="007211ED"/>
    <w:rsid w:val="00746CFA"/>
    <w:rsid w:val="00747002"/>
    <w:rsid w:val="00750502"/>
    <w:rsid w:val="00754D6F"/>
    <w:rsid w:val="00767C41"/>
    <w:rsid w:val="007767D1"/>
    <w:rsid w:val="0078668A"/>
    <w:rsid w:val="00797B0B"/>
    <w:rsid w:val="007B23F3"/>
    <w:rsid w:val="007C2372"/>
    <w:rsid w:val="007C35BB"/>
    <w:rsid w:val="007D7213"/>
    <w:rsid w:val="007E6384"/>
    <w:rsid w:val="007E787E"/>
    <w:rsid w:val="007E799C"/>
    <w:rsid w:val="007F0C80"/>
    <w:rsid w:val="007F388D"/>
    <w:rsid w:val="007F64DD"/>
    <w:rsid w:val="00802343"/>
    <w:rsid w:val="00805513"/>
    <w:rsid w:val="008079F7"/>
    <w:rsid w:val="00820C15"/>
    <w:rsid w:val="00821D67"/>
    <w:rsid w:val="0084187B"/>
    <w:rsid w:val="00850FE0"/>
    <w:rsid w:val="00855C59"/>
    <w:rsid w:val="008605DB"/>
    <w:rsid w:val="008627E8"/>
    <w:rsid w:val="00864989"/>
    <w:rsid w:val="00865843"/>
    <w:rsid w:val="00867120"/>
    <w:rsid w:val="00874CFC"/>
    <w:rsid w:val="00887B96"/>
    <w:rsid w:val="00893C74"/>
    <w:rsid w:val="00897101"/>
    <w:rsid w:val="008B0FAC"/>
    <w:rsid w:val="008C016C"/>
    <w:rsid w:val="008D465D"/>
    <w:rsid w:val="008E3ECC"/>
    <w:rsid w:val="009029C3"/>
    <w:rsid w:val="009102FE"/>
    <w:rsid w:val="0093182F"/>
    <w:rsid w:val="00932C69"/>
    <w:rsid w:val="00940CA0"/>
    <w:rsid w:val="009470E4"/>
    <w:rsid w:val="00953908"/>
    <w:rsid w:val="00961858"/>
    <w:rsid w:val="00963C89"/>
    <w:rsid w:val="0097585F"/>
    <w:rsid w:val="00980356"/>
    <w:rsid w:val="009923B5"/>
    <w:rsid w:val="009A3376"/>
    <w:rsid w:val="009A36A0"/>
    <w:rsid w:val="009B3EA5"/>
    <w:rsid w:val="009D1C0D"/>
    <w:rsid w:val="009E48EE"/>
    <w:rsid w:val="009F1447"/>
    <w:rsid w:val="00A07CA8"/>
    <w:rsid w:val="00A10ACA"/>
    <w:rsid w:val="00A179FB"/>
    <w:rsid w:val="00A34F3C"/>
    <w:rsid w:val="00A3698E"/>
    <w:rsid w:val="00A473B4"/>
    <w:rsid w:val="00A66235"/>
    <w:rsid w:val="00A66E52"/>
    <w:rsid w:val="00A71C88"/>
    <w:rsid w:val="00A728FF"/>
    <w:rsid w:val="00A76DDB"/>
    <w:rsid w:val="00A872F1"/>
    <w:rsid w:val="00A877A8"/>
    <w:rsid w:val="00A92EC4"/>
    <w:rsid w:val="00A958AE"/>
    <w:rsid w:val="00AA7692"/>
    <w:rsid w:val="00AB1728"/>
    <w:rsid w:val="00AB5BF4"/>
    <w:rsid w:val="00AC1D2C"/>
    <w:rsid w:val="00AC282F"/>
    <w:rsid w:val="00AC5706"/>
    <w:rsid w:val="00AD4D1D"/>
    <w:rsid w:val="00AE4CC6"/>
    <w:rsid w:val="00AE7074"/>
    <w:rsid w:val="00AF43A0"/>
    <w:rsid w:val="00B005B2"/>
    <w:rsid w:val="00B02B8A"/>
    <w:rsid w:val="00B05252"/>
    <w:rsid w:val="00B05E3C"/>
    <w:rsid w:val="00B231EF"/>
    <w:rsid w:val="00B31960"/>
    <w:rsid w:val="00B34F99"/>
    <w:rsid w:val="00B357B4"/>
    <w:rsid w:val="00B470F0"/>
    <w:rsid w:val="00B6308D"/>
    <w:rsid w:val="00B75DCE"/>
    <w:rsid w:val="00B82B0D"/>
    <w:rsid w:val="00B86438"/>
    <w:rsid w:val="00B90710"/>
    <w:rsid w:val="00B91B30"/>
    <w:rsid w:val="00B94F5E"/>
    <w:rsid w:val="00B950E0"/>
    <w:rsid w:val="00BA01BF"/>
    <w:rsid w:val="00BA4A6F"/>
    <w:rsid w:val="00BA59FB"/>
    <w:rsid w:val="00BB42E9"/>
    <w:rsid w:val="00BC0556"/>
    <w:rsid w:val="00BE1539"/>
    <w:rsid w:val="00C06A65"/>
    <w:rsid w:val="00C1544C"/>
    <w:rsid w:val="00C303EA"/>
    <w:rsid w:val="00C3319C"/>
    <w:rsid w:val="00C37F6B"/>
    <w:rsid w:val="00C4036B"/>
    <w:rsid w:val="00C46FCA"/>
    <w:rsid w:val="00C619A8"/>
    <w:rsid w:val="00C76CE7"/>
    <w:rsid w:val="00C821B6"/>
    <w:rsid w:val="00C82A10"/>
    <w:rsid w:val="00C83543"/>
    <w:rsid w:val="00C8578E"/>
    <w:rsid w:val="00C90445"/>
    <w:rsid w:val="00C93879"/>
    <w:rsid w:val="00CA4B3E"/>
    <w:rsid w:val="00CA615E"/>
    <w:rsid w:val="00CB65F1"/>
    <w:rsid w:val="00CC0B41"/>
    <w:rsid w:val="00CC0F34"/>
    <w:rsid w:val="00CC1849"/>
    <w:rsid w:val="00CC5272"/>
    <w:rsid w:val="00CD317C"/>
    <w:rsid w:val="00CD6C33"/>
    <w:rsid w:val="00CD7C34"/>
    <w:rsid w:val="00CD7DFA"/>
    <w:rsid w:val="00CD7E09"/>
    <w:rsid w:val="00CE21C7"/>
    <w:rsid w:val="00CE5A24"/>
    <w:rsid w:val="00CF377D"/>
    <w:rsid w:val="00CF4199"/>
    <w:rsid w:val="00D2277C"/>
    <w:rsid w:val="00D22EBE"/>
    <w:rsid w:val="00D24295"/>
    <w:rsid w:val="00D34AEF"/>
    <w:rsid w:val="00D352F9"/>
    <w:rsid w:val="00D42146"/>
    <w:rsid w:val="00D5150A"/>
    <w:rsid w:val="00D518C7"/>
    <w:rsid w:val="00D561CB"/>
    <w:rsid w:val="00D649BA"/>
    <w:rsid w:val="00D726C9"/>
    <w:rsid w:val="00D7280C"/>
    <w:rsid w:val="00D75843"/>
    <w:rsid w:val="00D76EBC"/>
    <w:rsid w:val="00D872E4"/>
    <w:rsid w:val="00D9158E"/>
    <w:rsid w:val="00DA1DFC"/>
    <w:rsid w:val="00DA6494"/>
    <w:rsid w:val="00DA6C27"/>
    <w:rsid w:val="00DB3D76"/>
    <w:rsid w:val="00DD0D2C"/>
    <w:rsid w:val="00DD21F2"/>
    <w:rsid w:val="00DF1486"/>
    <w:rsid w:val="00DF6CC9"/>
    <w:rsid w:val="00E05A26"/>
    <w:rsid w:val="00E06097"/>
    <w:rsid w:val="00E11332"/>
    <w:rsid w:val="00E139AB"/>
    <w:rsid w:val="00E20CAC"/>
    <w:rsid w:val="00E26530"/>
    <w:rsid w:val="00E26969"/>
    <w:rsid w:val="00E30CDA"/>
    <w:rsid w:val="00E444CE"/>
    <w:rsid w:val="00E61D07"/>
    <w:rsid w:val="00E675F7"/>
    <w:rsid w:val="00E71751"/>
    <w:rsid w:val="00E740C1"/>
    <w:rsid w:val="00E75E49"/>
    <w:rsid w:val="00E87DEF"/>
    <w:rsid w:val="00E94AF1"/>
    <w:rsid w:val="00E94FF3"/>
    <w:rsid w:val="00EB1CB5"/>
    <w:rsid w:val="00EB4F7C"/>
    <w:rsid w:val="00EC0838"/>
    <w:rsid w:val="00EC1013"/>
    <w:rsid w:val="00EC4F8A"/>
    <w:rsid w:val="00ED3E68"/>
    <w:rsid w:val="00ED756C"/>
    <w:rsid w:val="00EE01C5"/>
    <w:rsid w:val="00EE01DD"/>
    <w:rsid w:val="00EE2C53"/>
    <w:rsid w:val="00EE4520"/>
    <w:rsid w:val="00EF6996"/>
    <w:rsid w:val="00F115E7"/>
    <w:rsid w:val="00F121CE"/>
    <w:rsid w:val="00F13F22"/>
    <w:rsid w:val="00F16F51"/>
    <w:rsid w:val="00F1750C"/>
    <w:rsid w:val="00F22458"/>
    <w:rsid w:val="00F25221"/>
    <w:rsid w:val="00F351B9"/>
    <w:rsid w:val="00F355C8"/>
    <w:rsid w:val="00F532F8"/>
    <w:rsid w:val="00F5611F"/>
    <w:rsid w:val="00F562AF"/>
    <w:rsid w:val="00F61468"/>
    <w:rsid w:val="00F667CC"/>
    <w:rsid w:val="00F73B4F"/>
    <w:rsid w:val="00F814D3"/>
    <w:rsid w:val="00F86607"/>
    <w:rsid w:val="00F936A4"/>
    <w:rsid w:val="00FB07F7"/>
    <w:rsid w:val="00FB2C0F"/>
    <w:rsid w:val="00FB3C2A"/>
    <w:rsid w:val="00FB7567"/>
    <w:rsid w:val="00FD11F1"/>
    <w:rsid w:val="00FE4210"/>
    <w:rsid w:val="00FF5751"/>
    <w:rsid w:val="00FF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6F61C2-9667-4541-990F-559D546E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B05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E75E49"/>
    <w:pPr>
      <w:ind w:left="720"/>
      <w:contextualSpacing/>
    </w:pPr>
  </w:style>
  <w:style w:type="table" w:styleId="a4">
    <w:name w:val="Table Grid"/>
    <w:basedOn w:val="a1"/>
    <w:uiPriority w:val="59"/>
    <w:rsid w:val="003D1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2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2C4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EE2C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3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2B37"/>
  </w:style>
  <w:style w:type="paragraph" w:styleId="a9">
    <w:name w:val="footer"/>
    <w:basedOn w:val="a"/>
    <w:link w:val="aa"/>
    <w:uiPriority w:val="99"/>
    <w:semiHidden/>
    <w:unhideWhenUsed/>
    <w:rsid w:val="0053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2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6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650E442386771AA9DE1721591B6A9CEEBFF2DACAC061DEABB77DE5F9BDAA76B7BAEDE7E957B55D6754C4C92C57B0256E25A9678CC139A882754331G2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074AC-EA2F-4D55-9DAD-C403328B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Temir-ool</dc:creator>
  <cp:keywords/>
  <dc:description/>
  <cp:lastModifiedBy>Тас-оол Оксана Всеволодовна</cp:lastModifiedBy>
  <cp:revision>3</cp:revision>
  <cp:lastPrinted>2021-12-16T04:09:00Z</cp:lastPrinted>
  <dcterms:created xsi:type="dcterms:W3CDTF">2021-12-16T04:08:00Z</dcterms:created>
  <dcterms:modified xsi:type="dcterms:W3CDTF">2021-12-16T04:09:00Z</dcterms:modified>
</cp:coreProperties>
</file>