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DF4714" w:rsidRDefault="00DF4714" w:rsidP="00DF4714">
      <w:pPr>
        <w:jc w:val="center"/>
        <w:rPr>
          <w:rFonts w:ascii="Times New Roman" w:eastAsia="Calibri" w:hAnsi="Times New Roman"/>
          <w:noProof/>
          <w:sz w:val="24"/>
          <w:szCs w:val="24"/>
        </w:rPr>
      </w:pPr>
      <w:r>
        <w:rPr>
          <w:rFonts w:ascii="Times New Roman" w:eastAsia="Calibri"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3004820</wp:posOffset>
                </wp:positionH>
                <wp:positionV relativeFrom="paragraph">
                  <wp:posOffset>-1211580</wp:posOffset>
                </wp:positionV>
                <wp:extent cx="2540000" cy="127000"/>
                <wp:effectExtent l="0" t="0" r="0" b="6350"/>
                <wp:wrapNone/>
                <wp:docPr id="7" name="AryanRegNFirstP"/>
                <wp:cNvGraphicFramePr/>
                <a:graphic xmlns:a="http://schemas.openxmlformats.org/drawingml/2006/main">
                  <a:graphicData uri="http://schemas.microsoft.com/office/word/2010/wordprocessingShape">
                    <wps:wsp>
                      <wps:cNvSpPr/>
                      <wps:spPr>
                        <a:xfrm>
                          <a:off x="0" y="0"/>
                          <a:ext cx="2540000" cy="127000"/>
                        </a:xfrm>
                        <a:prstGeom prst="rect">
                          <a:avLst/>
                        </a:prstGeom>
                        <a:noFill/>
                        <a:ln w="12700" cap="flat" cmpd="sng" algn="ctr">
                          <a:noFill/>
                          <a:prstDash val="solid"/>
                          <a:miter lim="800000"/>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DF4714" w:rsidRPr="00DF4714" w:rsidRDefault="00DF4714" w:rsidP="00DF4714">
                            <w:pPr>
                              <w:jc w:val="right"/>
                              <w:rPr>
                                <w:sz w:val="16"/>
                              </w:rPr>
                            </w:pPr>
                            <w:r>
                              <w:rPr>
                                <w:sz w:val="16"/>
                              </w:rPr>
                              <w:t>620200099/27793(11)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FirstP" o:spid="_x0000_s1026" style="position:absolute;left:0;text-align:left;margin-left:236.6pt;margin-top:-95.4pt;width:200pt;height:1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" filled="f" fillcolor="#5b9bd5 [3204]" stroked="f" strokecolor="#1f4d78 [1604]" strokeweight="1pt">
                <v:textbox inset="0,0,0,0">
                  <w:txbxContent>
                    <w:p w:rsidR="00DF4714" w:rsidRPr="00DF4714" w:rsidRDefault="00DF4714" w:rsidP="00DF4714">
                      <w:pPr>
                        <w:jc w:val="right"/>
                        <w:rPr>
                          <w:sz w:val="16"/>
                        </w:rPr>
                      </w:pPr>
                      <w:r>
                        <w:rPr>
                          <w:sz w:val="16"/>
                        </w:rPr>
                        <w:t>620200099/27793(11)</w:t>
                      </w:r>
                    </w:p>
                  </w:txbxContent>
                </v:textbox>
              </v:rect>
            </w:pict>
          </mc:Fallback>
        </mc:AlternateContent>
      </w:r>
    </w:p>
    <w:p w:rsidR="00DF4714" w:rsidRDefault="00DF4714" w:rsidP="00DF4714">
      <w:pPr>
        <w:jc w:val="center"/>
        <w:rPr>
          <w:rFonts w:ascii="Times New Roman" w:eastAsia="Calibri" w:hAnsi="Times New Roman"/>
          <w:noProof/>
          <w:sz w:val="24"/>
          <w:szCs w:val="24"/>
        </w:rPr>
      </w:pPr>
    </w:p>
    <w:p w:rsidR="00DF4714" w:rsidRPr="00DF4714" w:rsidRDefault="00DF4714" w:rsidP="00DF4714">
      <w:pPr>
        <w:jc w:val="center"/>
        <w:rPr>
          <w:rFonts w:ascii="Times New Roman" w:eastAsia="Calibri" w:hAnsi="Times New Roman"/>
          <w:sz w:val="24"/>
          <w:szCs w:val="24"/>
          <w:lang w:val="en-US" w:eastAsia="en-US"/>
        </w:rPr>
      </w:pPr>
    </w:p>
    <w:p w:rsidR="00DF4714" w:rsidRPr="00DF4714" w:rsidRDefault="00DF4714" w:rsidP="00DF4714">
      <w:pPr>
        <w:jc w:val="center"/>
        <w:rPr>
          <w:rFonts w:ascii="Times New Roman" w:eastAsia="Calibri" w:hAnsi="Times New Roman"/>
          <w:b/>
          <w:sz w:val="40"/>
          <w:szCs w:val="40"/>
          <w:lang w:eastAsia="en-US"/>
        </w:rPr>
      </w:pPr>
      <w:r w:rsidRPr="00DF4714">
        <w:rPr>
          <w:rFonts w:ascii="Times New Roman" w:eastAsia="Calibri" w:hAnsi="Times New Roman"/>
          <w:sz w:val="32"/>
          <w:szCs w:val="32"/>
          <w:lang w:eastAsia="en-US"/>
        </w:rPr>
        <w:t>ПРАВИТЕЛЬСТВО РЕСПУБЛИКИ ТЫВА</w:t>
      </w:r>
      <w:r w:rsidRPr="00DF4714">
        <w:rPr>
          <w:rFonts w:ascii="Times New Roman" w:eastAsia="Calibri" w:hAnsi="Times New Roman"/>
          <w:sz w:val="36"/>
          <w:szCs w:val="36"/>
          <w:lang w:eastAsia="en-US"/>
        </w:rPr>
        <w:br/>
      </w:r>
      <w:r w:rsidRPr="00DF4714">
        <w:rPr>
          <w:rFonts w:ascii="Times New Roman" w:eastAsia="Calibri" w:hAnsi="Times New Roman"/>
          <w:b/>
          <w:sz w:val="36"/>
          <w:szCs w:val="36"/>
          <w:lang w:eastAsia="en-US"/>
        </w:rPr>
        <w:t>ПОСТАНОВЛЕНИЕ</w:t>
      </w:r>
    </w:p>
    <w:p w:rsidR="00DF4714" w:rsidRPr="00DF4714" w:rsidRDefault="00DF4714" w:rsidP="00DF4714">
      <w:pPr>
        <w:jc w:val="center"/>
        <w:rPr>
          <w:rFonts w:ascii="Times New Roman" w:eastAsia="Calibri" w:hAnsi="Times New Roman"/>
          <w:sz w:val="36"/>
          <w:szCs w:val="36"/>
          <w:lang w:eastAsia="en-US"/>
        </w:rPr>
      </w:pPr>
      <w:r w:rsidRPr="00DF4714">
        <w:rPr>
          <w:rFonts w:ascii="Times New Roman" w:eastAsia="Calibri" w:hAnsi="Times New Roman"/>
          <w:sz w:val="32"/>
          <w:szCs w:val="32"/>
          <w:lang w:eastAsia="en-US"/>
        </w:rPr>
        <w:t>ТЫВА РЕСПУБЛИКАНЫӉ ЧАЗАА</w:t>
      </w:r>
      <w:r w:rsidRPr="00DF4714">
        <w:rPr>
          <w:rFonts w:ascii="Times New Roman" w:eastAsia="Calibri" w:hAnsi="Times New Roman"/>
          <w:sz w:val="36"/>
          <w:szCs w:val="36"/>
          <w:lang w:eastAsia="en-US"/>
        </w:rPr>
        <w:br/>
      </w:r>
      <w:r w:rsidRPr="00DF4714">
        <w:rPr>
          <w:rFonts w:ascii="Times New Roman" w:eastAsia="Calibri" w:hAnsi="Times New Roman"/>
          <w:b/>
          <w:sz w:val="36"/>
          <w:szCs w:val="36"/>
          <w:lang w:eastAsia="en-US"/>
        </w:rPr>
        <w:t>ДОКТААЛ</w:t>
      </w:r>
    </w:p>
    <w:p w:rsidR="00A138D3" w:rsidRPr="009D5CC5" w:rsidRDefault="00A138D3" w:rsidP="0032616F">
      <w:pPr>
        <w:autoSpaceDE w:val="0"/>
        <w:autoSpaceDN w:val="0"/>
        <w:adjustRightInd w:val="0"/>
        <w:spacing w:after="0" w:line="240" w:lineRule="auto"/>
        <w:jc w:val="center"/>
        <w:rPr>
          <w:rFonts w:ascii="Times New Roman" w:eastAsia="Calibri" w:hAnsi="Times New Roman"/>
          <w:color w:val="0D0D0D" w:themeColor="text1" w:themeTint="F2"/>
          <w:sz w:val="28"/>
          <w:szCs w:val="28"/>
          <w:lang w:eastAsia="en-US"/>
        </w:rPr>
      </w:pPr>
    </w:p>
    <w:p w:rsidR="00A138D3" w:rsidRDefault="00EF48C2" w:rsidP="00EF48C2">
      <w:pPr>
        <w:autoSpaceDE w:val="0"/>
        <w:autoSpaceDN w:val="0"/>
        <w:adjustRightInd w:val="0"/>
        <w:spacing w:after="0" w:line="360" w:lineRule="auto"/>
        <w:jc w:val="center"/>
        <w:rPr>
          <w:rFonts w:ascii="Times New Roman" w:eastAsia="Calibri" w:hAnsi="Times New Roman"/>
          <w:color w:val="0D0D0D" w:themeColor="text1" w:themeTint="F2"/>
          <w:sz w:val="28"/>
          <w:szCs w:val="28"/>
          <w:lang w:eastAsia="en-US"/>
        </w:rPr>
      </w:pPr>
      <w:r>
        <w:rPr>
          <w:rFonts w:ascii="Times New Roman" w:eastAsia="Calibri" w:hAnsi="Times New Roman"/>
          <w:color w:val="0D0D0D" w:themeColor="text1" w:themeTint="F2"/>
          <w:sz w:val="28"/>
          <w:szCs w:val="28"/>
          <w:lang w:eastAsia="en-US"/>
        </w:rPr>
        <w:t>от 11 октября 2023 г. № 744</w:t>
      </w:r>
    </w:p>
    <w:p w:rsidR="00EF48C2" w:rsidRPr="009D5CC5" w:rsidRDefault="00EF48C2" w:rsidP="00EF48C2">
      <w:pPr>
        <w:autoSpaceDE w:val="0"/>
        <w:autoSpaceDN w:val="0"/>
        <w:adjustRightInd w:val="0"/>
        <w:spacing w:after="0" w:line="360" w:lineRule="auto"/>
        <w:jc w:val="center"/>
        <w:rPr>
          <w:rFonts w:ascii="Times New Roman" w:eastAsia="Calibri" w:hAnsi="Times New Roman"/>
          <w:color w:val="0D0D0D" w:themeColor="text1" w:themeTint="F2"/>
          <w:sz w:val="28"/>
          <w:szCs w:val="28"/>
          <w:lang w:eastAsia="en-US"/>
        </w:rPr>
      </w:pPr>
      <w:r>
        <w:rPr>
          <w:rFonts w:ascii="Times New Roman" w:eastAsia="Calibri" w:hAnsi="Times New Roman"/>
          <w:color w:val="0D0D0D" w:themeColor="text1" w:themeTint="F2"/>
          <w:sz w:val="28"/>
          <w:szCs w:val="28"/>
          <w:lang w:eastAsia="en-US"/>
        </w:rPr>
        <w:t>г. Кызыл</w:t>
      </w:r>
    </w:p>
    <w:p w:rsidR="00A138D3" w:rsidRPr="009D5CC5" w:rsidRDefault="00A138D3" w:rsidP="0032616F">
      <w:pPr>
        <w:autoSpaceDE w:val="0"/>
        <w:autoSpaceDN w:val="0"/>
        <w:adjustRightInd w:val="0"/>
        <w:spacing w:after="0" w:line="240" w:lineRule="auto"/>
        <w:jc w:val="center"/>
        <w:rPr>
          <w:rFonts w:ascii="Times New Roman" w:eastAsia="Calibri" w:hAnsi="Times New Roman"/>
          <w:color w:val="0D0D0D" w:themeColor="text1" w:themeTint="F2"/>
          <w:sz w:val="28"/>
          <w:szCs w:val="28"/>
          <w:lang w:eastAsia="en-US"/>
        </w:rPr>
      </w:pPr>
    </w:p>
    <w:p w:rsidR="00A138D3" w:rsidRPr="009D5CC5" w:rsidRDefault="00ED7EC0" w:rsidP="0032616F">
      <w:pPr>
        <w:autoSpaceDE w:val="0"/>
        <w:autoSpaceDN w:val="0"/>
        <w:adjustRightInd w:val="0"/>
        <w:spacing w:after="0" w:line="240" w:lineRule="auto"/>
        <w:jc w:val="center"/>
        <w:rPr>
          <w:rFonts w:ascii="Times New Roman" w:eastAsia="Calibri" w:hAnsi="Times New Roman"/>
          <w:b/>
          <w:color w:val="0D0D0D" w:themeColor="text1" w:themeTint="F2"/>
          <w:sz w:val="28"/>
          <w:szCs w:val="28"/>
          <w:lang w:eastAsia="en-US"/>
        </w:rPr>
      </w:pPr>
      <w:r w:rsidRPr="009D5CC5">
        <w:rPr>
          <w:rFonts w:ascii="Times New Roman" w:eastAsia="Calibri" w:hAnsi="Times New Roman"/>
          <w:b/>
          <w:color w:val="0D0D0D" w:themeColor="text1" w:themeTint="F2"/>
          <w:sz w:val="28"/>
          <w:szCs w:val="28"/>
          <w:lang w:eastAsia="en-US"/>
        </w:rPr>
        <w:t xml:space="preserve">Об утверждении региональной программы </w:t>
      </w:r>
    </w:p>
    <w:p w:rsidR="00A138D3" w:rsidRPr="009D5CC5" w:rsidRDefault="00ED7EC0" w:rsidP="0032616F">
      <w:pPr>
        <w:autoSpaceDE w:val="0"/>
        <w:autoSpaceDN w:val="0"/>
        <w:adjustRightInd w:val="0"/>
        <w:spacing w:after="0" w:line="240" w:lineRule="auto"/>
        <w:jc w:val="center"/>
        <w:rPr>
          <w:rFonts w:ascii="Times New Roman" w:eastAsia="Calibri" w:hAnsi="Times New Roman"/>
          <w:b/>
          <w:color w:val="0D0D0D" w:themeColor="text1" w:themeTint="F2"/>
          <w:sz w:val="28"/>
          <w:szCs w:val="28"/>
          <w:lang w:eastAsia="en-US"/>
        </w:rPr>
      </w:pPr>
      <w:r w:rsidRPr="009D5CC5">
        <w:rPr>
          <w:rFonts w:ascii="Times New Roman" w:eastAsia="Calibri" w:hAnsi="Times New Roman"/>
          <w:b/>
          <w:color w:val="0D0D0D" w:themeColor="text1" w:themeTint="F2"/>
          <w:sz w:val="28"/>
          <w:szCs w:val="28"/>
          <w:lang w:eastAsia="en-US"/>
        </w:rPr>
        <w:t>Республики Тыва</w:t>
      </w:r>
      <w:r w:rsidR="00A138D3" w:rsidRPr="009D5CC5">
        <w:rPr>
          <w:rFonts w:ascii="Times New Roman" w:eastAsia="Calibri" w:hAnsi="Times New Roman"/>
          <w:b/>
          <w:color w:val="0D0D0D" w:themeColor="text1" w:themeTint="F2"/>
          <w:sz w:val="28"/>
          <w:szCs w:val="28"/>
          <w:lang w:eastAsia="en-US"/>
        </w:rPr>
        <w:t xml:space="preserve"> </w:t>
      </w:r>
      <w:r w:rsidR="00B421DB">
        <w:rPr>
          <w:rFonts w:ascii="Times New Roman" w:eastAsia="Calibri" w:hAnsi="Times New Roman"/>
          <w:b/>
          <w:color w:val="0D0D0D" w:themeColor="text1" w:themeTint="F2"/>
          <w:sz w:val="28"/>
          <w:szCs w:val="28"/>
          <w:lang w:eastAsia="en-US"/>
        </w:rPr>
        <w:t>«</w:t>
      </w:r>
      <w:r w:rsidRPr="009D5CC5">
        <w:rPr>
          <w:rFonts w:ascii="Times New Roman" w:eastAsia="Calibri" w:hAnsi="Times New Roman"/>
          <w:b/>
          <w:color w:val="0D0D0D" w:themeColor="text1" w:themeTint="F2"/>
          <w:sz w:val="28"/>
          <w:szCs w:val="28"/>
          <w:lang w:eastAsia="en-US"/>
        </w:rPr>
        <w:t xml:space="preserve">Оптимальная для </w:t>
      </w:r>
    </w:p>
    <w:p w:rsidR="00A138D3" w:rsidRPr="009D5CC5" w:rsidRDefault="00ED7EC0" w:rsidP="0032616F">
      <w:pPr>
        <w:autoSpaceDE w:val="0"/>
        <w:autoSpaceDN w:val="0"/>
        <w:adjustRightInd w:val="0"/>
        <w:spacing w:after="0" w:line="240" w:lineRule="auto"/>
        <w:jc w:val="center"/>
        <w:rPr>
          <w:rFonts w:ascii="Times New Roman" w:eastAsia="Calibri" w:hAnsi="Times New Roman"/>
          <w:b/>
          <w:color w:val="0D0D0D" w:themeColor="text1" w:themeTint="F2"/>
          <w:sz w:val="28"/>
          <w:szCs w:val="28"/>
          <w:lang w:eastAsia="en-US"/>
        </w:rPr>
      </w:pPr>
      <w:r w:rsidRPr="009D5CC5">
        <w:rPr>
          <w:rFonts w:ascii="Times New Roman" w:eastAsia="Calibri" w:hAnsi="Times New Roman"/>
          <w:b/>
          <w:color w:val="0D0D0D" w:themeColor="text1" w:themeTint="F2"/>
          <w:sz w:val="28"/>
          <w:szCs w:val="28"/>
          <w:lang w:eastAsia="en-US"/>
        </w:rPr>
        <w:t>восстановления</w:t>
      </w:r>
      <w:r w:rsidR="00A138D3" w:rsidRPr="009D5CC5">
        <w:rPr>
          <w:rFonts w:ascii="Times New Roman" w:eastAsia="Calibri" w:hAnsi="Times New Roman"/>
          <w:b/>
          <w:color w:val="0D0D0D" w:themeColor="text1" w:themeTint="F2"/>
          <w:sz w:val="28"/>
          <w:szCs w:val="28"/>
          <w:lang w:eastAsia="en-US"/>
        </w:rPr>
        <w:t xml:space="preserve"> </w:t>
      </w:r>
      <w:r w:rsidRPr="009D5CC5">
        <w:rPr>
          <w:rFonts w:ascii="Times New Roman" w:eastAsia="Calibri" w:hAnsi="Times New Roman"/>
          <w:b/>
          <w:color w:val="0D0D0D" w:themeColor="text1" w:themeTint="F2"/>
          <w:sz w:val="28"/>
          <w:szCs w:val="28"/>
          <w:lang w:eastAsia="en-US"/>
        </w:rPr>
        <w:t xml:space="preserve">здоровья медицинская </w:t>
      </w:r>
    </w:p>
    <w:p w:rsidR="00ED7EC0" w:rsidRPr="009D5CC5" w:rsidRDefault="00ED7EC0" w:rsidP="0032616F">
      <w:pPr>
        <w:autoSpaceDE w:val="0"/>
        <w:autoSpaceDN w:val="0"/>
        <w:adjustRightInd w:val="0"/>
        <w:spacing w:after="0" w:line="240" w:lineRule="auto"/>
        <w:jc w:val="center"/>
        <w:rPr>
          <w:rFonts w:ascii="Times New Roman" w:eastAsia="Calibri" w:hAnsi="Times New Roman"/>
          <w:b/>
          <w:color w:val="0D0D0D" w:themeColor="text1" w:themeTint="F2"/>
          <w:sz w:val="28"/>
          <w:szCs w:val="28"/>
          <w:lang w:eastAsia="en-US"/>
        </w:rPr>
      </w:pPr>
      <w:r w:rsidRPr="009D5CC5">
        <w:rPr>
          <w:rFonts w:ascii="Times New Roman" w:eastAsia="Calibri" w:hAnsi="Times New Roman"/>
          <w:b/>
          <w:color w:val="0D0D0D" w:themeColor="text1" w:themeTint="F2"/>
          <w:sz w:val="28"/>
          <w:szCs w:val="28"/>
          <w:lang w:eastAsia="en-US"/>
        </w:rPr>
        <w:t>реабилитация</w:t>
      </w:r>
      <w:r w:rsidR="00B421DB">
        <w:rPr>
          <w:rFonts w:ascii="Times New Roman" w:eastAsia="Calibri" w:hAnsi="Times New Roman"/>
          <w:b/>
          <w:color w:val="0D0D0D" w:themeColor="text1" w:themeTint="F2"/>
          <w:sz w:val="28"/>
          <w:szCs w:val="28"/>
          <w:lang w:eastAsia="en-US"/>
        </w:rPr>
        <w:t>»</w:t>
      </w:r>
    </w:p>
    <w:p w:rsidR="00DC5E2E" w:rsidRPr="009D5CC5" w:rsidRDefault="00DC5E2E" w:rsidP="0032616F">
      <w:pPr>
        <w:pStyle w:val="a1"/>
        <w:rPr>
          <w:color w:val="0D0D0D" w:themeColor="text1" w:themeTint="F2"/>
          <w:szCs w:val="28"/>
        </w:rPr>
      </w:pPr>
    </w:p>
    <w:p w:rsidR="00A138D3" w:rsidRPr="009D5CC5" w:rsidRDefault="00A138D3" w:rsidP="0032616F">
      <w:pPr>
        <w:pStyle w:val="a1"/>
        <w:rPr>
          <w:color w:val="0D0D0D" w:themeColor="text1" w:themeTint="F2"/>
          <w:szCs w:val="28"/>
        </w:rPr>
      </w:pPr>
    </w:p>
    <w:p w:rsidR="00C95F03" w:rsidRPr="009D5CC5" w:rsidRDefault="00C95F03" w:rsidP="0032616F">
      <w:pPr>
        <w:pStyle w:val="a1"/>
        <w:spacing w:line="360" w:lineRule="atLeast"/>
        <w:ind w:firstLine="709"/>
        <w:jc w:val="both"/>
        <w:rPr>
          <w:color w:val="0D0D0D" w:themeColor="text1" w:themeTint="F2"/>
          <w:szCs w:val="28"/>
        </w:rPr>
      </w:pPr>
      <w:r w:rsidRPr="009D5CC5">
        <w:rPr>
          <w:color w:val="0D0D0D" w:themeColor="text1" w:themeTint="F2"/>
          <w:szCs w:val="28"/>
        </w:rPr>
        <w:t xml:space="preserve">В </w:t>
      </w:r>
      <w:r w:rsidR="009A7BEB" w:rsidRPr="009D5CC5">
        <w:rPr>
          <w:color w:val="0D0D0D" w:themeColor="text1" w:themeTint="F2"/>
          <w:szCs w:val="28"/>
        </w:rPr>
        <w:t xml:space="preserve">соответствии с пунктом 9 Перечня поручений Президента Российской Федерации от 2 мая 2021 г. </w:t>
      </w:r>
      <w:r w:rsidR="00C40498" w:rsidRPr="009D5CC5">
        <w:rPr>
          <w:color w:val="0D0D0D" w:themeColor="text1" w:themeTint="F2"/>
          <w:szCs w:val="28"/>
        </w:rPr>
        <w:t xml:space="preserve">№ </w:t>
      </w:r>
      <w:r w:rsidR="009A7BEB" w:rsidRPr="009D5CC5">
        <w:rPr>
          <w:color w:val="0D0D0D" w:themeColor="text1" w:themeTint="F2"/>
          <w:szCs w:val="28"/>
        </w:rPr>
        <w:t>Пр-753 по реализации Послания Президента Российской Федерации Федеральному Собранию Российской Федерации от 21 апреля 2021 г.</w:t>
      </w:r>
      <w:r w:rsidR="00552A31" w:rsidRPr="009D5CC5">
        <w:rPr>
          <w:color w:val="0D0D0D" w:themeColor="text1" w:themeTint="F2"/>
          <w:szCs w:val="28"/>
        </w:rPr>
        <w:t xml:space="preserve"> </w:t>
      </w:r>
      <w:r w:rsidR="009A7BEB" w:rsidRPr="009D5CC5">
        <w:rPr>
          <w:color w:val="0D0D0D" w:themeColor="text1" w:themeTint="F2"/>
          <w:szCs w:val="28"/>
        </w:rPr>
        <w:t xml:space="preserve">Правительство Республики Тыва </w:t>
      </w:r>
      <w:r w:rsidR="008861FD" w:rsidRPr="009D5CC5">
        <w:rPr>
          <w:color w:val="0D0D0D" w:themeColor="text1" w:themeTint="F2"/>
          <w:szCs w:val="28"/>
        </w:rPr>
        <w:t>ПОСТАНОВЛЯЕТ:</w:t>
      </w:r>
    </w:p>
    <w:p w:rsidR="00A138D3" w:rsidRPr="009D5CC5" w:rsidRDefault="00A138D3" w:rsidP="0032616F">
      <w:pPr>
        <w:pStyle w:val="a1"/>
        <w:spacing w:line="360" w:lineRule="atLeast"/>
        <w:ind w:firstLine="709"/>
        <w:jc w:val="both"/>
        <w:rPr>
          <w:color w:val="0D0D0D" w:themeColor="text1" w:themeTint="F2"/>
          <w:szCs w:val="28"/>
        </w:rPr>
      </w:pPr>
    </w:p>
    <w:p w:rsidR="009A7BEB" w:rsidRPr="009D5CC5" w:rsidRDefault="009A7BEB" w:rsidP="0032616F">
      <w:pPr>
        <w:pStyle w:val="a1"/>
        <w:spacing w:line="360" w:lineRule="atLeast"/>
        <w:ind w:firstLine="709"/>
        <w:jc w:val="both"/>
        <w:rPr>
          <w:color w:val="0D0D0D" w:themeColor="text1" w:themeTint="F2"/>
          <w:szCs w:val="28"/>
        </w:rPr>
      </w:pPr>
      <w:r w:rsidRPr="009D5CC5">
        <w:rPr>
          <w:color w:val="0D0D0D" w:themeColor="text1" w:themeTint="F2"/>
          <w:szCs w:val="28"/>
        </w:rPr>
        <w:t xml:space="preserve">1. Утвердить прилагаемую региональную программу Республики Тыва </w:t>
      </w:r>
      <w:r w:rsidR="00A26834">
        <w:rPr>
          <w:color w:val="0D0D0D" w:themeColor="text1" w:themeTint="F2"/>
          <w:szCs w:val="28"/>
        </w:rPr>
        <w:t xml:space="preserve">                </w:t>
      </w:r>
      <w:r w:rsidR="00B421DB">
        <w:rPr>
          <w:color w:val="0D0D0D" w:themeColor="text1" w:themeTint="F2"/>
          <w:szCs w:val="28"/>
        </w:rPr>
        <w:t>«</w:t>
      </w:r>
      <w:r w:rsidRPr="009D5CC5">
        <w:rPr>
          <w:color w:val="0D0D0D" w:themeColor="text1" w:themeTint="F2"/>
          <w:szCs w:val="28"/>
        </w:rPr>
        <w:t>Оптимальная для восстановления здоровья медицинская реабилитация</w:t>
      </w:r>
      <w:r w:rsidR="00B421DB">
        <w:rPr>
          <w:color w:val="0D0D0D" w:themeColor="text1" w:themeTint="F2"/>
          <w:szCs w:val="28"/>
        </w:rPr>
        <w:t>»</w:t>
      </w:r>
      <w:r w:rsidRPr="009D5CC5">
        <w:rPr>
          <w:color w:val="0D0D0D" w:themeColor="text1" w:themeTint="F2"/>
          <w:szCs w:val="28"/>
        </w:rPr>
        <w:t>.</w:t>
      </w:r>
    </w:p>
    <w:p w:rsidR="009A7BEB" w:rsidRPr="009D5CC5" w:rsidRDefault="009A7BEB" w:rsidP="0032616F">
      <w:pPr>
        <w:pStyle w:val="a1"/>
        <w:spacing w:line="360" w:lineRule="atLeast"/>
        <w:ind w:firstLine="709"/>
        <w:jc w:val="both"/>
        <w:rPr>
          <w:color w:val="0D0D0D" w:themeColor="text1" w:themeTint="F2"/>
          <w:szCs w:val="28"/>
        </w:rPr>
      </w:pPr>
      <w:r w:rsidRPr="009D5CC5">
        <w:rPr>
          <w:color w:val="0D0D0D" w:themeColor="text1" w:themeTint="F2"/>
          <w:szCs w:val="28"/>
        </w:rPr>
        <w:t>2. Признать утратившим силу постановление Правительства Республики Тыва от 31 мая 20</w:t>
      </w:r>
      <w:r w:rsidR="00927C09">
        <w:rPr>
          <w:color w:val="0D0D0D" w:themeColor="text1" w:themeTint="F2"/>
          <w:szCs w:val="28"/>
        </w:rPr>
        <w:t>22</w:t>
      </w:r>
      <w:bookmarkStart w:id="0" w:name="_GoBack"/>
      <w:bookmarkEnd w:id="0"/>
      <w:r w:rsidRPr="009D5CC5">
        <w:rPr>
          <w:color w:val="0D0D0D" w:themeColor="text1" w:themeTint="F2"/>
          <w:szCs w:val="28"/>
        </w:rPr>
        <w:t xml:space="preserve"> г. № 326 </w:t>
      </w:r>
      <w:r w:rsidR="00B421DB">
        <w:rPr>
          <w:color w:val="0D0D0D" w:themeColor="text1" w:themeTint="F2"/>
          <w:szCs w:val="28"/>
        </w:rPr>
        <w:t>«</w:t>
      </w:r>
      <w:r w:rsidRPr="009D5CC5">
        <w:rPr>
          <w:color w:val="0D0D0D" w:themeColor="text1" w:themeTint="F2"/>
          <w:szCs w:val="28"/>
        </w:rPr>
        <w:t xml:space="preserve">Об утверждении региональной программы Республики Тыва </w:t>
      </w:r>
      <w:r w:rsidR="00B421DB">
        <w:rPr>
          <w:color w:val="0D0D0D" w:themeColor="text1" w:themeTint="F2"/>
          <w:szCs w:val="28"/>
        </w:rPr>
        <w:t>«</w:t>
      </w:r>
      <w:r w:rsidRPr="009D5CC5">
        <w:rPr>
          <w:color w:val="0D0D0D" w:themeColor="text1" w:themeTint="F2"/>
          <w:szCs w:val="28"/>
        </w:rPr>
        <w:t>Оптимальная для восстановления здоровья медицинская реабилитация</w:t>
      </w:r>
      <w:r w:rsidR="00B421DB">
        <w:rPr>
          <w:color w:val="0D0D0D" w:themeColor="text1" w:themeTint="F2"/>
          <w:szCs w:val="28"/>
        </w:rPr>
        <w:t>»</w:t>
      </w:r>
      <w:r w:rsidRPr="009D5CC5">
        <w:rPr>
          <w:color w:val="0D0D0D" w:themeColor="text1" w:themeTint="F2"/>
          <w:szCs w:val="28"/>
        </w:rPr>
        <w:t>.</w:t>
      </w:r>
    </w:p>
    <w:p w:rsidR="008861FD" w:rsidRPr="009D5CC5" w:rsidRDefault="009A7BEB" w:rsidP="0032616F">
      <w:pPr>
        <w:pStyle w:val="a1"/>
        <w:spacing w:line="360" w:lineRule="atLeast"/>
        <w:ind w:firstLine="709"/>
        <w:jc w:val="both"/>
        <w:rPr>
          <w:color w:val="0D0D0D" w:themeColor="text1" w:themeTint="F2"/>
          <w:szCs w:val="28"/>
        </w:rPr>
      </w:pPr>
      <w:r w:rsidRPr="009D5CC5">
        <w:rPr>
          <w:color w:val="0D0D0D" w:themeColor="text1" w:themeTint="F2"/>
          <w:szCs w:val="28"/>
        </w:rPr>
        <w:t xml:space="preserve">3. </w:t>
      </w:r>
      <w:r w:rsidR="008861FD" w:rsidRPr="009D5CC5">
        <w:rPr>
          <w:color w:val="0D0D0D" w:themeColor="text1" w:themeTint="F2"/>
          <w:szCs w:val="28"/>
        </w:rPr>
        <w:t xml:space="preserve">Разместить настоящее постановление на </w:t>
      </w:r>
      <w:r w:rsidR="00B421DB">
        <w:rPr>
          <w:color w:val="0D0D0D" w:themeColor="text1" w:themeTint="F2"/>
          <w:szCs w:val="28"/>
        </w:rPr>
        <w:t>«</w:t>
      </w:r>
      <w:r w:rsidR="00552A31" w:rsidRPr="009D5CC5">
        <w:rPr>
          <w:color w:val="0D0D0D" w:themeColor="text1" w:themeTint="F2"/>
          <w:szCs w:val="28"/>
        </w:rPr>
        <w:t>О</w:t>
      </w:r>
      <w:r w:rsidR="008861FD" w:rsidRPr="009D5CC5">
        <w:rPr>
          <w:color w:val="0D0D0D" w:themeColor="text1" w:themeTint="F2"/>
          <w:szCs w:val="28"/>
        </w:rPr>
        <w:t>фициальном интернет-портале правовой информации</w:t>
      </w:r>
      <w:r w:rsidR="00B421DB">
        <w:rPr>
          <w:color w:val="0D0D0D" w:themeColor="text1" w:themeTint="F2"/>
          <w:szCs w:val="28"/>
        </w:rPr>
        <w:t>»</w:t>
      </w:r>
      <w:r w:rsidR="008861FD" w:rsidRPr="009D5CC5">
        <w:rPr>
          <w:color w:val="0D0D0D" w:themeColor="text1" w:themeTint="F2"/>
          <w:szCs w:val="28"/>
        </w:rPr>
        <w:t xml:space="preserve"> (www.pravo.gov.ru) и официальном сайте Республики Тыва в информационно-телекоммуникационной сети </w:t>
      </w:r>
      <w:r w:rsidR="00B421DB">
        <w:rPr>
          <w:color w:val="0D0D0D" w:themeColor="text1" w:themeTint="F2"/>
          <w:szCs w:val="28"/>
        </w:rPr>
        <w:t>«</w:t>
      </w:r>
      <w:r w:rsidR="008861FD" w:rsidRPr="009D5CC5">
        <w:rPr>
          <w:color w:val="0D0D0D" w:themeColor="text1" w:themeTint="F2"/>
          <w:szCs w:val="28"/>
        </w:rPr>
        <w:t>Интернет</w:t>
      </w:r>
      <w:r w:rsidR="00B421DB">
        <w:rPr>
          <w:color w:val="0D0D0D" w:themeColor="text1" w:themeTint="F2"/>
          <w:szCs w:val="28"/>
        </w:rPr>
        <w:t>»</w:t>
      </w:r>
      <w:r w:rsidR="008861FD" w:rsidRPr="009D5CC5">
        <w:rPr>
          <w:color w:val="0D0D0D" w:themeColor="text1" w:themeTint="F2"/>
          <w:szCs w:val="28"/>
        </w:rPr>
        <w:t>.</w:t>
      </w:r>
    </w:p>
    <w:p w:rsidR="009A7BEB" w:rsidRPr="009D5CC5" w:rsidRDefault="008861FD" w:rsidP="0032616F">
      <w:pPr>
        <w:pStyle w:val="a1"/>
        <w:spacing w:line="360" w:lineRule="atLeast"/>
        <w:ind w:firstLine="709"/>
        <w:jc w:val="both"/>
        <w:rPr>
          <w:color w:val="0D0D0D" w:themeColor="text1" w:themeTint="F2"/>
          <w:szCs w:val="28"/>
        </w:rPr>
      </w:pPr>
      <w:r w:rsidRPr="009D5CC5">
        <w:rPr>
          <w:color w:val="0D0D0D" w:themeColor="text1" w:themeTint="F2"/>
          <w:szCs w:val="28"/>
        </w:rPr>
        <w:t xml:space="preserve">4. </w:t>
      </w:r>
      <w:r w:rsidR="009A7BEB" w:rsidRPr="009D5CC5">
        <w:rPr>
          <w:color w:val="0D0D0D" w:themeColor="text1" w:themeTint="F2"/>
          <w:szCs w:val="28"/>
        </w:rPr>
        <w:t>Контроль за исполнением настоящего постановления возложить на заместителя Председателя Правительства Республики Тыва Сарыглар</w:t>
      </w:r>
      <w:r w:rsidRPr="009D5CC5">
        <w:rPr>
          <w:color w:val="0D0D0D" w:themeColor="text1" w:themeTint="F2"/>
          <w:szCs w:val="28"/>
        </w:rPr>
        <w:t>а</w:t>
      </w:r>
      <w:r w:rsidR="009A7BEB" w:rsidRPr="009D5CC5">
        <w:rPr>
          <w:color w:val="0D0D0D" w:themeColor="text1" w:themeTint="F2"/>
          <w:szCs w:val="28"/>
        </w:rPr>
        <w:t xml:space="preserve"> О.Д.</w:t>
      </w:r>
    </w:p>
    <w:p w:rsidR="00C95F03" w:rsidRPr="009D5CC5" w:rsidRDefault="00C95F03" w:rsidP="0032616F">
      <w:pPr>
        <w:pStyle w:val="a1"/>
        <w:ind w:firstLine="709"/>
        <w:jc w:val="both"/>
        <w:rPr>
          <w:color w:val="0D0D0D" w:themeColor="text1" w:themeTint="F2"/>
          <w:szCs w:val="28"/>
        </w:rPr>
      </w:pPr>
    </w:p>
    <w:p w:rsidR="00C95F03" w:rsidRPr="009D5CC5" w:rsidRDefault="00C95F03" w:rsidP="0032616F">
      <w:pPr>
        <w:pStyle w:val="a1"/>
        <w:ind w:firstLine="709"/>
        <w:jc w:val="both"/>
        <w:rPr>
          <w:color w:val="0D0D0D" w:themeColor="text1" w:themeTint="F2"/>
          <w:szCs w:val="28"/>
        </w:rPr>
      </w:pPr>
    </w:p>
    <w:p w:rsidR="00A138D3" w:rsidRPr="009D5CC5" w:rsidRDefault="00ED7EC0" w:rsidP="0032616F">
      <w:pPr>
        <w:pStyle w:val="a1"/>
        <w:jc w:val="both"/>
        <w:rPr>
          <w:color w:val="0D0D0D" w:themeColor="text1" w:themeTint="F2"/>
          <w:szCs w:val="28"/>
        </w:rPr>
        <w:sectPr w:rsidR="00A138D3" w:rsidRPr="009D5CC5" w:rsidSect="00962930">
          <w:headerReference w:type="default" r:id="rId8"/>
          <w:pgSz w:w="11906" w:h="16838"/>
          <w:pgMar w:top="1134" w:right="567" w:bottom="1134" w:left="1134" w:header="0" w:footer="0" w:gutter="0"/>
          <w:cols w:space="720"/>
          <w:formProt w:val="0"/>
          <w:titlePg/>
          <w:docGrid w:linePitch="360" w:charSpace="4096"/>
        </w:sectPr>
      </w:pPr>
      <w:r w:rsidRPr="009D5CC5">
        <w:rPr>
          <w:color w:val="0D0D0D" w:themeColor="text1" w:themeTint="F2"/>
          <w:szCs w:val="28"/>
        </w:rPr>
        <w:t xml:space="preserve">Глава Республики Тыва                                                         </w:t>
      </w:r>
      <w:r w:rsidR="008861FD" w:rsidRPr="009D5CC5">
        <w:rPr>
          <w:color w:val="0D0D0D" w:themeColor="text1" w:themeTint="F2"/>
          <w:szCs w:val="28"/>
        </w:rPr>
        <w:t xml:space="preserve">            </w:t>
      </w:r>
      <w:r w:rsidR="00A138D3" w:rsidRPr="009D5CC5">
        <w:rPr>
          <w:color w:val="0D0D0D" w:themeColor="text1" w:themeTint="F2"/>
          <w:szCs w:val="28"/>
        </w:rPr>
        <w:t xml:space="preserve">      </w:t>
      </w:r>
      <w:r w:rsidR="008861FD" w:rsidRPr="009D5CC5">
        <w:rPr>
          <w:color w:val="0D0D0D" w:themeColor="text1" w:themeTint="F2"/>
          <w:szCs w:val="28"/>
        </w:rPr>
        <w:t xml:space="preserve">        </w:t>
      </w:r>
      <w:r w:rsidRPr="009D5CC5">
        <w:rPr>
          <w:color w:val="0D0D0D" w:themeColor="text1" w:themeTint="F2"/>
          <w:szCs w:val="28"/>
        </w:rPr>
        <w:t xml:space="preserve">  В. Ховалыг</w:t>
      </w:r>
    </w:p>
    <w:p w:rsidR="00ED7EC0" w:rsidRPr="009D5CC5" w:rsidRDefault="00ED7EC0" w:rsidP="0032616F">
      <w:pPr>
        <w:pStyle w:val="ConsPlusNormal"/>
        <w:ind w:left="6237"/>
        <w:jc w:val="center"/>
        <w:outlineLvl w:val="0"/>
        <w:rPr>
          <w:rFonts w:ascii="Times New Roman" w:hAnsi="Times New Roman" w:cs="Times New Roman"/>
          <w:color w:val="0D0D0D" w:themeColor="text1" w:themeTint="F2"/>
          <w:sz w:val="28"/>
          <w:szCs w:val="28"/>
        </w:rPr>
      </w:pPr>
      <w:r w:rsidRPr="009D5CC5">
        <w:rPr>
          <w:rFonts w:ascii="Times New Roman" w:hAnsi="Times New Roman" w:cs="Times New Roman"/>
          <w:color w:val="0D0D0D" w:themeColor="text1" w:themeTint="F2"/>
          <w:sz w:val="28"/>
          <w:szCs w:val="28"/>
        </w:rPr>
        <w:lastRenderedPageBreak/>
        <w:t>Утверждена</w:t>
      </w:r>
    </w:p>
    <w:p w:rsidR="00ED7EC0" w:rsidRPr="009D5CC5" w:rsidRDefault="00ED7EC0" w:rsidP="0032616F">
      <w:pPr>
        <w:pStyle w:val="ConsPlusNormal"/>
        <w:ind w:left="6237"/>
        <w:jc w:val="center"/>
        <w:rPr>
          <w:rFonts w:ascii="Times New Roman" w:hAnsi="Times New Roman" w:cs="Times New Roman"/>
          <w:color w:val="0D0D0D" w:themeColor="text1" w:themeTint="F2"/>
          <w:sz w:val="28"/>
          <w:szCs w:val="28"/>
        </w:rPr>
      </w:pPr>
      <w:r w:rsidRPr="009D5CC5">
        <w:rPr>
          <w:rFonts w:ascii="Times New Roman" w:hAnsi="Times New Roman" w:cs="Times New Roman"/>
          <w:color w:val="0D0D0D" w:themeColor="text1" w:themeTint="F2"/>
          <w:sz w:val="28"/>
          <w:szCs w:val="28"/>
        </w:rPr>
        <w:t>постановлением Правительства</w:t>
      </w:r>
    </w:p>
    <w:p w:rsidR="00ED7EC0" w:rsidRPr="009D5CC5" w:rsidRDefault="00ED7EC0" w:rsidP="0032616F">
      <w:pPr>
        <w:pStyle w:val="ConsPlusNormal"/>
        <w:ind w:left="6237"/>
        <w:jc w:val="center"/>
        <w:rPr>
          <w:rFonts w:ascii="Times New Roman" w:hAnsi="Times New Roman" w:cs="Times New Roman"/>
          <w:color w:val="0D0D0D" w:themeColor="text1" w:themeTint="F2"/>
          <w:sz w:val="28"/>
          <w:szCs w:val="28"/>
        </w:rPr>
      </w:pPr>
      <w:r w:rsidRPr="009D5CC5">
        <w:rPr>
          <w:rFonts w:ascii="Times New Roman" w:hAnsi="Times New Roman" w:cs="Times New Roman"/>
          <w:color w:val="0D0D0D" w:themeColor="text1" w:themeTint="F2"/>
          <w:sz w:val="28"/>
          <w:szCs w:val="28"/>
        </w:rPr>
        <w:t>Республики Тыва</w:t>
      </w:r>
    </w:p>
    <w:p w:rsidR="00EF48C2" w:rsidRDefault="00EF48C2" w:rsidP="00EF48C2">
      <w:pPr>
        <w:autoSpaceDE w:val="0"/>
        <w:autoSpaceDN w:val="0"/>
        <w:adjustRightInd w:val="0"/>
        <w:spacing w:after="0" w:line="360" w:lineRule="auto"/>
        <w:ind w:left="4956" w:firstLine="708"/>
        <w:jc w:val="center"/>
        <w:rPr>
          <w:rFonts w:ascii="Times New Roman" w:eastAsia="Calibri" w:hAnsi="Times New Roman"/>
          <w:color w:val="0D0D0D" w:themeColor="text1" w:themeTint="F2"/>
          <w:sz w:val="28"/>
          <w:szCs w:val="28"/>
          <w:lang w:eastAsia="en-US"/>
        </w:rPr>
      </w:pPr>
      <w:r>
        <w:rPr>
          <w:rFonts w:ascii="Times New Roman" w:eastAsia="Calibri" w:hAnsi="Times New Roman"/>
          <w:color w:val="0D0D0D" w:themeColor="text1" w:themeTint="F2"/>
          <w:sz w:val="28"/>
          <w:szCs w:val="28"/>
          <w:lang w:eastAsia="en-US"/>
        </w:rPr>
        <w:t xml:space="preserve">    от 11 октября 2023 г. № 744</w:t>
      </w:r>
    </w:p>
    <w:p w:rsidR="00A138D3" w:rsidRPr="009D5CC5" w:rsidRDefault="00A138D3" w:rsidP="0032616F">
      <w:pPr>
        <w:pStyle w:val="a1"/>
        <w:tabs>
          <w:tab w:val="left" w:pos="709"/>
          <w:tab w:val="left" w:pos="1134"/>
        </w:tabs>
        <w:ind w:left="6237"/>
        <w:rPr>
          <w:color w:val="0D0D0D" w:themeColor="text1" w:themeTint="F2"/>
          <w:szCs w:val="28"/>
        </w:rPr>
      </w:pPr>
    </w:p>
    <w:p w:rsidR="00ED7EC0" w:rsidRPr="009D5CC5" w:rsidRDefault="009E1ECE" w:rsidP="0032616F">
      <w:pPr>
        <w:pStyle w:val="a1"/>
        <w:rPr>
          <w:rFonts w:eastAsia="Calibri"/>
          <w:b/>
          <w:color w:val="0D0D0D" w:themeColor="text1" w:themeTint="F2"/>
          <w:szCs w:val="28"/>
          <w:lang w:eastAsia="en-US"/>
        </w:rPr>
      </w:pPr>
      <w:r w:rsidRPr="009D5CC5">
        <w:rPr>
          <w:rFonts w:eastAsia="Calibri"/>
          <w:b/>
          <w:color w:val="0D0D0D" w:themeColor="text1" w:themeTint="F2"/>
          <w:szCs w:val="28"/>
          <w:lang w:eastAsia="en-US"/>
        </w:rPr>
        <w:t>РЕГИОНАЛЬНАЯ ПРОГРАММА</w:t>
      </w:r>
    </w:p>
    <w:p w:rsidR="00A138D3" w:rsidRPr="009D5CC5" w:rsidRDefault="009E1ECE" w:rsidP="0032616F">
      <w:pPr>
        <w:pStyle w:val="a1"/>
        <w:rPr>
          <w:rFonts w:eastAsia="Calibri"/>
          <w:color w:val="0D0D0D" w:themeColor="text1" w:themeTint="F2"/>
          <w:szCs w:val="28"/>
          <w:lang w:eastAsia="en-US"/>
        </w:rPr>
      </w:pPr>
      <w:r w:rsidRPr="009D5CC5">
        <w:rPr>
          <w:rFonts w:eastAsia="Calibri"/>
          <w:color w:val="0D0D0D" w:themeColor="text1" w:themeTint="F2"/>
          <w:szCs w:val="28"/>
          <w:lang w:eastAsia="en-US"/>
        </w:rPr>
        <w:t>Р</w:t>
      </w:r>
      <w:r w:rsidR="00ED7EC0" w:rsidRPr="009D5CC5">
        <w:rPr>
          <w:rFonts w:eastAsia="Calibri"/>
          <w:color w:val="0D0D0D" w:themeColor="text1" w:themeTint="F2"/>
          <w:szCs w:val="28"/>
          <w:lang w:eastAsia="en-US"/>
        </w:rPr>
        <w:t>еспублики</w:t>
      </w:r>
      <w:r w:rsidRPr="009D5CC5">
        <w:rPr>
          <w:rFonts w:eastAsia="Calibri"/>
          <w:color w:val="0D0D0D" w:themeColor="text1" w:themeTint="F2"/>
          <w:szCs w:val="28"/>
          <w:lang w:eastAsia="en-US"/>
        </w:rPr>
        <w:t xml:space="preserve"> Т</w:t>
      </w:r>
      <w:r w:rsidR="00ED7EC0" w:rsidRPr="009D5CC5">
        <w:rPr>
          <w:rFonts w:eastAsia="Calibri"/>
          <w:color w:val="0D0D0D" w:themeColor="text1" w:themeTint="F2"/>
          <w:szCs w:val="28"/>
          <w:lang w:eastAsia="en-US"/>
        </w:rPr>
        <w:t>ыва</w:t>
      </w:r>
      <w:r w:rsidR="00A138D3" w:rsidRPr="009D5CC5">
        <w:rPr>
          <w:rFonts w:eastAsia="Calibri"/>
          <w:color w:val="0D0D0D" w:themeColor="text1" w:themeTint="F2"/>
          <w:szCs w:val="28"/>
          <w:lang w:eastAsia="en-US"/>
        </w:rPr>
        <w:t xml:space="preserve"> </w:t>
      </w:r>
      <w:r w:rsidR="00B421DB">
        <w:rPr>
          <w:rFonts w:eastAsia="Calibri"/>
          <w:color w:val="0D0D0D" w:themeColor="text1" w:themeTint="F2"/>
          <w:szCs w:val="28"/>
          <w:lang w:eastAsia="en-US"/>
        </w:rPr>
        <w:t>«</w:t>
      </w:r>
      <w:r w:rsidR="00ED7EC0" w:rsidRPr="009D5CC5">
        <w:rPr>
          <w:rFonts w:eastAsia="Calibri"/>
          <w:color w:val="0D0D0D" w:themeColor="text1" w:themeTint="F2"/>
          <w:szCs w:val="28"/>
          <w:lang w:eastAsia="en-US"/>
        </w:rPr>
        <w:t>Оптимальная для восстановления</w:t>
      </w:r>
    </w:p>
    <w:p w:rsidR="009E1ECE" w:rsidRPr="009D5CC5" w:rsidRDefault="00ED7EC0" w:rsidP="0032616F">
      <w:pPr>
        <w:pStyle w:val="a1"/>
        <w:rPr>
          <w:rFonts w:eastAsia="Calibri"/>
          <w:color w:val="0D0D0D" w:themeColor="text1" w:themeTint="F2"/>
          <w:szCs w:val="28"/>
          <w:lang w:eastAsia="en-US"/>
        </w:rPr>
      </w:pPr>
      <w:r w:rsidRPr="009D5CC5">
        <w:rPr>
          <w:rFonts w:eastAsia="Calibri"/>
          <w:color w:val="0D0D0D" w:themeColor="text1" w:themeTint="F2"/>
          <w:szCs w:val="28"/>
          <w:lang w:eastAsia="en-US"/>
        </w:rPr>
        <w:t xml:space="preserve"> здоровья медицинская реабилитация</w:t>
      </w:r>
      <w:r w:rsidR="00B421DB">
        <w:rPr>
          <w:rFonts w:eastAsia="Calibri"/>
          <w:color w:val="0D0D0D" w:themeColor="text1" w:themeTint="F2"/>
          <w:szCs w:val="28"/>
          <w:lang w:eastAsia="en-US"/>
        </w:rPr>
        <w:t>»</w:t>
      </w:r>
    </w:p>
    <w:p w:rsidR="00151528" w:rsidRPr="009D5CC5" w:rsidRDefault="00151528" w:rsidP="0032616F">
      <w:pPr>
        <w:spacing w:after="0" w:line="240" w:lineRule="auto"/>
        <w:jc w:val="center"/>
        <w:rPr>
          <w:rFonts w:ascii="Times New Roman" w:hAnsi="Times New Roman"/>
          <w:b/>
          <w:color w:val="0D0D0D" w:themeColor="text1" w:themeTint="F2"/>
          <w:sz w:val="28"/>
          <w:szCs w:val="28"/>
        </w:rPr>
      </w:pPr>
    </w:p>
    <w:p w:rsidR="00151528" w:rsidRPr="009D5CC5" w:rsidRDefault="00151528" w:rsidP="0032616F">
      <w:pPr>
        <w:spacing w:after="0" w:line="240" w:lineRule="auto"/>
        <w:jc w:val="center"/>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П</w:t>
      </w:r>
      <w:r w:rsidR="00A138D3" w:rsidRPr="009D5CC5">
        <w:rPr>
          <w:rFonts w:ascii="Times New Roman" w:hAnsi="Times New Roman"/>
          <w:color w:val="0D0D0D" w:themeColor="text1" w:themeTint="F2"/>
          <w:sz w:val="28"/>
          <w:szCs w:val="28"/>
        </w:rPr>
        <w:t xml:space="preserve"> </w:t>
      </w:r>
      <w:r w:rsidRPr="009D5CC5">
        <w:rPr>
          <w:rFonts w:ascii="Times New Roman" w:hAnsi="Times New Roman"/>
          <w:color w:val="0D0D0D" w:themeColor="text1" w:themeTint="F2"/>
          <w:sz w:val="28"/>
          <w:szCs w:val="28"/>
        </w:rPr>
        <w:t>А</w:t>
      </w:r>
      <w:r w:rsidR="00A138D3" w:rsidRPr="009D5CC5">
        <w:rPr>
          <w:rFonts w:ascii="Times New Roman" w:hAnsi="Times New Roman"/>
          <w:color w:val="0D0D0D" w:themeColor="text1" w:themeTint="F2"/>
          <w:sz w:val="28"/>
          <w:szCs w:val="28"/>
        </w:rPr>
        <w:t xml:space="preserve"> </w:t>
      </w:r>
      <w:r w:rsidRPr="009D5CC5">
        <w:rPr>
          <w:rFonts w:ascii="Times New Roman" w:hAnsi="Times New Roman"/>
          <w:color w:val="0D0D0D" w:themeColor="text1" w:themeTint="F2"/>
          <w:sz w:val="28"/>
          <w:szCs w:val="28"/>
        </w:rPr>
        <w:t>С</w:t>
      </w:r>
      <w:r w:rsidR="00A138D3" w:rsidRPr="009D5CC5">
        <w:rPr>
          <w:rFonts w:ascii="Times New Roman" w:hAnsi="Times New Roman"/>
          <w:color w:val="0D0D0D" w:themeColor="text1" w:themeTint="F2"/>
          <w:sz w:val="28"/>
          <w:szCs w:val="28"/>
        </w:rPr>
        <w:t xml:space="preserve"> </w:t>
      </w:r>
      <w:r w:rsidRPr="009D5CC5">
        <w:rPr>
          <w:rFonts w:ascii="Times New Roman" w:hAnsi="Times New Roman"/>
          <w:color w:val="0D0D0D" w:themeColor="text1" w:themeTint="F2"/>
          <w:sz w:val="28"/>
          <w:szCs w:val="28"/>
        </w:rPr>
        <w:t>П</w:t>
      </w:r>
      <w:r w:rsidR="00A138D3" w:rsidRPr="009D5CC5">
        <w:rPr>
          <w:rFonts w:ascii="Times New Roman" w:hAnsi="Times New Roman"/>
          <w:color w:val="0D0D0D" w:themeColor="text1" w:themeTint="F2"/>
          <w:sz w:val="28"/>
          <w:szCs w:val="28"/>
        </w:rPr>
        <w:t xml:space="preserve"> </w:t>
      </w:r>
      <w:r w:rsidRPr="009D5CC5">
        <w:rPr>
          <w:rFonts w:ascii="Times New Roman" w:hAnsi="Times New Roman"/>
          <w:color w:val="0D0D0D" w:themeColor="text1" w:themeTint="F2"/>
          <w:sz w:val="28"/>
          <w:szCs w:val="28"/>
        </w:rPr>
        <w:t>О</w:t>
      </w:r>
      <w:r w:rsidR="00A138D3" w:rsidRPr="009D5CC5">
        <w:rPr>
          <w:rFonts w:ascii="Times New Roman" w:hAnsi="Times New Roman"/>
          <w:color w:val="0D0D0D" w:themeColor="text1" w:themeTint="F2"/>
          <w:sz w:val="28"/>
          <w:szCs w:val="28"/>
        </w:rPr>
        <w:t xml:space="preserve"> </w:t>
      </w:r>
      <w:r w:rsidRPr="009D5CC5">
        <w:rPr>
          <w:rFonts w:ascii="Times New Roman" w:hAnsi="Times New Roman"/>
          <w:color w:val="0D0D0D" w:themeColor="text1" w:themeTint="F2"/>
          <w:sz w:val="28"/>
          <w:szCs w:val="28"/>
        </w:rPr>
        <w:t>Р</w:t>
      </w:r>
      <w:r w:rsidR="00A138D3" w:rsidRPr="009D5CC5">
        <w:rPr>
          <w:rFonts w:ascii="Times New Roman" w:hAnsi="Times New Roman"/>
          <w:color w:val="0D0D0D" w:themeColor="text1" w:themeTint="F2"/>
          <w:sz w:val="28"/>
          <w:szCs w:val="28"/>
        </w:rPr>
        <w:t xml:space="preserve"> </w:t>
      </w:r>
      <w:r w:rsidRPr="009D5CC5">
        <w:rPr>
          <w:rFonts w:ascii="Times New Roman" w:hAnsi="Times New Roman"/>
          <w:color w:val="0D0D0D" w:themeColor="text1" w:themeTint="F2"/>
          <w:sz w:val="28"/>
          <w:szCs w:val="28"/>
        </w:rPr>
        <w:t>Т</w:t>
      </w:r>
    </w:p>
    <w:p w:rsidR="00AD300E" w:rsidRPr="009D5CC5" w:rsidRDefault="00151528" w:rsidP="0032616F">
      <w:pPr>
        <w:spacing w:after="0" w:line="240" w:lineRule="auto"/>
        <w:jc w:val="center"/>
        <w:rPr>
          <w:rFonts w:ascii="Times New Roman" w:hAnsi="Times New Roman"/>
          <w:bCs/>
          <w:color w:val="0D0D0D" w:themeColor="text1" w:themeTint="F2"/>
          <w:sz w:val="28"/>
          <w:szCs w:val="28"/>
        </w:rPr>
      </w:pPr>
      <w:r w:rsidRPr="009D5CC5">
        <w:rPr>
          <w:rFonts w:ascii="Times New Roman" w:hAnsi="Times New Roman"/>
          <w:bCs/>
          <w:color w:val="0D0D0D" w:themeColor="text1" w:themeTint="F2"/>
          <w:sz w:val="28"/>
          <w:szCs w:val="28"/>
        </w:rPr>
        <w:t>региональной программы Республики Тыва</w:t>
      </w:r>
    </w:p>
    <w:p w:rsidR="00B8705C" w:rsidRPr="009D5CC5" w:rsidRDefault="00B421DB" w:rsidP="0032616F">
      <w:pPr>
        <w:spacing w:after="0" w:line="240" w:lineRule="auto"/>
        <w:jc w:val="center"/>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00B8705C" w:rsidRPr="009D5CC5">
        <w:rPr>
          <w:rFonts w:ascii="Times New Roman" w:hAnsi="Times New Roman"/>
          <w:color w:val="0D0D0D" w:themeColor="text1" w:themeTint="F2"/>
          <w:sz w:val="28"/>
          <w:szCs w:val="28"/>
        </w:rPr>
        <w:t>Оптимальная для восстановления здоровья</w:t>
      </w:r>
    </w:p>
    <w:p w:rsidR="00B8705C" w:rsidRPr="009D5CC5" w:rsidRDefault="00B8705C" w:rsidP="0032616F">
      <w:pPr>
        <w:spacing w:after="0" w:line="240" w:lineRule="auto"/>
        <w:jc w:val="center"/>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медицинская реабилитация</w:t>
      </w:r>
      <w:r w:rsidR="00B421DB">
        <w:rPr>
          <w:rFonts w:ascii="Times New Roman" w:hAnsi="Times New Roman"/>
          <w:color w:val="0D0D0D" w:themeColor="text1" w:themeTint="F2"/>
          <w:sz w:val="28"/>
          <w:szCs w:val="28"/>
        </w:rPr>
        <w:t>»</w:t>
      </w:r>
    </w:p>
    <w:p w:rsidR="00A67298" w:rsidRPr="009D5CC5" w:rsidRDefault="00A67298" w:rsidP="0032616F">
      <w:pPr>
        <w:spacing w:after="0" w:line="240" w:lineRule="auto"/>
        <w:jc w:val="center"/>
        <w:rPr>
          <w:rFonts w:ascii="Times New Roman" w:hAnsi="Times New Roman"/>
          <w:bCs/>
          <w:color w:val="0D0D0D" w:themeColor="text1" w:themeTint="F2"/>
          <w:sz w:val="28"/>
          <w:szCs w:val="28"/>
        </w:rPr>
      </w:pPr>
      <w:r w:rsidRPr="009D5CC5">
        <w:rPr>
          <w:rFonts w:ascii="Times New Roman" w:hAnsi="Times New Roman"/>
          <w:color w:val="0D0D0D" w:themeColor="text1" w:themeTint="F2"/>
          <w:sz w:val="28"/>
          <w:szCs w:val="28"/>
        </w:rPr>
        <w:t>(далее – Программа)</w:t>
      </w:r>
    </w:p>
    <w:p w:rsidR="00AD300E" w:rsidRPr="009D5CC5" w:rsidRDefault="00AD300E" w:rsidP="0032616F">
      <w:pPr>
        <w:pStyle w:val="a1"/>
        <w:rPr>
          <w:color w:val="0D0D0D" w:themeColor="text1" w:themeTint="F2"/>
          <w:szCs w:val="28"/>
        </w:rPr>
      </w:pPr>
    </w:p>
    <w:tbl>
      <w:tblPr>
        <w:tblStyle w:val="1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00" w:firstRow="0" w:lastRow="0" w:firstColumn="0" w:lastColumn="0" w:noHBand="0" w:noVBand="0"/>
      </w:tblPr>
      <w:tblGrid>
        <w:gridCol w:w="2977"/>
        <w:gridCol w:w="567"/>
        <w:gridCol w:w="6662"/>
      </w:tblGrid>
      <w:tr w:rsidR="00AD300E" w:rsidRPr="009D5CC5" w:rsidTr="00406064">
        <w:trPr>
          <w:trHeight w:val="20"/>
          <w:jc w:val="center"/>
        </w:trPr>
        <w:tc>
          <w:tcPr>
            <w:tcW w:w="2977" w:type="dxa"/>
          </w:tcPr>
          <w:p w:rsidR="00AD300E" w:rsidRPr="009D5CC5" w:rsidRDefault="00845C4F" w:rsidP="0032616F">
            <w:pPr>
              <w:pStyle w:val="a1"/>
              <w:jc w:val="left"/>
              <w:rPr>
                <w:color w:val="0D0D0D" w:themeColor="text1" w:themeTint="F2"/>
                <w:sz w:val="24"/>
                <w:szCs w:val="24"/>
              </w:rPr>
            </w:pPr>
            <w:r w:rsidRPr="009D5CC5">
              <w:rPr>
                <w:color w:val="0D0D0D" w:themeColor="text1" w:themeTint="F2"/>
                <w:sz w:val="24"/>
                <w:szCs w:val="24"/>
              </w:rPr>
              <w:t xml:space="preserve">Государственный </w:t>
            </w:r>
          </w:p>
          <w:p w:rsidR="00AD300E" w:rsidRPr="009D5CC5" w:rsidRDefault="00845C4F" w:rsidP="0032616F">
            <w:pPr>
              <w:pStyle w:val="a1"/>
              <w:jc w:val="left"/>
              <w:rPr>
                <w:color w:val="0D0D0D" w:themeColor="text1" w:themeTint="F2"/>
                <w:sz w:val="24"/>
                <w:szCs w:val="24"/>
              </w:rPr>
            </w:pPr>
            <w:r w:rsidRPr="009D5CC5">
              <w:rPr>
                <w:color w:val="0D0D0D" w:themeColor="text1" w:themeTint="F2"/>
                <w:sz w:val="24"/>
                <w:szCs w:val="24"/>
              </w:rPr>
              <w:t>з</w:t>
            </w:r>
            <w:r w:rsidR="00552A31" w:rsidRPr="009D5CC5">
              <w:rPr>
                <w:color w:val="0D0D0D" w:themeColor="text1" w:themeTint="F2"/>
                <w:sz w:val="24"/>
                <w:szCs w:val="24"/>
              </w:rPr>
              <w:t>аказчик региональной П</w:t>
            </w:r>
            <w:r w:rsidR="00FE279F" w:rsidRPr="009D5CC5">
              <w:rPr>
                <w:color w:val="0D0D0D" w:themeColor="text1" w:themeTint="F2"/>
                <w:sz w:val="24"/>
                <w:szCs w:val="24"/>
              </w:rPr>
              <w:t>рограммы</w:t>
            </w:r>
          </w:p>
          <w:p w:rsidR="00AD300E" w:rsidRPr="009D5CC5" w:rsidRDefault="00AD300E" w:rsidP="0032616F">
            <w:pPr>
              <w:pStyle w:val="a1"/>
              <w:jc w:val="left"/>
              <w:rPr>
                <w:color w:val="0D0D0D" w:themeColor="text1" w:themeTint="F2"/>
                <w:sz w:val="24"/>
                <w:szCs w:val="24"/>
              </w:rPr>
            </w:pPr>
          </w:p>
        </w:tc>
        <w:tc>
          <w:tcPr>
            <w:tcW w:w="567" w:type="dxa"/>
          </w:tcPr>
          <w:p w:rsidR="00AD300E" w:rsidRPr="009D5CC5" w:rsidRDefault="00845C4F" w:rsidP="0032616F">
            <w:pPr>
              <w:pStyle w:val="a1"/>
              <w:rPr>
                <w:color w:val="0D0D0D" w:themeColor="text1" w:themeTint="F2"/>
                <w:sz w:val="24"/>
                <w:szCs w:val="24"/>
              </w:rPr>
            </w:pPr>
            <w:r w:rsidRPr="009D5CC5">
              <w:rPr>
                <w:color w:val="0D0D0D" w:themeColor="text1" w:themeTint="F2"/>
                <w:sz w:val="24"/>
                <w:szCs w:val="24"/>
              </w:rPr>
              <w:t>−</w:t>
            </w:r>
          </w:p>
        </w:tc>
        <w:tc>
          <w:tcPr>
            <w:tcW w:w="6662" w:type="dxa"/>
          </w:tcPr>
          <w:p w:rsidR="00AD300E" w:rsidRPr="009D5CC5" w:rsidRDefault="00845C4F" w:rsidP="0032616F">
            <w:pPr>
              <w:pStyle w:val="16"/>
              <w:spacing w:before="0" w:after="0" w:line="240" w:lineRule="auto"/>
              <w:jc w:val="left"/>
              <w:rPr>
                <w:b w:val="0"/>
                <w:i w:val="0"/>
                <w:color w:val="0D0D0D" w:themeColor="text1" w:themeTint="F2"/>
                <w:sz w:val="24"/>
                <w:szCs w:val="24"/>
              </w:rPr>
            </w:pPr>
            <w:r w:rsidRPr="009D5CC5">
              <w:rPr>
                <w:b w:val="0"/>
                <w:i w:val="0"/>
                <w:color w:val="0D0D0D" w:themeColor="text1" w:themeTint="F2"/>
                <w:sz w:val="24"/>
                <w:szCs w:val="24"/>
              </w:rPr>
              <w:t>Министерство здравоохранения Республики Тыва</w:t>
            </w:r>
          </w:p>
          <w:p w:rsidR="00AD300E" w:rsidRPr="009D5CC5" w:rsidRDefault="00AD300E" w:rsidP="0032616F">
            <w:pPr>
              <w:pStyle w:val="16"/>
              <w:spacing w:before="0" w:after="0" w:line="240" w:lineRule="auto"/>
              <w:jc w:val="left"/>
              <w:rPr>
                <w:b w:val="0"/>
                <w:i w:val="0"/>
                <w:color w:val="0D0D0D" w:themeColor="text1" w:themeTint="F2"/>
                <w:sz w:val="24"/>
                <w:szCs w:val="24"/>
              </w:rPr>
            </w:pPr>
          </w:p>
        </w:tc>
      </w:tr>
      <w:tr w:rsidR="00A138D3" w:rsidRPr="009D5CC5" w:rsidTr="00406064">
        <w:trPr>
          <w:trHeight w:val="20"/>
          <w:jc w:val="center"/>
        </w:trPr>
        <w:tc>
          <w:tcPr>
            <w:tcW w:w="2977" w:type="dxa"/>
          </w:tcPr>
          <w:p w:rsidR="00A138D3" w:rsidRPr="009D5CC5" w:rsidRDefault="00A138D3" w:rsidP="0032616F">
            <w:pPr>
              <w:pStyle w:val="a1"/>
              <w:jc w:val="left"/>
              <w:rPr>
                <w:color w:val="0D0D0D" w:themeColor="text1" w:themeTint="F2"/>
                <w:sz w:val="24"/>
                <w:szCs w:val="24"/>
              </w:rPr>
            </w:pPr>
            <w:r w:rsidRPr="009D5CC5">
              <w:rPr>
                <w:color w:val="0D0D0D" w:themeColor="text1" w:themeTint="F2"/>
                <w:sz w:val="24"/>
                <w:szCs w:val="24"/>
              </w:rPr>
              <w:t>Ответственный исполнитель Программы</w:t>
            </w:r>
          </w:p>
        </w:tc>
        <w:tc>
          <w:tcPr>
            <w:tcW w:w="567" w:type="dxa"/>
          </w:tcPr>
          <w:p w:rsidR="00A138D3" w:rsidRPr="009D5CC5" w:rsidRDefault="00090BB4" w:rsidP="0032616F">
            <w:pPr>
              <w:pStyle w:val="a1"/>
              <w:rPr>
                <w:color w:val="0D0D0D" w:themeColor="text1" w:themeTint="F2"/>
                <w:sz w:val="24"/>
                <w:szCs w:val="24"/>
              </w:rPr>
            </w:pPr>
            <w:r w:rsidRPr="009D5CC5">
              <w:rPr>
                <w:color w:val="0D0D0D" w:themeColor="text1" w:themeTint="F2"/>
                <w:sz w:val="24"/>
                <w:szCs w:val="24"/>
              </w:rPr>
              <w:t>–</w:t>
            </w:r>
          </w:p>
        </w:tc>
        <w:tc>
          <w:tcPr>
            <w:tcW w:w="6662" w:type="dxa"/>
          </w:tcPr>
          <w:p w:rsidR="00A138D3" w:rsidRPr="009D5CC5" w:rsidRDefault="00A138D3" w:rsidP="0032616F">
            <w:pPr>
              <w:pStyle w:val="16"/>
              <w:spacing w:before="0" w:after="0" w:line="240" w:lineRule="auto"/>
              <w:jc w:val="left"/>
              <w:rPr>
                <w:b w:val="0"/>
                <w:i w:val="0"/>
                <w:color w:val="0D0D0D" w:themeColor="text1" w:themeTint="F2"/>
                <w:sz w:val="24"/>
                <w:szCs w:val="24"/>
              </w:rPr>
            </w:pPr>
            <w:r w:rsidRPr="009D5CC5">
              <w:rPr>
                <w:b w:val="0"/>
                <w:i w:val="0"/>
                <w:color w:val="0D0D0D" w:themeColor="text1" w:themeTint="F2"/>
                <w:sz w:val="24"/>
                <w:szCs w:val="24"/>
              </w:rPr>
              <w:t>Министерство здравоохранения Республики Тыва</w:t>
            </w:r>
          </w:p>
          <w:p w:rsidR="00A138D3" w:rsidRPr="009D5CC5" w:rsidRDefault="00A138D3" w:rsidP="0032616F">
            <w:pPr>
              <w:pStyle w:val="16"/>
              <w:spacing w:before="0" w:after="0" w:line="240" w:lineRule="auto"/>
              <w:jc w:val="left"/>
              <w:rPr>
                <w:b w:val="0"/>
                <w:i w:val="0"/>
                <w:color w:val="0D0D0D" w:themeColor="text1" w:themeTint="F2"/>
                <w:sz w:val="24"/>
                <w:szCs w:val="24"/>
              </w:rPr>
            </w:pPr>
          </w:p>
        </w:tc>
      </w:tr>
      <w:tr w:rsidR="00FE279F" w:rsidRPr="009D5CC5" w:rsidTr="00406064">
        <w:trPr>
          <w:trHeight w:val="20"/>
          <w:jc w:val="center"/>
        </w:trPr>
        <w:tc>
          <w:tcPr>
            <w:tcW w:w="2977" w:type="dxa"/>
          </w:tcPr>
          <w:p w:rsidR="00FE279F" w:rsidRPr="009D5CC5" w:rsidRDefault="00FE279F" w:rsidP="0032616F">
            <w:pPr>
              <w:pStyle w:val="a1"/>
              <w:jc w:val="left"/>
              <w:rPr>
                <w:color w:val="0D0D0D" w:themeColor="text1" w:themeTint="F2"/>
                <w:sz w:val="24"/>
                <w:szCs w:val="24"/>
              </w:rPr>
            </w:pPr>
            <w:r w:rsidRPr="009D5CC5">
              <w:rPr>
                <w:color w:val="0D0D0D" w:themeColor="text1" w:themeTint="F2"/>
                <w:sz w:val="24"/>
                <w:szCs w:val="24"/>
              </w:rPr>
              <w:t>Цель программы</w:t>
            </w:r>
          </w:p>
        </w:tc>
        <w:tc>
          <w:tcPr>
            <w:tcW w:w="567" w:type="dxa"/>
          </w:tcPr>
          <w:p w:rsidR="00FE279F" w:rsidRPr="009D5CC5" w:rsidRDefault="00090BB4" w:rsidP="0032616F">
            <w:pPr>
              <w:pStyle w:val="a1"/>
              <w:rPr>
                <w:color w:val="0D0D0D" w:themeColor="text1" w:themeTint="F2"/>
                <w:sz w:val="24"/>
                <w:szCs w:val="24"/>
              </w:rPr>
            </w:pPr>
            <w:r w:rsidRPr="009D5CC5">
              <w:rPr>
                <w:color w:val="0D0D0D" w:themeColor="text1" w:themeTint="F2"/>
                <w:sz w:val="24"/>
                <w:szCs w:val="24"/>
              </w:rPr>
              <w:t>−</w:t>
            </w:r>
          </w:p>
        </w:tc>
        <w:tc>
          <w:tcPr>
            <w:tcW w:w="6662" w:type="dxa"/>
          </w:tcPr>
          <w:p w:rsidR="00FE279F" w:rsidRPr="009D5CC5" w:rsidRDefault="00A26834" w:rsidP="0032616F">
            <w:pPr>
              <w:pStyle w:val="16"/>
              <w:spacing w:before="0" w:after="0" w:line="240" w:lineRule="auto"/>
              <w:jc w:val="left"/>
              <w:rPr>
                <w:b w:val="0"/>
                <w:i w:val="0"/>
                <w:color w:val="0D0D0D" w:themeColor="text1" w:themeTint="F2"/>
                <w:sz w:val="24"/>
                <w:szCs w:val="24"/>
              </w:rPr>
            </w:pPr>
            <w:r>
              <w:rPr>
                <w:b w:val="0"/>
                <w:i w:val="0"/>
                <w:color w:val="0D0D0D" w:themeColor="text1" w:themeTint="F2"/>
                <w:sz w:val="24"/>
                <w:szCs w:val="24"/>
              </w:rPr>
              <w:t>о</w:t>
            </w:r>
            <w:r w:rsidR="00B8705C" w:rsidRPr="009D5CC5">
              <w:rPr>
                <w:b w:val="0"/>
                <w:i w:val="0"/>
                <w:color w:val="0D0D0D" w:themeColor="text1" w:themeTint="F2"/>
                <w:sz w:val="24"/>
                <w:szCs w:val="24"/>
              </w:rPr>
              <w:t>беспечение доступности оказания медицинской помощи по медицинской реабилитации</w:t>
            </w:r>
          </w:p>
        </w:tc>
      </w:tr>
      <w:tr w:rsidR="00FE279F" w:rsidRPr="009D5CC5" w:rsidTr="00406064">
        <w:trPr>
          <w:trHeight w:val="20"/>
          <w:jc w:val="center"/>
        </w:trPr>
        <w:tc>
          <w:tcPr>
            <w:tcW w:w="2977" w:type="dxa"/>
          </w:tcPr>
          <w:p w:rsidR="00FE279F" w:rsidRPr="009D5CC5" w:rsidRDefault="00FE279F" w:rsidP="0032616F">
            <w:pPr>
              <w:pStyle w:val="a1"/>
              <w:jc w:val="left"/>
              <w:rPr>
                <w:color w:val="0D0D0D" w:themeColor="text1" w:themeTint="F2"/>
                <w:sz w:val="24"/>
                <w:szCs w:val="24"/>
              </w:rPr>
            </w:pPr>
            <w:r w:rsidRPr="009D5CC5">
              <w:rPr>
                <w:color w:val="0D0D0D" w:themeColor="text1" w:themeTint="F2"/>
                <w:sz w:val="24"/>
                <w:szCs w:val="24"/>
              </w:rPr>
              <w:t xml:space="preserve">Основные задачи </w:t>
            </w:r>
          </w:p>
          <w:p w:rsidR="00FE279F" w:rsidRPr="009D5CC5" w:rsidRDefault="00552A31" w:rsidP="0032616F">
            <w:pPr>
              <w:pStyle w:val="a1"/>
              <w:jc w:val="left"/>
              <w:rPr>
                <w:color w:val="0D0D0D" w:themeColor="text1" w:themeTint="F2"/>
                <w:sz w:val="24"/>
                <w:szCs w:val="24"/>
              </w:rPr>
            </w:pPr>
            <w:r w:rsidRPr="009D5CC5">
              <w:rPr>
                <w:color w:val="0D0D0D" w:themeColor="text1" w:themeTint="F2"/>
                <w:sz w:val="24"/>
                <w:szCs w:val="24"/>
              </w:rPr>
              <w:t>П</w:t>
            </w:r>
            <w:r w:rsidR="00FE279F" w:rsidRPr="009D5CC5">
              <w:rPr>
                <w:color w:val="0D0D0D" w:themeColor="text1" w:themeTint="F2"/>
                <w:sz w:val="24"/>
                <w:szCs w:val="24"/>
              </w:rPr>
              <w:t>рограммы</w:t>
            </w:r>
          </w:p>
        </w:tc>
        <w:tc>
          <w:tcPr>
            <w:tcW w:w="567" w:type="dxa"/>
          </w:tcPr>
          <w:p w:rsidR="00FE279F" w:rsidRPr="009D5CC5" w:rsidRDefault="00090BB4" w:rsidP="0032616F">
            <w:pPr>
              <w:pStyle w:val="a1"/>
              <w:rPr>
                <w:color w:val="0D0D0D" w:themeColor="text1" w:themeTint="F2"/>
                <w:sz w:val="24"/>
                <w:szCs w:val="24"/>
              </w:rPr>
            </w:pPr>
            <w:r w:rsidRPr="009D5CC5">
              <w:rPr>
                <w:color w:val="0D0D0D" w:themeColor="text1" w:themeTint="F2"/>
                <w:sz w:val="24"/>
                <w:szCs w:val="24"/>
              </w:rPr>
              <w:t>−</w:t>
            </w:r>
          </w:p>
        </w:tc>
        <w:tc>
          <w:tcPr>
            <w:tcW w:w="6662" w:type="dxa"/>
          </w:tcPr>
          <w:p w:rsidR="00D021F1" w:rsidRPr="009D5CC5" w:rsidRDefault="00C7688B" w:rsidP="0032616F">
            <w:pPr>
              <w:spacing w:after="0" w:line="240" w:lineRule="auto"/>
              <w:jc w:val="both"/>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 xml:space="preserve">1) </w:t>
            </w:r>
            <w:r w:rsidR="00090BB4" w:rsidRPr="009D5CC5">
              <w:rPr>
                <w:rFonts w:ascii="Times New Roman" w:hAnsi="Times New Roman"/>
                <w:color w:val="0D0D0D" w:themeColor="text1" w:themeTint="F2"/>
                <w:sz w:val="24"/>
                <w:szCs w:val="24"/>
              </w:rPr>
              <w:t>о</w:t>
            </w:r>
            <w:r w:rsidR="00D021F1" w:rsidRPr="009D5CC5">
              <w:rPr>
                <w:rFonts w:ascii="Times New Roman" w:hAnsi="Times New Roman"/>
                <w:color w:val="0D0D0D" w:themeColor="text1" w:themeTint="F2"/>
                <w:sz w:val="24"/>
                <w:szCs w:val="24"/>
              </w:rPr>
              <w:t>беспечение доступности медицинской реабилитации на всех этапах</w:t>
            </w:r>
            <w:r w:rsidR="00A26834">
              <w:rPr>
                <w:rFonts w:ascii="Times New Roman" w:hAnsi="Times New Roman"/>
                <w:color w:val="0D0D0D" w:themeColor="text1" w:themeTint="F2"/>
                <w:sz w:val="24"/>
                <w:szCs w:val="24"/>
              </w:rPr>
              <w:t>;</w:t>
            </w:r>
          </w:p>
          <w:p w:rsidR="00D021F1" w:rsidRPr="009D5CC5" w:rsidRDefault="00090BB4" w:rsidP="0032616F">
            <w:pPr>
              <w:spacing w:after="0" w:line="240" w:lineRule="auto"/>
              <w:jc w:val="both"/>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 с</w:t>
            </w:r>
            <w:r w:rsidR="00D021F1" w:rsidRPr="009D5CC5">
              <w:rPr>
                <w:rFonts w:ascii="Times New Roman" w:hAnsi="Times New Roman"/>
                <w:color w:val="0D0D0D" w:themeColor="text1" w:themeTint="F2"/>
                <w:sz w:val="24"/>
                <w:szCs w:val="24"/>
              </w:rPr>
              <w:t>овершенствование и развитие организации медицинской реабилитации в рамках оказания специализированной, в том числе высокотехнологичной медицинской помощи (1,</w:t>
            </w:r>
            <w:r w:rsidR="00561800" w:rsidRPr="009D5CC5">
              <w:rPr>
                <w:rFonts w:ascii="Times New Roman" w:hAnsi="Times New Roman"/>
                <w:color w:val="0D0D0D" w:themeColor="text1" w:themeTint="F2"/>
                <w:sz w:val="24"/>
                <w:szCs w:val="24"/>
              </w:rPr>
              <w:t xml:space="preserve"> </w:t>
            </w:r>
            <w:r w:rsidR="00D021F1" w:rsidRPr="009D5CC5">
              <w:rPr>
                <w:rFonts w:ascii="Times New Roman" w:hAnsi="Times New Roman"/>
                <w:color w:val="0D0D0D" w:themeColor="text1" w:themeTint="F2"/>
                <w:sz w:val="24"/>
                <w:szCs w:val="24"/>
              </w:rPr>
              <w:t>2 этап</w:t>
            </w:r>
            <w:r w:rsidR="00A26834">
              <w:rPr>
                <w:rFonts w:ascii="Times New Roman" w:hAnsi="Times New Roman"/>
                <w:color w:val="0D0D0D" w:themeColor="text1" w:themeTint="F2"/>
                <w:sz w:val="24"/>
                <w:szCs w:val="24"/>
              </w:rPr>
              <w:t>ы</w:t>
            </w:r>
            <w:r w:rsidR="00D021F1" w:rsidRPr="009D5CC5">
              <w:rPr>
                <w:rFonts w:ascii="Times New Roman" w:hAnsi="Times New Roman"/>
                <w:color w:val="0D0D0D" w:themeColor="text1" w:themeTint="F2"/>
                <w:sz w:val="24"/>
                <w:szCs w:val="24"/>
              </w:rPr>
              <w:t>)</w:t>
            </w:r>
            <w:r w:rsidR="00A26834">
              <w:rPr>
                <w:rFonts w:ascii="Times New Roman" w:hAnsi="Times New Roman"/>
                <w:color w:val="0D0D0D" w:themeColor="text1" w:themeTint="F2"/>
                <w:sz w:val="24"/>
                <w:szCs w:val="24"/>
              </w:rPr>
              <w:t>;</w:t>
            </w:r>
          </w:p>
          <w:p w:rsidR="00D021F1" w:rsidRPr="009D5CC5" w:rsidRDefault="00090BB4" w:rsidP="0032616F">
            <w:pPr>
              <w:spacing w:after="0" w:line="240" w:lineRule="auto"/>
              <w:jc w:val="both"/>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 с</w:t>
            </w:r>
            <w:r w:rsidR="00D021F1" w:rsidRPr="009D5CC5">
              <w:rPr>
                <w:rFonts w:ascii="Times New Roman" w:hAnsi="Times New Roman"/>
                <w:color w:val="0D0D0D" w:themeColor="text1" w:themeTint="F2"/>
                <w:sz w:val="24"/>
                <w:szCs w:val="24"/>
              </w:rPr>
              <w:t>овершенствование и развитие организации медицинской реабилитации в рамках оказания первичной медико-санаторной помощи в амбулаторных условиях и в условиях дневного стационара (3 этап)</w:t>
            </w:r>
            <w:r w:rsidR="00A26834">
              <w:rPr>
                <w:rFonts w:ascii="Times New Roman" w:hAnsi="Times New Roman"/>
                <w:color w:val="0D0D0D" w:themeColor="text1" w:themeTint="F2"/>
                <w:sz w:val="24"/>
                <w:szCs w:val="24"/>
              </w:rPr>
              <w:t>;</w:t>
            </w:r>
          </w:p>
          <w:p w:rsidR="00D021F1" w:rsidRPr="009D5CC5" w:rsidRDefault="00090BB4" w:rsidP="0032616F">
            <w:pPr>
              <w:spacing w:after="0" w:line="240" w:lineRule="auto"/>
              <w:jc w:val="both"/>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lang w:bidi="ru-RU"/>
              </w:rPr>
              <w:t>4) с</w:t>
            </w:r>
            <w:r w:rsidR="00D021F1" w:rsidRPr="009D5CC5">
              <w:rPr>
                <w:rFonts w:ascii="Times New Roman" w:hAnsi="Times New Roman"/>
                <w:color w:val="0D0D0D" w:themeColor="text1" w:themeTint="F2"/>
                <w:sz w:val="24"/>
                <w:szCs w:val="24"/>
                <w:lang w:bidi="ru-RU"/>
              </w:rPr>
              <w:t xml:space="preserve">овершенствование научно-методического и кадрового обеспечения системы </w:t>
            </w:r>
            <w:r w:rsidR="00D021F1" w:rsidRPr="009D5CC5">
              <w:rPr>
                <w:rFonts w:ascii="Times New Roman" w:hAnsi="Times New Roman"/>
                <w:color w:val="0D0D0D" w:themeColor="text1" w:themeTint="F2"/>
                <w:sz w:val="24"/>
                <w:szCs w:val="24"/>
              </w:rPr>
              <w:t>медицинской</w:t>
            </w:r>
            <w:r w:rsidR="00552A31" w:rsidRPr="009D5CC5">
              <w:rPr>
                <w:rFonts w:ascii="Times New Roman" w:hAnsi="Times New Roman"/>
                <w:color w:val="0D0D0D" w:themeColor="text1" w:themeTint="F2"/>
                <w:sz w:val="24"/>
                <w:szCs w:val="24"/>
                <w:lang w:bidi="ru-RU"/>
              </w:rPr>
              <w:t xml:space="preserve"> ре</w:t>
            </w:r>
            <w:r w:rsidR="00A26834">
              <w:rPr>
                <w:rFonts w:ascii="Times New Roman" w:hAnsi="Times New Roman"/>
                <w:color w:val="0D0D0D" w:themeColor="text1" w:themeTint="F2"/>
                <w:sz w:val="24"/>
                <w:szCs w:val="24"/>
                <w:lang w:bidi="ru-RU"/>
              </w:rPr>
              <w:t>абилитации;</w:t>
            </w:r>
          </w:p>
          <w:p w:rsidR="00D021F1" w:rsidRPr="009D5CC5" w:rsidRDefault="00090BB4" w:rsidP="0032616F">
            <w:pPr>
              <w:widowControl w:val="0"/>
              <w:tabs>
                <w:tab w:val="left" w:pos="0"/>
              </w:tabs>
              <w:spacing w:after="0" w:line="240" w:lineRule="auto"/>
              <w:jc w:val="both"/>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5) о</w:t>
            </w:r>
            <w:r w:rsidR="00561800" w:rsidRPr="009D5CC5">
              <w:rPr>
                <w:rFonts w:ascii="Times New Roman" w:hAnsi="Times New Roman"/>
                <w:color w:val="0D0D0D" w:themeColor="text1" w:themeTint="F2"/>
                <w:sz w:val="24"/>
                <w:szCs w:val="24"/>
                <w:lang w:bidi="ru-RU"/>
              </w:rPr>
              <w:t>рганизационно-</w:t>
            </w:r>
            <w:r w:rsidR="00D021F1" w:rsidRPr="009D5CC5">
              <w:rPr>
                <w:rFonts w:ascii="Times New Roman" w:hAnsi="Times New Roman"/>
                <w:color w:val="0D0D0D" w:themeColor="text1" w:themeTint="F2"/>
                <w:sz w:val="24"/>
                <w:szCs w:val="24"/>
                <w:lang w:bidi="ru-RU"/>
              </w:rPr>
              <w:t>методическое сопровождение деятельности реабилитационной службы Республики Тыва</w:t>
            </w:r>
            <w:r w:rsidR="00A26834">
              <w:rPr>
                <w:rFonts w:ascii="Times New Roman" w:hAnsi="Times New Roman"/>
                <w:color w:val="0D0D0D" w:themeColor="text1" w:themeTint="F2"/>
                <w:sz w:val="24"/>
                <w:szCs w:val="24"/>
                <w:lang w:bidi="ru-RU"/>
              </w:rPr>
              <w:t>;</w:t>
            </w:r>
          </w:p>
          <w:p w:rsidR="00D021F1" w:rsidRPr="009D5CC5" w:rsidRDefault="00E1256E" w:rsidP="0032616F">
            <w:pPr>
              <w:widowControl w:val="0"/>
              <w:tabs>
                <w:tab w:val="left" w:pos="0"/>
              </w:tabs>
              <w:spacing w:after="0" w:line="240" w:lineRule="auto"/>
              <w:jc w:val="both"/>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6</w:t>
            </w:r>
            <w:r w:rsidR="00A26834">
              <w:rPr>
                <w:rFonts w:ascii="Times New Roman" w:hAnsi="Times New Roman"/>
                <w:color w:val="0D0D0D" w:themeColor="text1" w:themeTint="F2"/>
                <w:sz w:val="24"/>
                <w:szCs w:val="24"/>
                <w:lang w:bidi="ru-RU"/>
              </w:rPr>
              <w:t>)</w:t>
            </w:r>
            <w:r w:rsidRPr="009D5CC5">
              <w:rPr>
                <w:rFonts w:ascii="Times New Roman" w:hAnsi="Times New Roman"/>
                <w:color w:val="0D0D0D" w:themeColor="text1" w:themeTint="F2"/>
                <w:sz w:val="24"/>
                <w:szCs w:val="24"/>
                <w:lang w:bidi="ru-RU"/>
              </w:rPr>
              <w:t xml:space="preserve"> </w:t>
            </w:r>
            <w:r w:rsidR="00A26834">
              <w:rPr>
                <w:rFonts w:ascii="Times New Roman" w:hAnsi="Times New Roman"/>
                <w:color w:val="0D0D0D" w:themeColor="text1" w:themeTint="F2"/>
                <w:sz w:val="24"/>
                <w:szCs w:val="24"/>
                <w:lang w:bidi="ru-RU"/>
              </w:rPr>
              <w:t>и</w:t>
            </w:r>
            <w:r w:rsidR="00D021F1" w:rsidRPr="009D5CC5">
              <w:rPr>
                <w:rFonts w:ascii="Times New Roman" w:hAnsi="Times New Roman"/>
                <w:color w:val="0D0D0D" w:themeColor="text1" w:themeTint="F2"/>
                <w:sz w:val="24"/>
                <w:szCs w:val="24"/>
                <w:lang w:bidi="ru-RU"/>
              </w:rPr>
              <w:t>нформирование граждан о возможностях медицинской реа</w:t>
            </w:r>
            <w:r w:rsidR="00A26834">
              <w:rPr>
                <w:rFonts w:ascii="Times New Roman" w:hAnsi="Times New Roman"/>
                <w:color w:val="0D0D0D" w:themeColor="text1" w:themeTint="F2"/>
                <w:sz w:val="24"/>
                <w:szCs w:val="24"/>
                <w:lang w:bidi="ru-RU"/>
              </w:rPr>
              <w:t>билитации</w:t>
            </w:r>
          </w:p>
          <w:p w:rsidR="00FE279F" w:rsidRPr="009D5CC5" w:rsidRDefault="00FE279F" w:rsidP="0032616F">
            <w:pPr>
              <w:pStyle w:val="a1"/>
              <w:widowControl w:val="0"/>
              <w:tabs>
                <w:tab w:val="left" w:pos="1005"/>
              </w:tabs>
              <w:jc w:val="both"/>
              <w:rPr>
                <w:color w:val="0D0D0D" w:themeColor="text1" w:themeTint="F2"/>
                <w:sz w:val="24"/>
                <w:szCs w:val="24"/>
              </w:rPr>
            </w:pPr>
          </w:p>
        </w:tc>
      </w:tr>
      <w:tr w:rsidR="00FE279F" w:rsidRPr="009D5CC5" w:rsidTr="00406064">
        <w:trPr>
          <w:trHeight w:val="20"/>
          <w:jc w:val="center"/>
        </w:trPr>
        <w:tc>
          <w:tcPr>
            <w:tcW w:w="2977" w:type="dxa"/>
          </w:tcPr>
          <w:p w:rsidR="00FE279F" w:rsidRPr="009D5CC5" w:rsidRDefault="00FE279F" w:rsidP="0032616F">
            <w:pPr>
              <w:pStyle w:val="a1"/>
              <w:jc w:val="left"/>
              <w:rPr>
                <w:color w:val="0D0D0D" w:themeColor="text1" w:themeTint="F2"/>
                <w:sz w:val="24"/>
                <w:szCs w:val="24"/>
              </w:rPr>
            </w:pPr>
            <w:r w:rsidRPr="009D5CC5">
              <w:rPr>
                <w:color w:val="0D0D0D" w:themeColor="text1" w:themeTint="F2"/>
                <w:sz w:val="24"/>
                <w:szCs w:val="24"/>
              </w:rPr>
              <w:t>Целевые индикаторы и показатели Программы</w:t>
            </w:r>
          </w:p>
        </w:tc>
        <w:tc>
          <w:tcPr>
            <w:tcW w:w="567" w:type="dxa"/>
          </w:tcPr>
          <w:p w:rsidR="00FE279F" w:rsidRPr="009D5CC5" w:rsidRDefault="006C7D29" w:rsidP="0032616F">
            <w:pPr>
              <w:pStyle w:val="a1"/>
              <w:rPr>
                <w:color w:val="0D0D0D" w:themeColor="text1" w:themeTint="F2"/>
                <w:sz w:val="24"/>
                <w:szCs w:val="24"/>
              </w:rPr>
            </w:pPr>
            <w:r w:rsidRPr="009D5CC5">
              <w:rPr>
                <w:color w:val="0D0D0D" w:themeColor="text1" w:themeTint="F2"/>
                <w:sz w:val="24"/>
                <w:szCs w:val="24"/>
              </w:rPr>
              <w:t>−</w:t>
            </w:r>
          </w:p>
        </w:tc>
        <w:tc>
          <w:tcPr>
            <w:tcW w:w="6662" w:type="dxa"/>
          </w:tcPr>
          <w:p w:rsidR="009E5AF7" w:rsidRPr="009D5CC5" w:rsidRDefault="00393382" w:rsidP="00A26834">
            <w:pPr>
              <w:pStyle w:val="af2"/>
              <w:widowControl w:val="0"/>
              <w:tabs>
                <w:tab w:val="left" w:pos="270"/>
              </w:tabs>
              <w:ind w:left="0"/>
              <w:jc w:val="both"/>
              <w:rPr>
                <w:color w:val="0D0D0D" w:themeColor="text1" w:themeTint="F2"/>
                <w:sz w:val="24"/>
                <w:szCs w:val="24"/>
                <w:shd w:val="clear" w:color="auto" w:fill="FFFFFF"/>
              </w:rPr>
            </w:pPr>
            <w:r>
              <w:rPr>
                <w:color w:val="0D0D0D" w:themeColor="text1" w:themeTint="F2"/>
                <w:sz w:val="24"/>
                <w:szCs w:val="24"/>
                <w:shd w:val="clear" w:color="auto" w:fill="FFFFFF"/>
              </w:rPr>
              <w:t>1)</w:t>
            </w:r>
            <w:r w:rsidR="00DC1120">
              <w:rPr>
                <w:color w:val="0D0D0D" w:themeColor="text1" w:themeTint="F2"/>
                <w:sz w:val="24"/>
                <w:szCs w:val="24"/>
                <w:shd w:val="clear" w:color="auto" w:fill="FFFFFF"/>
              </w:rPr>
              <w:t xml:space="preserve"> д</w:t>
            </w:r>
            <w:r w:rsidR="009E5AF7" w:rsidRPr="009D5CC5">
              <w:rPr>
                <w:color w:val="0D0D0D" w:themeColor="text1" w:themeTint="F2"/>
                <w:sz w:val="24"/>
                <w:szCs w:val="24"/>
                <w:shd w:val="clear" w:color="auto" w:fill="FFFFFF"/>
              </w:rPr>
              <w:t xml:space="preserve">оля случаев оказания медицинской помощи по медицинской реабилитации от числа случаев, предусмотренных объемами оказания медицинской помощи по медицинской реабилитации за счет </w:t>
            </w:r>
            <w:r w:rsidR="002A5C94" w:rsidRPr="009D5CC5">
              <w:rPr>
                <w:color w:val="0D0D0D" w:themeColor="text1" w:themeTint="F2"/>
                <w:sz w:val="24"/>
                <w:szCs w:val="24"/>
                <w:shd w:val="clear" w:color="auto" w:fill="FFFFFF"/>
              </w:rPr>
              <w:t>средств обязательного медицинского страхования,</w:t>
            </w:r>
            <w:r w:rsidR="009E5AF7" w:rsidRPr="009D5CC5">
              <w:rPr>
                <w:color w:val="0D0D0D" w:themeColor="text1" w:themeTint="F2"/>
                <w:sz w:val="24"/>
                <w:szCs w:val="24"/>
                <w:shd w:val="clear" w:color="auto" w:fill="FFFFFF"/>
              </w:rPr>
              <w:t xml:space="preserve"> составит не менее 95</w:t>
            </w:r>
            <w:r w:rsidR="00090BB4" w:rsidRPr="009D5CC5">
              <w:rPr>
                <w:color w:val="0D0D0D" w:themeColor="text1" w:themeTint="F2"/>
                <w:sz w:val="24"/>
                <w:szCs w:val="24"/>
                <w:shd w:val="clear" w:color="auto" w:fill="FFFFFF"/>
              </w:rPr>
              <w:t xml:space="preserve"> процентов</w:t>
            </w:r>
            <w:r w:rsidR="00DC1120">
              <w:rPr>
                <w:color w:val="0D0D0D" w:themeColor="text1" w:themeTint="F2"/>
                <w:sz w:val="24"/>
                <w:szCs w:val="24"/>
                <w:shd w:val="clear" w:color="auto" w:fill="FFFFFF"/>
              </w:rPr>
              <w:t>;</w:t>
            </w:r>
          </w:p>
          <w:p w:rsidR="009E5AF7" w:rsidRPr="009D5CC5" w:rsidRDefault="00DC1120" w:rsidP="00DC1120">
            <w:pPr>
              <w:pStyle w:val="af2"/>
              <w:widowControl w:val="0"/>
              <w:tabs>
                <w:tab w:val="left" w:pos="270"/>
              </w:tabs>
              <w:ind w:left="0"/>
              <w:jc w:val="both"/>
              <w:rPr>
                <w:color w:val="0D0D0D" w:themeColor="text1" w:themeTint="F2"/>
                <w:sz w:val="24"/>
                <w:szCs w:val="24"/>
                <w:shd w:val="clear" w:color="auto" w:fill="FFFFFF"/>
              </w:rPr>
            </w:pPr>
            <w:r>
              <w:rPr>
                <w:color w:val="0D0D0D" w:themeColor="text1" w:themeTint="F2"/>
                <w:sz w:val="24"/>
                <w:szCs w:val="24"/>
                <w:shd w:val="clear" w:color="auto" w:fill="FFFFFF"/>
              </w:rPr>
              <w:t>2</w:t>
            </w:r>
            <w:r w:rsidR="00B960CD">
              <w:rPr>
                <w:color w:val="0D0D0D" w:themeColor="text1" w:themeTint="F2"/>
                <w:sz w:val="24"/>
                <w:szCs w:val="24"/>
                <w:shd w:val="clear" w:color="auto" w:fill="FFFFFF"/>
              </w:rPr>
              <w:t>)</w:t>
            </w:r>
            <w:r>
              <w:rPr>
                <w:color w:val="0D0D0D" w:themeColor="text1" w:themeTint="F2"/>
                <w:sz w:val="24"/>
                <w:szCs w:val="24"/>
                <w:shd w:val="clear" w:color="auto" w:fill="FFFFFF"/>
              </w:rPr>
              <w:t xml:space="preserve"> д</w:t>
            </w:r>
            <w:r w:rsidR="009E5AF7" w:rsidRPr="009D5CC5">
              <w:rPr>
                <w:color w:val="0D0D0D" w:themeColor="text1" w:themeTint="F2"/>
                <w:sz w:val="24"/>
                <w:szCs w:val="24"/>
                <w:shd w:val="clear" w:color="auto" w:fill="FFFFFF"/>
              </w:rPr>
              <w:t>оля случаев оказания медицинской помощи по медицинской реабилитации в амбулаторных условиях от числа случаев, предусмотренных объемами оказания медицинской помощи по медицинской реабилитации за счет средств обязательного ме</w:t>
            </w:r>
            <w:r w:rsidR="009E5AF7" w:rsidRPr="009D5CC5">
              <w:rPr>
                <w:color w:val="0D0D0D" w:themeColor="text1" w:themeTint="F2"/>
                <w:sz w:val="24"/>
                <w:szCs w:val="24"/>
                <w:shd w:val="clear" w:color="auto" w:fill="FFFFFF"/>
              </w:rPr>
              <w:lastRenderedPageBreak/>
              <w:t>дицинского страхования, составит не менее 35</w:t>
            </w:r>
            <w:r w:rsidR="00090BB4" w:rsidRPr="009D5CC5">
              <w:rPr>
                <w:color w:val="0D0D0D" w:themeColor="text1" w:themeTint="F2"/>
                <w:sz w:val="24"/>
                <w:szCs w:val="24"/>
                <w:shd w:val="clear" w:color="auto" w:fill="FFFFFF"/>
              </w:rPr>
              <w:t xml:space="preserve"> процентов</w:t>
            </w:r>
            <w:r>
              <w:rPr>
                <w:color w:val="0D0D0D" w:themeColor="text1" w:themeTint="F2"/>
                <w:sz w:val="24"/>
                <w:szCs w:val="24"/>
                <w:shd w:val="clear" w:color="auto" w:fill="FFFFFF"/>
              </w:rPr>
              <w:t>;</w:t>
            </w:r>
          </w:p>
          <w:p w:rsidR="009E5AF7" w:rsidRDefault="00DC1120" w:rsidP="00DC1120">
            <w:pPr>
              <w:pStyle w:val="af2"/>
              <w:widowControl w:val="0"/>
              <w:tabs>
                <w:tab w:val="left" w:pos="270"/>
              </w:tabs>
              <w:ind w:left="0"/>
              <w:jc w:val="both"/>
              <w:rPr>
                <w:color w:val="0D0D0D" w:themeColor="text1" w:themeTint="F2"/>
                <w:sz w:val="24"/>
                <w:szCs w:val="24"/>
                <w:shd w:val="clear" w:color="auto" w:fill="FFFFFF"/>
              </w:rPr>
            </w:pPr>
            <w:r>
              <w:rPr>
                <w:color w:val="0D0D0D" w:themeColor="text1" w:themeTint="F2"/>
                <w:sz w:val="24"/>
                <w:szCs w:val="24"/>
                <w:shd w:val="clear" w:color="auto" w:fill="FFFFFF"/>
              </w:rPr>
              <w:t>3</w:t>
            </w:r>
            <w:r w:rsidR="00B960CD">
              <w:rPr>
                <w:color w:val="0D0D0D" w:themeColor="text1" w:themeTint="F2"/>
                <w:sz w:val="24"/>
                <w:szCs w:val="24"/>
                <w:shd w:val="clear" w:color="auto" w:fill="FFFFFF"/>
              </w:rPr>
              <w:t>)</w:t>
            </w:r>
            <w:r>
              <w:rPr>
                <w:color w:val="0D0D0D" w:themeColor="text1" w:themeTint="F2"/>
                <w:sz w:val="24"/>
                <w:szCs w:val="24"/>
                <w:shd w:val="clear" w:color="auto" w:fill="FFFFFF"/>
              </w:rPr>
              <w:t xml:space="preserve"> д</w:t>
            </w:r>
            <w:r w:rsidR="00D14515" w:rsidRPr="009D5CC5">
              <w:rPr>
                <w:color w:val="0D0D0D" w:themeColor="text1" w:themeTint="F2"/>
                <w:sz w:val="24"/>
                <w:szCs w:val="24"/>
                <w:shd w:val="clear" w:color="auto" w:fill="FFFFFF"/>
              </w:rPr>
              <w:t xml:space="preserve">оля оснащенных современным медицинским оборудованием медицинских организаций, осуществляющих медицинскую реабилитацию составит в 2022 </w:t>
            </w:r>
            <w:r w:rsidR="00090BB4" w:rsidRPr="009D5CC5">
              <w:rPr>
                <w:color w:val="0D0D0D" w:themeColor="text1" w:themeTint="F2"/>
                <w:sz w:val="24"/>
                <w:szCs w:val="24"/>
                <w:shd w:val="clear" w:color="auto" w:fill="FFFFFF"/>
              </w:rPr>
              <w:t xml:space="preserve">– </w:t>
            </w:r>
            <w:r w:rsidR="00D14515" w:rsidRPr="009D5CC5">
              <w:rPr>
                <w:color w:val="0D0D0D" w:themeColor="text1" w:themeTint="F2"/>
                <w:sz w:val="24"/>
                <w:szCs w:val="24"/>
                <w:shd w:val="clear" w:color="auto" w:fill="FFFFFF"/>
              </w:rPr>
              <w:t>38</w:t>
            </w:r>
            <w:r w:rsidR="00090BB4" w:rsidRPr="009D5CC5">
              <w:rPr>
                <w:color w:val="0D0D0D" w:themeColor="text1" w:themeTint="F2"/>
                <w:sz w:val="24"/>
                <w:szCs w:val="24"/>
                <w:shd w:val="clear" w:color="auto" w:fill="FFFFFF"/>
              </w:rPr>
              <w:t xml:space="preserve"> процентов</w:t>
            </w:r>
            <w:r w:rsidR="00D14515" w:rsidRPr="009D5CC5">
              <w:rPr>
                <w:color w:val="0D0D0D" w:themeColor="text1" w:themeTint="F2"/>
                <w:sz w:val="24"/>
                <w:szCs w:val="24"/>
                <w:shd w:val="clear" w:color="auto" w:fill="FFFFFF"/>
              </w:rPr>
              <w:t>, 2023 году – 64</w:t>
            </w:r>
            <w:r w:rsidR="00090BB4" w:rsidRPr="009D5CC5">
              <w:rPr>
                <w:color w:val="0D0D0D" w:themeColor="text1" w:themeTint="F2"/>
                <w:sz w:val="24"/>
                <w:szCs w:val="24"/>
                <w:shd w:val="clear" w:color="auto" w:fill="FFFFFF"/>
              </w:rPr>
              <w:t xml:space="preserve"> процентов</w:t>
            </w:r>
            <w:r w:rsidR="00D14515" w:rsidRPr="009D5CC5">
              <w:rPr>
                <w:color w:val="0D0D0D" w:themeColor="text1" w:themeTint="F2"/>
                <w:sz w:val="24"/>
                <w:szCs w:val="24"/>
                <w:shd w:val="clear" w:color="auto" w:fill="FFFFFF"/>
              </w:rPr>
              <w:t xml:space="preserve">, 2024 году </w:t>
            </w:r>
            <w:r w:rsidR="00090BB4" w:rsidRPr="009D5CC5">
              <w:rPr>
                <w:color w:val="0D0D0D" w:themeColor="text1" w:themeTint="F2"/>
                <w:sz w:val="24"/>
                <w:szCs w:val="24"/>
                <w:shd w:val="clear" w:color="auto" w:fill="FFFFFF"/>
              </w:rPr>
              <w:t xml:space="preserve">– </w:t>
            </w:r>
            <w:r w:rsidR="00D14515" w:rsidRPr="009D5CC5">
              <w:rPr>
                <w:color w:val="0D0D0D" w:themeColor="text1" w:themeTint="F2"/>
                <w:sz w:val="24"/>
                <w:szCs w:val="24"/>
                <w:shd w:val="clear" w:color="auto" w:fill="FFFFFF"/>
              </w:rPr>
              <w:t>90</w:t>
            </w:r>
            <w:r w:rsidR="00090BB4" w:rsidRPr="009D5CC5">
              <w:rPr>
                <w:color w:val="0D0D0D" w:themeColor="text1" w:themeTint="F2"/>
                <w:sz w:val="24"/>
                <w:szCs w:val="24"/>
                <w:shd w:val="clear" w:color="auto" w:fill="FFFFFF"/>
              </w:rPr>
              <w:t xml:space="preserve"> процентов</w:t>
            </w:r>
            <w:r w:rsidR="00D14515" w:rsidRPr="009D5CC5">
              <w:rPr>
                <w:color w:val="0D0D0D" w:themeColor="text1" w:themeTint="F2"/>
                <w:sz w:val="24"/>
                <w:szCs w:val="24"/>
                <w:shd w:val="clear" w:color="auto" w:fill="FFFFFF"/>
              </w:rPr>
              <w:t>, 2025 году 90</w:t>
            </w:r>
            <w:r w:rsidR="00090BB4" w:rsidRPr="009D5CC5">
              <w:rPr>
                <w:color w:val="0D0D0D" w:themeColor="text1" w:themeTint="F2"/>
                <w:sz w:val="24"/>
                <w:szCs w:val="24"/>
                <w:shd w:val="clear" w:color="auto" w:fill="FFFFFF"/>
              </w:rPr>
              <w:t xml:space="preserve"> процентов</w:t>
            </w:r>
          </w:p>
          <w:p w:rsidR="00DC1120" w:rsidRPr="009D5CC5" w:rsidRDefault="00DC1120" w:rsidP="00DC1120">
            <w:pPr>
              <w:pStyle w:val="af2"/>
              <w:widowControl w:val="0"/>
              <w:tabs>
                <w:tab w:val="left" w:pos="270"/>
              </w:tabs>
              <w:ind w:left="0"/>
              <w:jc w:val="both"/>
              <w:rPr>
                <w:color w:val="0D0D0D" w:themeColor="text1" w:themeTint="F2"/>
                <w:sz w:val="24"/>
                <w:szCs w:val="24"/>
                <w:shd w:val="clear" w:color="auto" w:fill="FFFFFF"/>
              </w:rPr>
            </w:pPr>
          </w:p>
        </w:tc>
      </w:tr>
      <w:tr w:rsidR="00FE279F" w:rsidRPr="009D5CC5" w:rsidTr="00406064">
        <w:trPr>
          <w:trHeight w:val="20"/>
          <w:jc w:val="center"/>
        </w:trPr>
        <w:tc>
          <w:tcPr>
            <w:tcW w:w="2977" w:type="dxa"/>
          </w:tcPr>
          <w:p w:rsidR="00FE279F" w:rsidRPr="009D5CC5" w:rsidRDefault="00FE279F" w:rsidP="0032616F">
            <w:pPr>
              <w:pStyle w:val="a1"/>
              <w:jc w:val="left"/>
              <w:rPr>
                <w:color w:val="0D0D0D" w:themeColor="text1" w:themeTint="F2"/>
                <w:sz w:val="24"/>
                <w:szCs w:val="24"/>
              </w:rPr>
            </w:pPr>
            <w:r w:rsidRPr="009D5CC5">
              <w:rPr>
                <w:color w:val="0D0D0D" w:themeColor="text1" w:themeTint="F2"/>
                <w:sz w:val="24"/>
                <w:szCs w:val="24"/>
              </w:rPr>
              <w:lastRenderedPageBreak/>
              <w:t xml:space="preserve">Этапы и сроки реализации </w:t>
            </w:r>
          </w:p>
          <w:p w:rsidR="00FE279F" w:rsidRPr="009D5CC5" w:rsidRDefault="00FE279F" w:rsidP="0032616F">
            <w:pPr>
              <w:pStyle w:val="a1"/>
              <w:jc w:val="left"/>
              <w:rPr>
                <w:color w:val="0D0D0D" w:themeColor="text1" w:themeTint="F2"/>
                <w:sz w:val="24"/>
                <w:szCs w:val="24"/>
              </w:rPr>
            </w:pPr>
            <w:r w:rsidRPr="009D5CC5">
              <w:rPr>
                <w:color w:val="0D0D0D" w:themeColor="text1" w:themeTint="F2"/>
                <w:sz w:val="24"/>
                <w:szCs w:val="24"/>
              </w:rPr>
              <w:t>Программы</w:t>
            </w:r>
          </w:p>
          <w:p w:rsidR="001A354C" w:rsidRPr="009D5CC5" w:rsidRDefault="001A354C" w:rsidP="0032616F">
            <w:pPr>
              <w:pStyle w:val="a1"/>
              <w:jc w:val="left"/>
              <w:rPr>
                <w:color w:val="0D0D0D" w:themeColor="text1" w:themeTint="F2"/>
                <w:sz w:val="24"/>
                <w:szCs w:val="24"/>
              </w:rPr>
            </w:pPr>
          </w:p>
        </w:tc>
        <w:tc>
          <w:tcPr>
            <w:tcW w:w="567" w:type="dxa"/>
          </w:tcPr>
          <w:p w:rsidR="00FE279F" w:rsidRPr="009D5CC5" w:rsidRDefault="006C7D29" w:rsidP="0032616F">
            <w:pPr>
              <w:pStyle w:val="a1"/>
              <w:rPr>
                <w:color w:val="0D0D0D" w:themeColor="text1" w:themeTint="F2"/>
                <w:sz w:val="24"/>
                <w:szCs w:val="24"/>
              </w:rPr>
            </w:pPr>
            <w:r w:rsidRPr="009D5CC5">
              <w:rPr>
                <w:color w:val="0D0D0D" w:themeColor="text1" w:themeTint="F2"/>
                <w:sz w:val="24"/>
                <w:szCs w:val="24"/>
              </w:rPr>
              <w:t>−</w:t>
            </w:r>
          </w:p>
        </w:tc>
        <w:tc>
          <w:tcPr>
            <w:tcW w:w="6662" w:type="dxa"/>
          </w:tcPr>
          <w:p w:rsidR="00FE279F" w:rsidRPr="009D5CC5" w:rsidRDefault="00D91FFE" w:rsidP="0032616F">
            <w:pPr>
              <w:pStyle w:val="a1"/>
              <w:jc w:val="both"/>
              <w:rPr>
                <w:color w:val="0D0D0D" w:themeColor="text1" w:themeTint="F2"/>
                <w:sz w:val="24"/>
                <w:szCs w:val="24"/>
              </w:rPr>
            </w:pPr>
            <w:r w:rsidRPr="009D5CC5">
              <w:rPr>
                <w:color w:val="0D0D0D" w:themeColor="text1" w:themeTint="F2"/>
                <w:sz w:val="24"/>
                <w:szCs w:val="24"/>
              </w:rPr>
              <w:t xml:space="preserve">Программа реализуется с 2022 по </w:t>
            </w:r>
            <w:r w:rsidR="00FA1539" w:rsidRPr="009D5CC5">
              <w:rPr>
                <w:color w:val="0D0D0D" w:themeColor="text1" w:themeTint="F2"/>
                <w:sz w:val="24"/>
                <w:szCs w:val="24"/>
              </w:rPr>
              <w:t>202</w:t>
            </w:r>
            <w:r w:rsidR="002A5C94" w:rsidRPr="009D5CC5">
              <w:rPr>
                <w:color w:val="0D0D0D" w:themeColor="text1" w:themeTint="F2"/>
                <w:sz w:val="24"/>
                <w:szCs w:val="24"/>
              </w:rPr>
              <w:t>6</w:t>
            </w:r>
            <w:r w:rsidR="00FE279F" w:rsidRPr="009D5CC5">
              <w:rPr>
                <w:color w:val="0D0D0D" w:themeColor="text1" w:themeTint="F2"/>
                <w:sz w:val="24"/>
                <w:szCs w:val="24"/>
              </w:rPr>
              <w:t xml:space="preserve"> годы</w:t>
            </w:r>
            <w:r w:rsidR="006C7D29" w:rsidRPr="009D5CC5">
              <w:rPr>
                <w:color w:val="0D0D0D" w:themeColor="text1" w:themeTint="F2"/>
                <w:sz w:val="24"/>
                <w:szCs w:val="24"/>
              </w:rPr>
              <w:t xml:space="preserve"> в 3 этапа</w:t>
            </w:r>
          </w:p>
        </w:tc>
      </w:tr>
      <w:tr w:rsidR="00FE279F" w:rsidRPr="009D5CC5" w:rsidTr="00406064">
        <w:trPr>
          <w:trHeight w:val="20"/>
          <w:jc w:val="center"/>
        </w:trPr>
        <w:tc>
          <w:tcPr>
            <w:tcW w:w="2977" w:type="dxa"/>
          </w:tcPr>
          <w:p w:rsidR="00FE279F" w:rsidRPr="009D5CC5" w:rsidRDefault="00FE279F" w:rsidP="0032616F">
            <w:pPr>
              <w:pStyle w:val="a1"/>
              <w:jc w:val="left"/>
              <w:rPr>
                <w:color w:val="0D0D0D" w:themeColor="text1" w:themeTint="F2"/>
                <w:sz w:val="24"/>
                <w:szCs w:val="24"/>
              </w:rPr>
            </w:pPr>
            <w:r w:rsidRPr="009D5CC5">
              <w:rPr>
                <w:color w:val="0D0D0D" w:themeColor="text1" w:themeTint="F2"/>
                <w:sz w:val="24"/>
                <w:szCs w:val="24"/>
              </w:rPr>
              <w:t>Перечень мероприятий</w:t>
            </w:r>
          </w:p>
        </w:tc>
        <w:tc>
          <w:tcPr>
            <w:tcW w:w="567" w:type="dxa"/>
          </w:tcPr>
          <w:p w:rsidR="00FE279F" w:rsidRPr="009D5CC5" w:rsidRDefault="00FE279F" w:rsidP="0032616F">
            <w:pPr>
              <w:pStyle w:val="a1"/>
              <w:rPr>
                <w:color w:val="0D0D0D" w:themeColor="text1" w:themeTint="F2"/>
                <w:sz w:val="24"/>
                <w:szCs w:val="24"/>
              </w:rPr>
            </w:pPr>
            <w:r w:rsidRPr="009D5CC5">
              <w:rPr>
                <w:color w:val="0D0D0D" w:themeColor="text1" w:themeTint="F2"/>
                <w:sz w:val="24"/>
                <w:szCs w:val="24"/>
              </w:rPr>
              <w:t>−</w:t>
            </w:r>
          </w:p>
        </w:tc>
        <w:tc>
          <w:tcPr>
            <w:tcW w:w="6662" w:type="dxa"/>
          </w:tcPr>
          <w:p w:rsidR="00627F74" w:rsidRPr="009D5CC5" w:rsidRDefault="00DC1120" w:rsidP="0032616F">
            <w:pPr>
              <w:pStyle w:val="a1"/>
              <w:widowControl w:val="0"/>
              <w:tabs>
                <w:tab w:val="left" w:pos="360"/>
                <w:tab w:val="left" w:pos="1005"/>
              </w:tabs>
              <w:jc w:val="both"/>
              <w:rPr>
                <w:color w:val="0D0D0D" w:themeColor="text1" w:themeTint="F2"/>
                <w:sz w:val="24"/>
                <w:szCs w:val="24"/>
              </w:rPr>
            </w:pPr>
            <w:r>
              <w:rPr>
                <w:color w:val="0D0D0D" w:themeColor="text1" w:themeTint="F2"/>
                <w:sz w:val="24"/>
                <w:szCs w:val="24"/>
              </w:rPr>
              <w:t>1</w:t>
            </w:r>
            <w:r w:rsidR="00627F74" w:rsidRPr="009D5CC5">
              <w:rPr>
                <w:color w:val="0D0D0D" w:themeColor="text1" w:themeTint="F2"/>
                <w:sz w:val="24"/>
                <w:szCs w:val="24"/>
              </w:rPr>
              <w:t>. Комплекс мер, направленных на совершенствование оказания медицинской помощи по медицинс</w:t>
            </w:r>
            <w:r>
              <w:rPr>
                <w:color w:val="0D0D0D" w:themeColor="text1" w:themeTint="F2"/>
                <w:sz w:val="24"/>
                <w:szCs w:val="24"/>
              </w:rPr>
              <w:t>кой реабилитации на всех этапах:</w:t>
            </w:r>
          </w:p>
          <w:p w:rsidR="00EC6EFF" w:rsidRPr="009D5CC5" w:rsidRDefault="004B0C4C" w:rsidP="0032616F">
            <w:pPr>
              <w:pStyle w:val="a1"/>
              <w:widowControl w:val="0"/>
              <w:tabs>
                <w:tab w:val="left" w:pos="360"/>
                <w:tab w:val="left" w:pos="1005"/>
              </w:tabs>
              <w:jc w:val="both"/>
              <w:rPr>
                <w:color w:val="0D0D0D" w:themeColor="text1" w:themeTint="F2"/>
                <w:sz w:val="24"/>
                <w:szCs w:val="24"/>
              </w:rPr>
            </w:pPr>
            <w:r w:rsidRPr="009D5CC5">
              <w:rPr>
                <w:color w:val="0D0D0D" w:themeColor="text1" w:themeTint="F2"/>
                <w:sz w:val="24"/>
                <w:szCs w:val="24"/>
              </w:rPr>
              <w:t>1</w:t>
            </w:r>
            <w:r w:rsidR="00090BB4" w:rsidRPr="009D5CC5">
              <w:rPr>
                <w:color w:val="0D0D0D" w:themeColor="text1" w:themeTint="F2"/>
                <w:sz w:val="24"/>
                <w:szCs w:val="24"/>
              </w:rPr>
              <w:t>) о</w:t>
            </w:r>
            <w:r w:rsidRPr="009D5CC5">
              <w:rPr>
                <w:color w:val="0D0D0D" w:themeColor="text1" w:themeTint="F2"/>
                <w:sz w:val="24"/>
                <w:szCs w:val="24"/>
              </w:rPr>
              <w:t>беспечение доступности оказания медицинской помощи по медицинской</w:t>
            </w:r>
            <w:r w:rsidR="00B960CD">
              <w:rPr>
                <w:color w:val="0D0D0D" w:themeColor="text1" w:themeTint="F2"/>
                <w:sz w:val="24"/>
                <w:szCs w:val="24"/>
              </w:rPr>
              <w:t xml:space="preserve"> реабилитации на всех её этапах;</w:t>
            </w:r>
          </w:p>
          <w:p w:rsidR="004B0C4C" w:rsidRPr="009D5CC5" w:rsidRDefault="004B0C4C" w:rsidP="0032616F">
            <w:pPr>
              <w:pStyle w:val="a1"/>
              <w:widowControl w:val="0"/>
              <w:tabs>
                <w:tab w:val="left" w:pos="360"/>
                <w:tab w:val="left" w:pos="1005"/>
              </w:tabs>
              <w:jc w:val="both"/>
              <w:rPr>
                <w:color w:val="0D0D0D" w:themeColor="text1" w:themeTint="F2"/>
                <w:sz w:val="24"/>
                <w:szCs w:val="24"/>
              </w:rPr>
            </w:pPr>
            <w:r w:rsidRPr="009D5CC5">
              <w:rPr>
                <w:color w:val="0D0D0D" w:themeColor="text1" w:themeTint="F2"/>
                <w:sz w:val="24"/>
                <w:szCs w:val="24"/>
              </w:rPr>
              <w:t>2</w:t>
            </w:r>
            <w:r w:rsidR="00090BB4" w:rsidRPr="009D5CC5">
              <w:rPr>
                <w:color w:val="0D0D0D" w:themeColor="text1" w:themeTint="F2"/>
                <w:sz w:val="24"/>
                <w:szCs w:val="24"/>
              </w:rPr>
              <w:t>)</w:t>
            </w:r>
            <w:r w:rsidRPr="009D5CC5">
              <w:rPr>
                <w:color w:val="0D0D0D" w:themeColor="text1" w:themeTint="F2"/>
                <w:sz w:val="24"/>
                <w:szCs w:val="24"/>
              </w:rPr>
              <w:t xml:space="preserve"> </w:t>
            </w:r>
            <w:r w:rsidR="00090BB4" w:rsidRPr="009D5CC5">
              <w:rPr>
                <w:color w:val="0D0D0D" w:themeColor="text1" w:themeTint="F2"/>
                <w:sz w:val="24"/>
                <w:szCs w:val="24"/>
              </w:rPr>
              <w:t>с</w:t>
            </w:r>
            <w:r w:rsidRPr="009D5CC5">
              <w:rPr>
                <w:color w:val="0D0D0D" w:themeColor="text1" w:themeTint="F2"/>
                <w:sz w:val="24"/>
                <w:szCs w:val="24"/>
              </w:rPr>
              <w:t>овершенствование и развитие организации медицинской помощи по медицинской реабилитации в ста</w:t>
            </w:r>
            <w:r w:rsidR="00552A31" w:rsidRPr="009D5CC5">
              <w:rPr>
                <w:color w:val="0D0D0D" w:themeColor="text1" w:themeTint="F2"/>
                <w:sz w:val="24"/>
                <w:szCs w:val="24"/>
              </w:rPr>
              <w:t>ционарных условиях (1 и 2 этап</w:t>
            </w:r>
            <w:r w:rsidR="00B960CD">
              <w:rPr>
                <w:color w:val="0D0D0D" w:themeColor="text1" w:themeTint="F2"/>
                <w:sz w:val="24"/>
                <w:szCs w:val="24"/>
              </w:rPr>
              <w:t>ы</w:t>
            </w:r>
            <w:r w:rsidR="00552A31" w:rsidRPr="009D5CC5">
              <w:rPr>
                <w:color w:val="0D0D0D" w:themeColor="text1" w:themeTint="F2"/>
                <w:sz w:val="24"/>
                <w:szCs w:val="24"/>
              </w:rPr>
              <w:t>).</w:t>
            </w:r>
          </w:p>
          <w:p w:rsidR="004B0C4C" w:rsidRPr="009D5CC5" w:rsidRDefault="00090BB4" w:rsidP="0032616F">
            <w:pPr>
              <w:pStyle w:val="a1"/>
              <w:widowControl w:val="0"/>
              <w:tabs>
                <w:tab w:val="left" w:pos="360"/>
                <w:tab w:val="left" w:pos="1005"/>
              </w:tabs>
              <w:jc w:val="both"/>
              <w:rPr>
                <w:color w:val="0D0D0D" w:themeColor="text1" w:themeTint="F2"/>
                <w:sz w:val="24"/>
                <w:szCs w:val="24"/>
              </w:rPr>
            </w:pPr>
            <w:r w:rsidRPr="009D5CC5">
              <w:rPr>
                <w:color w:val="0D0D0D" w:themeColor="text1" w:themeTint="F2"/>
                <w:sz w:val="24"/>
                <w:szCs w:val="24"/>
              </w:rPr>
              <w:t>3) с</w:t>
            </w:r>
            <w:r w:rsidR="00627F74" w:rsidRPr="009D5CC5">
              <w:rPr>
                <w:color w:val="0D0D0D" w:themeColor="text1" w:themeTint="F2"/>
                <w:sz w:val="24"/>
                <w:szCs w:val="24"/>
              </w:rPr>
              <w:t>овершенствование и развитие организации медицинской помощи по медицинской реабилитации в амбулаторных условиях и услови</w:t>
            </w:r>
            <w:r w:rsidR="00552A31" w:rsidRPr="009D5CC5">
              <w:rPr>
                <w:color w:val="0D0D0D" w:themeColor="text1" w:themeTint="F2"/>
                <w:sz w:val="24"/>
                <w:szCs w:val="24"/>
              </w:rPr>
              <w:t>ях дневного стационара (3 этап).</w:t>
            </w:r>
          </w:p>
          <w:p w:rsidR="001A354C" w:rsidRPr="009D5CC5" w:rsidRDefault="00DC1120" w:rsidP="0032616F">
            <w:pPr>
              <w:pStyle w:val="a1"/>
              <w:widowControl w:val="0"/>
              <w:tabs>
                <w:tab w:val="left" w:pos="360"/>
                <w:tab w:val="left" w:pos="1005"/>
              </w:tabs>
              <w:jc w:val="both"/>
              <w:rPr>
                <w:color w:val="0D0D0D" w:themeColor="text1" w:themeTint="F2"/>
                <w:sz w:val="24"/>
                <w:szCs w:val="24"/>
              </w:rPr>
            </w:pPr>
            <w:r>
              <w:rPr>
                <w:color w:val="0D0D0D" w:themeColor="text1" w:themeTint="F2"/>
                <w:sz w:val="24"/>
                <w:szCs w:val="24"/>
              </w:rPr>
              <w:t>2</w:t>
            </w:r>
            <w:r w:rsidR="00627F74" w:rsidRPr="009D5CC5">
              <w:rPr>
                <w:color w:val="0D0D0D" w:themeColor="text1" w:themeTint="F2"/>
                <w:sz w:val="24"/>
                <w:szCs w:val="24"/>
              </w:rPr>
              <w:t>. Кадровое обеспечение с</w:t>
            </w:r>
            <w:r w:rsidR="00552A31" w:rsidRPr="009D5CC5">
              <w:rPr>
                <w:color w:val="0D0D0D" w:themeColor="text1" w:themeTint="F2"/>
                <w:sz w:val="24"/>
                <w:szCs w:val="24"/>
              </w:rPr>
              <w:t>истемы медицинской реабилитации.</w:t>
            </w:r>
          </w:p>
          <w:p w:rsidR="00627F74" w:rsidRPr="009D5CC5" w:rsidRDefault="00627F74" w:rsidP="0032616F">
            <w:pPr>
              <w:pStyle w:val="a1"/>
              <w:widowControl w:val="0"/>
              <w:tabs>
                <w:tab w:val="left" w:pos="360"/>
                <w:tab w:val="left" w:pos="1005"/>
              </w:tabs>
              <w:jc w:val="both"/>
              <w:rPr>
                <w:color w:val="0D0D0D" w:themeColor="text1" w:themeTint="F2"/>
                <w:sz w:val="24"/>
                <w:szCs w:val="24"/>
              </w:rPr>
            </w:pPr>
            <w:r w:rsidRPr="009D5CC5">
              <w:rPr>
                <w:color w:val="0D0D0D" w:themeColor="text1" w:themeTint="F2"/>
                <w:sz w:val="24"/>
                <w:szCs w:val="24"/>
              </w:rPr>
              <w:t>Повышение укомплектованности кадрами отделений ранней медицинской реабилитации и детских реабилитационных отделений, осуществляющих медицинскую реабилитацию на 1 этапе, стационарных и амбулаторных отделений медицинской реабилитации взрослых, отделений медицинской реабилитации для детей, дневных стаци</w:t>
            </w:r>
            <w:r w:rsidR="00FB1184" w:rsidRPr="009D5CC5">
              <w:rPr>
                <w:color w:val="0D0D0D" w:themeColor="text1" w:themeTint="F2"/>
                <w:sz w:val="24"/>
                <w:szCs w:val="24"/>
              </w:rPr>
              <w:t>онаров медицинской реабилитации.</w:t>
            </w:r>
          </w:p>
          <w:p w:rsidR="001E3B10" w:rsidRPr="009D5CC5" w:rsidRDefault="00DC1120" w:rsidP="0032616F">
            <w:pPr>
              <w:pStyle w:val="a1"/>
              <w:widowControl w:val="0"/>
              <w:tabs>
                <w:tab w:val="left" w:pos="360"/>
                <w:tab w:val="left" w:pos="1005"/>
              </w:tabs>
              <w:jc w:val="both"/>
              <w:rPr>
                <w:color w:val="0D0D0D" w:themeColor="text1" w:themeTint="F2"/>
                <w:sz w:val="24"/>
                <w:szCs w:val="24"/>
              </w:rPr>
            </w:pPr>
            <w:r>
              <w:rPr>
                <w:color w:val="0D0D0D" w:themeColor="text1" w:themeTint="F2"/>
                <w:sz w:val="24"/>
                <w:szCs w:val="24"/>
              </w:rPr>
              <w:t>3</w:t>
            </w:r>
            <w:r w:rsidR="005F17E2" w:rsidRPr="009D5CC5">
              <w:rPr>
                <w:color w:val="0D0D0D" w:themeColor="text1" w:themeTint="F2"/>
                <w:sz w:val="24"/>
                <w:szCs w:val="24"/>
              </w:rPr>
              <w:t>. Организационно-методическое сопровождение организации медицинской реабилитации.</w:t>
            </w:r>
          </w:p>
          <w:p w:rsidR="005F17E2" w:rsidRPr="009D5CC5" w:rsidRDefault="005F17E2" w:rsidP="0032616F">
            <w:pPr>
              <w:pStyle w:val="a1"/>
              <w:widowControl w:val="0"/>
              <w:tabs>
                <w:tab w:val="left" w:pos="360"/>
                <w:tab w:val="left" w:pos="1005"/>
              </w:tabs>
              <w:jc w:val="both"/>
              <w:rPr>
                <w:color w:val="0D0D0D" w:themeColor="text1" w:themeTint="F2"/>
                <w:sz w:val="24"/>
                <w:szCs w:val="24"/>
              </w:rPr>
            </w:pPr>
            <w:r w:rsidRPr="009D5CC5">
              <w:rPr>
                <w:color w:val="0D0D0D" w:themeColor="text1" w:themeTint="F2"/>
                <w:sz w:val="24"/>
                <w:szCs w:val="24"/>
              </w:rPr>
              <w:t>1</w:t>
            </w:r>
            <w:r w:rsidR="00090BB4" w:rsidRPr="009D5CC5">
              <w:rPr>
                <w:color w:val="0D0D0D" w:themeColor="text1" w:themeTint="F2"/>
                <w:sz w:val="24"/>
                <w:szCs w:val="24"/>
              </w:rPr>
              <w:t>) ф</w:t>
            </w:r>
            <w:r w:rsidRPr="009D5CC5">
              <w:rPr>
                <w:color w:val="0D0D0D" w:themeColor="text1" w:themeTint="F2"/>
                <w:sz w:val="24"/>
                <w:szCs w:val="24"/>
              </w:rPr>
              <w:t>ормирование инфраструктуры системы оказания медицинской помощи по медицинской реабилитации с использова</w:t>
            </w:r>
            <w:r w:rsidR="00B960CD">
              <w:rPr>
                <w:color w:val="0D0D0D" w:themeColor="text1" w:themeTint="F2"/>
                <w:sz w:val="24"/>
                <w:szCs w:val="24"/>
              </w:rPr>
              <w:t>нием телемедицинских технологий;</w:t>
            </w:r>
          </w:p>
          <w:p w:rsidR="00E4299F" w:rsidRPr="009D5CC5" w:rsidRDefault="00FB1184" w:rsidP="0032616F">
            <w:pPr>
              <w:pStyle w:val="a1"/>
              <w:widowControl w:val="0"/>
              <w:tabs>
                <w:tab w:val="left" w:pos="360"/>
                <w:tab w:val="left" w:pos="1005"/>
              </w:tabs>
              <w:jc w:val="both"/>
              <w:rPr>
                <w:color w:val="0D0D0D" w:themeColor="text1" w:themeTint="F2"/>
                <w:sz w:val="24"/>
                <w:szCs w:val="24"/>
              </w:rPr>
            </w:pPr>
            <w:r w:rsidRPr="009D5CC5">
              <w:rPr>
                <w:color w:val="0D0D0D" w:themeColor="text1" w:themeTint="F2"/>
                <w:sz w:val="24"/>
                <w:szCs w:val="24"/>
              </w:rPr>
              <w:t>2</w:t>
            </w:r>
            <w:r w:rsidR="00090BB4" w:rsidRPr="009D5CC5">
              <w:rPr>
                <w:color w:val="0D0D0D" w:themeColor="text1" w:themeTint="F2"/>
                <w:sz w:val="24"/>
                <w:szCs w:val="24"/>
              </w:rPr>
              <w:t>)</w:t>
            </w:r>
            <w:r w:rsidR="00E4299F" w:rsidRPr="009D5CC5">
              <w:rPr>
                <w:color w:val="0D0D0D" w:themeColor="text1" w:themeTint="F2"/>
                <w:sz w:val="24"/>
                <w:szCs w:val="24"/>
              </w:rPr>
              <w:t xml:space="preserve"> </w:t>
            </w:r>
            <w:r w:rsidR="00090BB4" w:rsidRPr="009D5CC5">
              <w:rPr>
                <w:color w:val="0D0D0D" w:themeColor="text1" w:themeTint="F2"/>
                <w:sz w:val="24"/>
                <w:szCs w:val="24"/>
              </w:rPr>
              <w:t>в</w:t>
            </w:r>
            <w:r w:rsidR="00E4299F" w:rsidRPr="009D5CC5">
              <w:rPr>
                <w:color w:val="0D0D0D" w:themeColor="text1" w:themeTint="F2"/>
                <w:sz w:val="24"/>
                <w:szCs w:val="24"/>
              </w:rPr>
              <w:t>заимодействие с научными медицинскими исследовател</w:t>
            </w:r>
            <w:r w:rsidRPr="009D5CC5">
              <w:rPr>
                <w:color w:val="0D0D0D" w:themeColor="text1" w:themeTint="F2"/>
                <w:sz w:val="24"/>
                <w:szCs w:val="24"/>
              </w:rPr>
              <w:t>ьскими центрами.</w:t>
            </w:r>
          </w:p>
          <w:p w:rsidR="00E4299F" w:rsidRPr="009D5CC5" w:rsidRDefault="00DC1120" w:rsidP="0032616F">
            <w:pPr>
              <w:pStyle w:val="a1"/>
              <w:widowControl w:val="0"/>
              <w:tabs>
                <w:tab w:val="left" w:pos="360"/>
                <w:tab w:val="left" w:pos="1005"/>
              </w:tabs>
              <w:jc w:val="both"/>
              <w:rPr>
                <w:color w:val="0D0D0D" w:themeColor="text1" w:themeTint="F2"/>
                <w:sz w:val="24"/>
                <w:szCs w:val="24"/>
              </w:rPr>
            </w:pPr>
            <w:r>
              <w:rPr>
                <w:color w:val="0D0D0D" w:themeColor="text1" w:themeTint="F2"/>
                <w:sz w:val="24"/>
                <w:szCs w:val="24"/>
              </w:rPr>
              <w:t>4</w:t>
            </w:r>
            <w:r w:rsidR="00E4299F" w:rsidRPr="009D5CC5">
              <w:rPr>
                <w:color w:val="0D0D0D" w:themeColor="text1" w:themeTint="F2"/>
                <w:sz w:val="24"/>
                <w:szCs w:val="24"/>
              </w:rPr>
              <w:t>. Совершенствование организации внутреннего контроля качества медицинской помощи.</w:t>
            </w:r>
          </w:p>
          <w:p w:rsidR="001A354C" w:rsidRPr="009D5CC5" w:rsidRDefault="00E4299F" w:rsidP="0032616F">
            <w:pPr>
              <w:pStyle w:val="a1"/>
              <w:widowControl w:val="0"/>
              <w:tabs>
                <w:tab w:val="left" w:pos="360"/>
                <w:tab w:val="left" w:pos="1005"/>
              </w:tabs>
              <w:jc w:val="both"/>
              <w:rPr>
                <w:color w:val="0D0D0D" w:themeColor="text1" w:themeTint="F2"/>
                <w:sz w:val="24"/>
                <w:szCs w:val="24"/>
              </w:rPr>
            </w:pPr>
            <w:r w:rsidRPr="009D5CC5">
              <w:rPr>
                <w:color w:val="0D0D0D" w:themeColor="text1" w:themeTint="F2"/>
                <w:sz w:val="24"/>
                <w:szCs w:val="24"/>
              </w:rPr>
              <w:t>Обеспечение правильного выполнения медицинских техноло</w:t>
            </w:r>
            <w:r w:rsidR="00FB1184" w:rsidRPr="009D5CC5">
              <w:rPr>
                <w:color w:val="0D0D0D" w:themeColor="text1" w:themeTint="F2"/>
                <w:sz w:val="24"/>
                <w:szCs w:val="24"/>
              </w:rPr>
              <w:t>гий по медицинской реабилитации:</w:t>
            </w:r>
          </w:p>
          <w:p w:rsidR="00014DC2" w:rsidRPr="009D5CC5" w:rsidRDefault="00014DC2" w:rsidP="0032616F">
            <w:pPr>
              <w:pStyle w:val="a1"/>
              <w:widowControl w:val="0"/>
              <w:tabs>
                <w:tab w:val="left" w:pos="360"/>
                <w:tab w:val="left" w:pos="1005"/>
              </w:tabs>
              <w:jc w:val="both"/>
              <w:rPr>
                <w:color w:val="0D0D0D" w:themeColor="text1" w:themeTint="F2"/>
                <w:sz w:val="24"/>
                <w:szCs w:val="24"/>
              </w:rPr>
            </w:pPr>
            <w:r w:rsidRPr="009D5CC5">
              <w:rPr>
                <w:color w:val="0D0D0D" w:themeColor="text1" w:themeTint="F2"/>
                <w:sz w:val="24"/>
                <w:szCs w:val="24"/>
              </w:rPr>
              <w:t>п</w:t>
            </w:r>
            <w:r w:rsidR="00E4299F" w:rsidRPr="009D5CC5">
              <w:rPr>
                <w:color w:val="0D0D0D" w:themeColor="text1" w:themeTint="F2"/>
                <w:sz w:val="24"/>
                <w:szCs w:val="24"/>
              </w:rPr>
              <w:t>оэтапное внедрение в медицинских организациях, оказывающих медицинскую помощь по медицинской реабилитации, автоматизации всех процессов управления качеством и контроля качества оказания медицинской помощи (</w:t>
            </w:r>
            <w:r w:rsidR="00B421DB">
              <w:rPr>
                <w:color w:val="0D0D0D" w:themeColor="text1" w:themeTint="F2"/>
                <w:sz w:val="24"/>
                <w:szCs w:val="24"/>
              </w:rPr>
              <w:t>«</w:t>
            </w:r>
            <w:r w:rsidR="00E4299F" w:rsidRPr="009D5CC5">
              <w:rPr>
                <w:color w:val="0D0D0D" w:themeColor="text1" w:themeTint="F2"/>
                <w:sz w:val="24"/>
                <w:szCs w:val="24"/>
              </w:rPr>
              <w:t>электронный бенчмаркинг</w:t>
            </w:r>
            <w:r w:rsidR="00B421DB">
              <w:rPr>
                <w:color w:val="0D0D0D" w:themeColor="text1" w:themeTint="F2"/>
                <w:sz w:val="24"/>
                <w:szCs w:val="24"/>
              </w:rPr>
              <w:t>»</w:t>
            </w:r>
            <w:r w:rsidR="00E4299F" w:rsidRPr="009D5CC5">
              <w:rPr>
                <w:color w:val="0D0D0D" w:themeColor="text1" w:themeTint="F2"/>
                <w:sz w:val="24"/>
                <w:szCs w:val="24"/>
              </w:rPr>
              <w:t>)</w:t>
            </w:r>
            <w:r w:rsidRPr="009D5CC5">
              <w:rPr>
                <w:color w:val="0D0D0D" w:themeColor="text1" w:themeTint="F2"/>
                <w:sz w:val="24"/>
                <w:szCs w:val="24"/>
              </w:rPr>
              <w:t>.</w:t>
            </w:r>
          </w:p>
          <w:p w:rsidR="00627F74" w:rsidRPr="009D5CC5" w:rsidRDefault="00DC1120" w:rsidP="0032616F">
            <w:pPr>
              <w:pStyle w:val="a1"/>
              <w:widowControl w:val="0"/>
              <w:tabs>
                <w:tab w:val="left" w:pos="360"/>
                <w:tab w:val="left" w:pos="1005"/>
              </w:tabs>
              <w:jc w:val="both"/>
              <w:rPr>
                <w:color w:val="0D0D0D" w:themeColor="text1" w:themeTint="F2"/>
                <w:sz w:val="24"/>
                <w:szCs w:val="24"/>
              </w:rPr>
            </w:pPr>
            <w:r>
              <w:rPr>
                <w:color w:val="0D0D0D" w:themeColor="text1" w:themeTint="F2"/>
                <w:sz w:val="24"/>
                <w:szCs w:val="24"/>
              </w:rPr>
              <w:t>5</w:t>
            </w:r>
            <w:r w:rsidR="00100DC8" w:rsidRPr="009D5CC5">
              <w:rPr>
                <w:color w:val="0D0D0D" w:themeColor="text1" w:themeTint="F2"/>
                <w:sz w:val="24"/>
                <w:szCs w:val="24"/>
              </w:rPr>
              <w:t>. Внедрение и соблюдение клинических рекомендаций.</w:t>
            </w:r>
          </w:p>
          <w:p w:rsidR="00100DC8" w:rsidRPr="009D5CC5" w:rsidRDefault="00100DC8" w:rsidP="0032616F">
            <w:pPr>
              <w:pStyle w:val="a1"/>
              <w:widowControl w:val="0"/>
              <w:tabs>
                <w:tab w:val="left" w:pos="360"/>
                <w:tab w:val="left" w:pos="1005"/>
              </w:tabs>
              <w:jc w:val="both"/>
              <w:rPr>
                <w:color w:val="0D0D0D" w:themeColor="text1" w:themeTint="F2"/>
                <w:sz w:val="24"/>
                <w:szCs w:val="24"/>
              </w:rPr>
            </w:pPr>
            <w:r w:rsidRPr="009D5CC5">
              <w:rPr>
                <w:color w:val="0D0D0D" w:themeColor="text1" w:themeTint="F2"/>
                <w:sz w:val="24"/>
                <w:szCs w:val="24"/>
              </w:rPr>
              <w:t>Внедрение и обязательное применение клинических рекомендаций, с учетом стандартов медицинской помощи по медицин</w:t>
            </w:r>
            <w:r w:rsidR="00B960CD">
              <w:rPr>
                <w:color w:val="0D0D0D" w:themeColor="text1" w:themeTint="F2"/>
                <w:sz w:val="24"/>
                <w:szCs w:val="24"/>
              </w:rPr>
              <w:t>ской реабилитации.</w:t>
            </w:r>
          </w:p>
          <w:p w:rsidR="00D72E4B" w:rsidRPr="009D5CC5" w:rsidRDefault="00DC1120" w:rsidP="0032616F">
            <w:pPr>
              <w:pStyle w:val="a1"/>
              <w:widowControl w:val="0"/>
              <w:tabs>
                <w:tab w:val="left" w:pos="360"/>
                <w:tab w:val="left" w:pos="1005"/>
              </w:tabs>
              <w:jc w:val="both"/>
              <w:rPr>
                <w:color w:val="0D0D0D" w:themeColor="text1" w:themeTint="F2"/>
                <w:sz w:val="24"/>
                <w:szCs w:val="24"/>
              </w:rPr>
            </w:pPr>
            <w:r>
              <w:rPr>
                <w:color w:val="0D0D0D" w:themeColor="text1" w:themeTint="F2"/>
                <w:sz w:val="24"/>
                <w:szCs w:val="24"/>
              </w:rPr>
              <w:t>6</w:t>
            </w:r>
            <w:r w:rsidR="00100DC8" w:rsidRPr="009D5CC5">
              <w:rPr>
                <w:color w:val="0D0D0D" w:themeColor="text1" w:themeTint="F2"/>
                <w:sz w:val="24"/>
                <w:szCs w:val="24"/>
              </w:rPr>
              <w:t>. Информирование граждан о возможностях медицинской реабилитации.</w:t>
            </w:r>
          </w:p>
          <w:p w:rsidR="004B0C4C" w:rsidRPr="009D5CC5" w:rsidRDefault="004B0C4C" w:rsidP="0032616F">
            <w:pPr>
              <w:pStyle w:val="a1"/>
              <w:widowControl w:val="0"/>
              <w:tabs>
                <w:tab w:val="left" w:pos="360"/>
                <w:tab w:val="left" w:pos="1005"/>
              </w:tabs>
              <w:jc w:val="both"/>
              <w:rPr>
                <w:color w:val="0D0D0D" w:themeColor="text1" w:themeTint="F2"/>
                <w:sz w:val="24"/>
                <w:szCs w:val="24"/>
              </w:rPr>
            </w:pPr>
          </w:p>
        </w:tc>
      </w:tr>
      <w:tr w:rsidR="00FA1539" w:rsidRPr="009D5CC5" w:rsidTr="00406064">
        <w:trPr>
          <w:trHeight w:val="20"/>
          <w:jc w:val="center"/>
        </w:trPr>
        <w:tc>
          <w:tcPr>
            <w:tcW w:w="2977" w:type="dxa"/>
          </w:tcPr>
          <w:p w:rsidR="00FA1539" w:rsidRPr="009D5CC5" w:rsidRDefault="00FA1539" w:rsidP="0032616F">
            <w:pPr>
              <w:pStyle w:val="a1"/>
              <w:jc w:val="left"/>
              <w:rPr>
                <w:color w:val="0D0D0D" w:themeColor="text1" w:themeTint="F2"/>
                <w:sz w:val="24"/>
                <w:szCs w:val="24"/>
              </w:rPr>
            </w:pPr>
            <w:bookmarkStart w:id="1" w:name="_Hlk146706666"/>
            <w:r w:rsidRPr="009D5CC5">
              <w:rPr>
                <w:color w:val="0D0D0D" w:themeColor="text1" w:themeTint="F2"/>
                <w:sz w:val="24"/>
                <w:szCs w:val="24"/>
              </w:rPr>
              <w:t>Объемы бюджетных ассигнований Программы</w:t>
            </w:r>
          </w:p>
        </w:tc>
        <w:tc>
          <w:tcPr>
            <w:tcW w:w="567" w:type="dxa"/>
          </w:tcPr>
          <w:p w:rsidR="00FA1539" w:rsidRPr="009D5CC5" w:rsidRDefault="00FA1539" w:rsidP="0032616F">
            <w:pPr>
              <w:pStyle w:val="a1"/>
              <w:rPr>
                <w:color w:val="0D0D0D" w:themeColor="text1" w:themeTint="F2"/>
                <w:sz w:val="24"/>
                <w:szCs w:val="24"/>
              </w:rPr>
            </w:pPr>
            <w:r w:rsidRPr="009D5CC5">
              <w:rPr>
                <w:color w:val="0D0D0D" w:themeColor="text1" w:themeTint="F2"/>
                <w:sz w:val="24"/>
                <w:szCs w:val="24"/>
              </w:rPr>
              <w:t>−</w:t>
            </w:r>
          </w:p>
        </w:tc>
        <w:tc>
          <w:tcPr>
            <w:tcW w:w="6662" w:type="dxa"/>
          </w:tcPr>
          <w:p w:rsidR="00BB3496" w:rsidRPr="009D5CC5" w:rsidRDefault="001A354C" w:rsidP="0032616F">
            <w:pPr>
              <w:spacing w:after="0" w:line="240" w:lineRule="auto"/>
              <w:jc w:val="both"/>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о</w:t>
            </w:r>
            <w:r w:rsidR="0053778F" w:rsidRPr="009D5CC5">
              <w:rPr>
                <w:rFonts w:ascii="Times New Roman" w:hAnsi="Times New Roman"/>
                <w:color w:val="0D0D0D" w:themeColor="text1" w:themeTint="F2"/>
                <w:sz w:val="24"/>
                <w:szCs w:val="24"/>
              </w:rPr>
              <w:t xml:space="preserve">бщий объем финансирования </w:t>
            </w:r>
            <w:r w:rsidR="00552A31" w:rsidRPr="009D5CC5">
              <w:rPr>
                <w:rFonts w:ascii="Times New Roman" w:hAnsi="Times New Roman"/>
                <w:color w:val="0D0D0D" w:themeColor="text1" w:themeTint="F2"/>
                <w:sz w:val="24"/>
                <w:szCs w:val="24"/>
              </w:rPr>
              <w:t>П</w:t>
            </w:r>
            <w:r w:rsidR="00BB3496" w:rsidRPr="009D5CC5">
              <w:rPr>
                <w:rFonts w:ascii="Times New Roman" w:hAnsi="Times New Roman"/>
                <w:color w:val="0D0D0D" w:themeColor="text1" w:themeTint="F2"/>
                <w:sz w:val="24"/>
                <w:szCs w:val="24"/>
              </w:rPr>
              <w:t>рограммы на 2022</w:t>
            </w:r>
            <w:r w:rsidRPr="009D5CC5">
              <w:rPr>
                <w:rFonts w:ascii="Times New Roman" w:hAnsi="Times New Roman"/>
                <w:color w:val="0D0D0D" w:themeColor="text1" w:themeTint="F2"/>
                <w:sz w:val="24"/>
                <w:szCs w:val="24"/>
              </w:rPr>
              <w:t>-</w:t>
            </w:r>
            <w:r w:rsidR="00BB3496" w:rsidRPr="009D5CC5">
              <w:rPr>
                <w:rFonts w:ascii="Times New Roman" w:hAnsi="Times New Roman"/>
                <w:color w:val="0D0D0D" w:themeColor="text1" w:themeTint="F2"/>
                <w:sz w:val="24"/>
                <w:szCs w:val="24"/>
              </w:rPr>
              <w:t>202</w:t>
            </w:r>
            <w:r w:rsidR="003D1DDA" w:rsidRPr="009D5CC5">
              <w:rPr>
                <w:rFonts w:ascii="Times New Roman" w:hAnsi="Times New Roman"/>
                <w:color w:val="0D0D0D" w:themeColor="text1" w:themeTint="F2"/>
                <w:sz w:val="24"/>
                <w:szCs w:val="24"/>
              </w:rPr>
              <w:t>5</w:t>
            </w:r>
            <w:r w:rsidR="00BB3496" w:rsidRPr="009D5CC5">
              <w:rPr>
                <w:rFonts w:ascii="Times New Roman" w:hAnsi="Times New Roman"/>
                <w:color w:val="0D0D0D" w:themeColor="text1" w:themeTint="F2"/>
                <w:sz w:val="24"/>
                <w:szCs w:val="24"/>
              </w:rPr>
              <w:t xml:space="preserve"> годы составляет </w:t>
            </w:r>
            <w:r w:rsidR="003D1DDA" w:rsidRPr="009D5CC5">
              <w:rPr>
                <w:rFonts w:ascii="Times New Roman" w:hAnsi="Times New Roman"/>
                <w:color w:val="0D0D0D" w:themeColor="text1" w:themeTint="F2"/>
                <w:sz w:val="24"/>
                <w:szCs w:val="24"/>
              </w:rPr>
              <w:t>252 199,94</w:t>
            </w:r>
            <w:r w:rsidR="0098234C" w:rsidRPr="009D5CC5">
              <w:rPr>
                <w:rFonts w:ascii="Times New Roman" w:hAnsi="Times New Roman"/>
                <w:color w:val="0D0D0D" w:themeColor="text1" w:themeTint="F2"/>
                <w:sz w:val="24"/>
                <w:szCs w:val="24"/>
              </w:rPr>
              <w:t xml:space="preserve"> </w:t>
            </w:r>
            <w:r w:rsidR="00AA51DA" w:rsidRPr="009D5CC5">
              <w:rPr>
                <w:rFonts w:ascii="Times New Roman" w:hAnsi="Times New Roman"/>
                <w:color w:val="0D0D0D" w:themeColor="text1" w:themeTint="F2"/>
                <w:sz w:val="24"/>
                <w:szCs w:val="24"/>
              </w:rPr>
              <w:t>тыс.</w:t>
            </w:r>
            <w:r w:rsidR="00BB3496" w:rsidRPr="009D5CC5">
              <w:rPr>
                <w:rFonts w:ascii="Times New Roman" w:hAnsi="Times New Roman"/>
                <w:color w:val="0D0D0D" w:themeColor="text1" w:themeTint="F2"/>
                <w:sz w:val="24"/>
                <w:szCs w:val="24"/>
              </w:rPr>
              <w:t xml:space="preserve"> рублей, из них средства федерльно</w:t>
            </w:r>
            <w:r w:rsidR="00BB3496" w:rsidRPr="009D5CC5">
              <w:rPr>
                <w:rFonts w:ascii="Times New Roman" w:hAnsi="Times New Roman"/>
                <w:color w:val="0D0D0D" w:themeColor="text1" w:themeTint="F2"/>
                <w:sz w:val="24"/>
                <w:szCs w:val="24"/>
              </w:rPr>
              <w:lastRenderedPageBreak/>
              <w:t xml:space="preserve">го бюджета </w:t>
            </w:r>
            <w:r w:rsidR="003D1DDA" w:rsidRPr="009D5CC5">
              <w:rPr>
                <w:rFonts w:ascii="Times New Roman" w:hAnsi="Times New Roman"/>
                <w:color w:val="0D0D0D" w:themeColor="text1" w:themeTint="F2"/>
                <w:sz w:val="24"/>
                <w:szCs w:val="24"/>
              </w:rPr>
              <w:t>–</w:t>
            </w:r>
            <w:r w:rsidR="00471F43" w:rsidRPr="009D5CC5">
              <w:rPr>
                <w:rFonts w:ascii="Times New Roman" w:hAnsi="Times New Roman"/>
                <w:color w:val="0D0D0D" w:themeColor="text1" w:themeTint="F2"/>
                <w:sz w:val="24"/>
                <w:szCs w:val="24"/>
              </w:rPr>
              <w:t xml:space="preserve"> </w:t>
            </w:r>
            <w:r w:rsidR="003D1DDA" w:rsidRPr="009D5CC5">
              <w:rPr>
                <w:rFonts w:ascii="Times New Roman" w:hAnsi="Times New Roman"/>
                <w:color w:val="0D0D0D" w:themeColor="text1" w:themeTint="F2"/>
                <w:sz w:val="24"/>
                <w:szCs w:val="24"/>
              </w:rPr>
              <w:t>246 959,1</w:t>
            </w:r>
            <w:r w:rsidR="00861E97" w:rsidRPr="009D5CC5">
              <w:rPr>
                <w:rFonts w:ascii="Times New Roman" w:hAnsi="Times New Roman"/>
                <w:color w:val="0D0D0D" w:themeColor="text1" w:themeTint="F2"/>
                <w:sz w:val="24"/>
                <w:szCs w:val="24"/>
              </w:rPr>
              <w:t xml:space="preserve"> </w:t>
            </w:r>
            <w:r w:rsidR="00AA51DA" w:rsidRPr="009D5CC5">
              <w:rPr>
                <w:rFonts w:ascii="Times New Roman" w:hAnsi="Times New Roman"/>
                <w:color w:val="0D0D0D" w:themeColor="text1" w:themeTint="F2"/>
                <w:sz w:val="24"/>
                <w:szCs w:val="24"/>
              </w:rPr>
              <w:t xml:space="preserve">тыс. </w:t>
            </w:r>
            <w:r w:rsidR="00BB3496" w:rsidRPr="009D5CC5">
              <w:rPr>
                <w:rFonts w:ascii="Times New Roman" w:hAnsi="Times New Roman"/>
                <w:color w:val="0D0D0D" w:themeColor="text1" w:themeTint="F2"/>
                <w:sz w:val="24"/>
                <w:szCs w:val="24"/>
              </w:rPr>
              <w:t xml:space="preserve">рублей, из них за счет средств республиканского бюджета </w:t>
            </w:r>
            <w:r w:rsidR="00471F43" w:rsidRPr="009D5CC5">
              <w:rPr>
                <w:rFonts w:ascii="Times New Roman" w:hAnsi="Times New Roman"/>
                <w:color w:val="0D0D0D" w:themeColor="text1" w:themeTint="F2"/>
                <w:sz w:val="24"/>
                <w:szCs w:val="24"/>
              </w:rPr>
              <w:t xml:space="preserve">– </w:t>
            </w:r>
            <w:r w:rsidR="003D1DDA" w:rsidRPr="009D5CC5">
              <w:rPr>
                <w:rFonts w:ascii="Times New Roman" w:hAnsi="Times New Roman"/>
                <w:color w:val="0D0D0D" w:themeColor="text1" w:themeTint="F2"/>
                <w:sz w:val="24"/>
                <w:szCs w:val="24"/>
              </w:rPr>
              <w:t>5 240,79</w:t>
            </w:r>
            <w:r w:rsidR="00861E97" w:rsidRPr="009D5CC5">
              <w:rPr>
                <w:rFonts w:ascii="Times New Roman" w:hAnsi="Times New Roman"/>
                <w:color w:val="0D0D0D" w:themeColor="text1" w:themeTint="F2"/>
                <w:sz w:val="24"/>
                <w:szCs w:val="24"/>
              </w:rPr>
              <w:t xml:space="preserve"> тыс. рублей. </w:t>
            </w:r>
            <w:r w:rsidR="00BB3496" w:rsidRPr="009D5CC5">
              <w:rPr>
                <w:rFonts w:ascii="Times New Roman" w:hAnsi="Times New Roman"/>
                <w:color w:val="0D0D0D" w:themeColor="text1" w:themeTint="F2"/>
                <w:sz w:val="24"/>
                <w:szCs w:val="24"/>
              </w:rPr>
              <w:t>В том числе по годам:</w:t>
            </w:r>
          </w:p>
          <w:p w:rsidR="00BB3496" w:rsidRPr="009D5CC5" w:rsidRDefault="00BB3496" w:rsidP="0032616F">
            <w:pPr>
              <w:spacing w:after="0" w:line="240" w:lineRule="auto"/>
              <w:jc w:val="both"/>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в 202</w:t>
            </w:r>
            <w:r w:rsidR="00AA51DA" w:rsidRPr="009D5CC5">
              <w:rPr>
                <w:rFonts w:ascii="Times New Roman" w:hAnsi="Times New Roman"/>
                <w:color w:val="0D0D0D" w:themeColor="text1" w:themeTint="F2"/>
                <w:sz w:val="24"/>
                <w:szCs w:val="24"/>
              </w:rPr>
              <w:t>2</w:t>
            </w:r>
            <w:r w:rsidRPr="009D5CC5">
              <w:rPr>
                <w:rFonts w:ascii="Times New Roman" w:hAnsi="Times New Roman"/>
                <w:color w:val="0D0D0D" w:themeColor="text1" w:themeTint="F2"/>
                <w:sz w:val="24"/>
                <w:szCs w:val="24"/>
              </w:rPr>
              <w:t xml:space="preserve"> году – </w:t>
            </w:r>
            <w:r w:rsidR="000A02E7" w:rsidRPr="009D5CC5">
              <w:rPr>
                <w:rFonts w:ascii="Times New Roman" w:hAnsi="Times New Roman"/>
                <w:color w:val="0D0D0D" w:themeColor="text1" w:themeTint="F2"/>
                <w:sz w:val="24"/>
                <w:szCs w:val="24"/>
              </w:rPr>
              <w:t xml:space="preserve">37 676,6 </w:t>
            </w:r>
            <w:r w:rsidR="00AA51DA" w:rsidRPr="009D5CC5">
              <w:rPr>
                <w:rFonts w:ascii="Times New Roman" w:hAnsi="Times New Roman"/>
                <w:color w:val="0D0D0D" w:themeColor="text1" w:themeTint="F2"/>
                <w:sz w:val="24"/>
                <w:szCs w:val="24"/>
              </w:rPr>
              <w:t>тыс.</w:t>
            </w:r>
            <w:r w:rsidRPr="009D5CC5">
              <w:rPr>
                <w:rFonts w:ascii="Times New Roman" w:hAnsi="Times New Roman"/>
                <w:color w:val="0D0D0D" w:themeColor="text1" w:themeTint="F2"/>
                <w:sz w:val="24"/>
                <w:szCs w:val="24"/>
              </w:rPr>
              <w:t xml:space="preserve"> рублей;</w:t>
            </w:r>
          </w:p>
          <w:p w:rsidR="00BB3496" w:rsidRPr="009D5CC5" w:rsidRDefault="00AA51DA" w:rsidP="0032616F">
            <w:pPr>
              <w:spacing w:after="0" w:line="240" w:lineRule="auto"/>
              <w:jc w:val="both"/>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в 2023</w:t>
            </w:r>
            <w:r w:rsidR="00BB3496" w:rsidRPr="009D5CC5">
              <w:rPr>
                <w:rFonts w:ascii="Times New Roman" w:hAnsi="Times New Roman"/>
                <w:color w:val="0D0D0D" w:themeColor="text1" w:themeTint="F2"/>
                <w:sz w:val="24"/>
                <w:szCs w:val="24"/>
              </w:rPr>
              <w:t xml:space="preserve"> году – </w:t>
            </w:r>
            <w:r w:rsidR="000A02E7" w:rsidRPr="009D5CC5">
              <w:rPr>
                <w:rFonts w:ascii="Times New Roman" w:hAnsi="Times New Roman"/>
                <w:color w:val="0D0D0D" w:themeColor="text1" w:themeTint="F2"/>
                <w:sz w:val="24"/>
                <w:szCs w:val="24"/>
              </w:rPr>
              <w:t xml:space="preserve">37 199,3 </w:t>
            </w:r>
            <w:r w:rsidRPr="009D5CC5">
              <w:rPr>
                <w:rFonts w:ascii="Times New Roman" w:hAnsi="Times New Roman"/>
                <w:color w:val="0D0D0D" w:themeColor="text1" w:themeTint="F2"/>
                <w:sz w:val="24"/>
                <w:szCs w:val="24"/>
              </w:rPr>
              <w:t>тыс.</w:t>
            </w:r>
            <w:r w:rsidR="00BB3496" w:rsidRPr="009D5CC5">
              <w:rPr>
                <w:rFonts w:ascii="Times New Roman" w:hAnsi="Times New Roman"/>
                <w:color w:val="0D0D0D" w:themeColor="text1" w:themeTint="F2"/>
                <w:sz w:val="24"/>
                <w:szCs w:val="24"/>
              </w:rPr>
              <w:t xml:space="preserve"> рублей;</w:t>
            </w:r>
          </w:p>
          <w:p w:rsidR="00BB3496" w:rsidRPr="009D5CC5" w:rsidRDefault="00AA51DA" w:rsidP="0032616F">
            <w:pPr>
              <w:spacing w:after="0" w:line="240" w:lineRule="auto"/>
              <w:jc w:val="both"/>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в 2024</w:t>
            </w:r>
            <w:r w:rsidR="00BB3496" w:rsidRPr="009D5CC5">
              <w:rPr>
                <w:rFonts w:ascii="Times New Roman" w:hAnsi="Times New Roman"/>
                <w:color w:val="0D0D0D" w:themeColor="text1" w:themeTint="F2"/>
                <w:sz w:val="24"/>
                <w:szCs w:val="24"/>
              </w:rPr>
              <w:t xml:space="preserve"> году – </w:t>
            </w:r>
            <w:r w:rsidR="003D1DDA" w:rsidRPr="009D5CC5">
              <w:rPr>
                <w:rFonts w:ascii="Times New Roman" w:hAnsi="Times New Roman"/>
                <w:color w:val="0D0D0D" w:themeColor="text1" w:themeTint="F2"/>
                <w:sz w:val="24"/>
                <w:szCs w:val="24"/>
              </w:rPr>
              <w:t>39 596,14</w:t>
            </w:r>
            <w:r w:rsidR="000A02E7" w:rsidRPr="009D5CC5">
              <w:rPr>
                <w:rFonts w:ascii="Times New Roman" w:hAnsi="Times New Roman"/>
                <w:color w:val="0D0D0D" w:themeColor="text1" w:themeTint="F2"/>
                <w:sz w:val="24"/>
                <w:szCs w:val="24"/>
              </w:rPr>
              <w:t xml:space="preserve"> </w:t>
            </w:r>
            <w:r w:rsidRPr="009D5CC5">
              <w:rPr>
                <w:rFonts w:ascii="Times New Roman" w:hAnsi="Times New Roman"/>
                <w:color w:val="0D0D0D" w:themeColor="text1" w:themeTint="F2"/>
                <w:sz w:val="24"/>
                <w:szCs w:val="24"/>
              </w:rPr>
              <w:t>тыс.</w:t>
            </w:r>
            <w:r w:rsidR="00BB3496" w:rsidRPr="009D5CC5">
              <w:rPr>
                <w:rFonts w:ascii="Times New Roman" w:hAnsi="Times New Roman"/>
                <w:color w:val="0D0D0D" w:themeColor="text1" w:themeTint="F2"/>
                <w:sz w:val="24"/>
                <w:szCs w:val="24"/>
              </w:rPr>
              <w:t xml:space="preserve"> рублей;</w:t>
            </w:r>
          </w:p>
          <w:p w:rsidR="00AA51DA" w:rsidRPr="009D5CC5" w:rsidRDefault="00AA51DA" w:rsidP="0032616F">
            <w:pPr>
              <w:spacing w:after="0" w:line="240" w:lineRule="auto"/>
              <w:jc w:val="both"/>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в 2025</w:t>
            </w:r>
            <w:r w:rsidR="00BB3496" w:rsidRPr="009D5CC5">
              <w:rPr>
                <w:rFonts w:ascii="Times New Roman" w:hAnsi="Times New Roman"/>
                <w:color w:val="0D0D0D" w:themeColor="text1" w:themeTint="F2"/>
                <w:sz w:val="24"/>
                <w:szCs w:val="24"/>
              </w:rPr>
              <w:t xml:space="preserve"> году – </w:t>
            </w:r>
            <w:r w:rsidR="003D1DDA" w:rsidRPr="009D5CC5">
              <w:rPr>
                <w:rFonts w:ascii="Times New Roman" w:hAnsi="Times New Roman"/>
                <w:color w:val="0D0D0D" w:themeColor="text1" w:themeTint="F2"/>
                <w:sz w:val="24"/>
                <w:szCs w:val="24"/>
              </w:rPr>
              <w:t>137 727,9</w:t>
            </w:r>
            <w:r w:rsidR="000A02E7" w:rsidRPr="009D5CC5">
              <w:rPr>
                <w:rFonts w:ascii="Times New Roman" w:hAnsi="Times New Roman"/>
                <w:color w:val="0D0D0D" w:themeColor="text1" w:themeTint="F2"/>
                <w:sz w:val="24"/>
                <w:szCs w:val="24"/>
              </w:rPr>
              <w:t xml:space="preserve"> </w:t>
            </w:r>
            <w:r w:rsidRPr="009D5CC5">
              <w:rPr>
                <w:rFonts w:ascii="Times New Roman" w:hAnsi="Times New Roman"/>
                <w:color w:val="0D0D0D" w:themeColor="text1" w:themeTint="F2"/>
                <w:sz w:val="24"/>
                <w:szCs w:val="24"/>
              </w:rPr>
              <w:t>тыс.</w:t>
            </w:r>
            <w:r w:rsidR="00BB3496" w:rsidRPr="009D5CC5">
              <w:rPr>
                <w:rFonts w:ascii="Times New Roman" w:hAnsi="Times New Roman"/>
                <w:color w:val="0D0D0D" w:themeColor="text1" w:themeTint="F2"/>
                <w:sz w:val="24"/>
                <w:szCs w:val="24"/>
              </w:rPr>
              <w:t xml:space="preserve"> рублей; </w:t>
            </w:r>
          </w:p>
          <w:p w:rsidR="00BB3496" w:rsidRPr="009D5CC5" w:rsidRDefault="00BB3496" w:rsidP="0032616F">
            <w:pPr>
              <w:spacing w:after="0" w:line="240" w:lineRule="auto"/>
              <w:jc w:val="both"/>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 xml:space="preserve">из них средства федерального бюджета – </w:t>
            </w:r>
            <w:r w:rsidR="003D1DDA" w:rsidRPr="009D5CC5">
              <w:rPr>
                <w:rFonts w:ascii="Times New Roman" w:hAnsi="Times New Roman"/>
                <w:color w:val="0D0D0D" w:themeColor="text1" w:themeTint="F2"/>
                <w:sz w:val="24"/>
                <w:szCs w:val="24"/>
              </w:rPr>
              <w:t>246 959,1</w:t>
            </w:r>
            <w:r w:rsidR="004C0467" w:rsidRPr="009D5CC5">
              <w:rPr>
                <w:rFonts w:ascii="Times New Roman" w:hAnsi="Times New Roman"/>
                <w:color w:val="0D0D0D" w:themeColor="text1" w:themeTint="F2"/>
                <w:sz w:val="24"/>
                <w:szCs w:val="24"/>
              </w:rPr>
              <w:t xml:space="preserve"> </w:t>
            </w:r>
            <w:r w:rsidR="00AA51DA" w:rsidRPr="009D5CC5">
              <w:rPr>
                <w:rFonts w:ascii="Times New Roman" w:hAnsi="Times New Roman"/>
                <w:color w:val="0D0D0D" w:themeColor="text1" w:themeTint="F2"/>
                <w:sz w:val="24"/>
                <w:szCs w:val="24"/>
              </w:rPr>
              <w:t>тыс.</w:t>
            </w:r>
            <w:r w:rsidRPr="009D5CC5">
              <w:rPr>
                <w:rFonts w:ascii="Times New Roman" w:hAnsi="Times New Roman"/>
                <w:color w:val="0D0D0D" w:themeColor="text1" w:themeTint="F2"/>
                <w:sz w:val="24"/>
                <w:szCs w:val="24"/>
              </w:rPr>
              <w:t xml:space="preserve"> рублей:</w:t>
            </w:r>
          </w:p>
          <w:p w:rsidR="00AA51DA" w:rsidRPr="009D5CC5" w:rsidRDefault="00AA51DA" w:rsidP="0032616F">
            <w:pPr>
              <w:spacing w:after="0" w:line="240" w:lineRule="auto"/>
              <w:jc w:val="both"/>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 xml:space="preserve">в 2022 году – </w:t>
            </w:r>
            <w:r w:rsidR="00A9484B" w:rsidRPr="009D5CC5">
              <w:rPr>
                <w:rFonts w:ascii="Times New Roman" w:hAnsi="Times New Roman"/>
                <w:color w:val="0D0D0D" w:themeColor="text1" w:themeTint="F2"/>
                <w:sz w:val="24"/>
                <w:szCs w:val="24"/>
              </w:rPr>
              <w:t xml:space="preserve">37 299,9 </w:t>
            </w:r>
            <w:r w:rsidRPr="009D5CC5">
              <w:rPr>
                <w:rFonts w:ascii="Times New Roman" w:hAnsi="Times New Roman"/>
                <w:color w:val="0D0D0D" w:themeColor="text1" w:themeTint="F2"/>
                <w:sz w:val="24"/>
                <w:szCs w:val="24"/>
              </w:rPr>
              <w:t>тыс. рублей;</w:t>
            </w:r>
          </w:p>
          <w:p w:rsidR="00AA51DA" w:rsidRPr="009D5CC5" w:rsidRDefault="00AA51DA" w:rsidP="0032616F">
            <w:pPr>
              <w:spacing w:after="0" w:line="240" w:lineRule="auto"/>
              <w:jc w:val="both"/>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 xml:space="preserve">в 2023 году – </w:t>
            </w:r>
            <w:r w:rsidR="00A9484B" w:rsidRPr="009D5CC5">
              <w:rPr>
                <w:rFonts w:ascii="Times New Roman" w:hAnsi="Times New Roman"/>
                <w:color w:val="0D0D0D" w:themeColor="text1" w:themeTint="F2"/>
                <w:sz w:val="24"/>
                <w:szCs w:val="24"/>
              </w:rPr>
              <w:t xml:space="preserve">36 827,2 </w:t>
            </w:r>
            <w:r w:rsidRPr="009D5CC5">
              <w:rPr>
                <w:rFonts w:ascii="Times New Roman" w:hAnsi="Times New Roman"/>
                <w:color w:val="0D0D0D" w:themeColor="text1" w:themeTint="F2"/>
                <w:sz w:val="24"/>
                <w:szCs w:val="24"/>
              </w:rPr>
              <w:t>тыс. рублей;</w:t>
            </w:r>
          </w:p>
          <w:p w:rsidR="00AA51DA" w:rsidRPr="009D5CC5" w:rsidRDefault="00AA51DA" w:rsidP="0032616F">
            <w:pPr>
              <w:spacing w:after="0" w:line="240" w:lineRule="auto"/>
              <w:jc w:val="both"/>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 xml:space="preserve">в 2024 году – </w:t>
            </w:r>
            <w:r w:rsidR="003D1DDA" w:rsidRPr="009D5CC5">
              <w:rPr>
                <w:rFonts w:ascii="Times New Roman" w:hAnsi="Times New Roman"/>
                <w:color w:val="0D0D0D" w:themeColor="text1" w:themeTint="F2"/>
                <w:sz w:val="24"/>
                <w:szCs w:val="24"/>
              </w:rPr>
              <w:t>39 204,1</w:t>
            </w:r>
            <w:r w:rsidR="00A9484B" w:rsidRPr="009D5CC5">
              <w:rPr>
                <w:rFonts w:ascii="Times New Roman" w:hAnsi="Times New Roman"/>
                <w:color w:val="0D0D0D" w:themeColor="text1" w:themeTint="F2"/>
                <w:sz w:val="24"/>
                <w:szCs w:val="24"/>
              </w:rPr>
              <w:t xml:space="preserve"> </w:t>
            </w:r>
            <w:r w:rsidRPr="009D5CC5">
              <w:rPr>
                <w:rFonts w:ascii="Times New Roman" w:hAnsi="Times New Roman"/>
                <w:color w:val="0D0D0D" w:themeColor="text1" w:themeTint="F2"/>
                <w:sz w:val="24"/>
                <w:szCs w:val="24"/>
              </w:rPr>
              <w:t>тыс. рублей;</w:t>
            </w:r>
          </w:p>
          <w:p w:rsidR="00AA51DA" w:rsidRPr="009D5CC5" w:rsidRDefault="00AA51DA" w:rsidP="0032616F">
            <w:pPr>
              <w:spacing w:after="0" w:line="240" w:lineRule="auto"/>
              <w:jc w:val="both"/>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 xml:space="preserve">в 2025 году – </w:t>
            </w:r>
            <w:r w:rsidR="003D1DDA" w:rsidRPr="009D5CC5">
              <w:rPr>
                <w:rFonts w:ascii="Times New Roman" w:hAnsi="Times New Roman"/>
                <w:color w:val="0D0D0D" w:themeColor="text1" w:themeTint="F2"/>
                <w:sz w:val="24"/>
                <w:szCs w:val="24"/>
              </w:rPr>
              <w:t>133 627,9</w:t>
            </w:r>
            <w:r w:rsidR="00A9484B" w:rsidRPr="009D5CC5">
              <w:rPr>
                <w:rFonts w:ascii="Times New Roman" w:hAnsi="Times New Roman"/>
                <w:color w:val="0D0D0D" w:themeColor="text1" w:themeTint="F2"/>
                <w:sz w:val="24"/>
                <w:szCs w:val="24"/>
              </w:rPr>
              <w:t xml:space="preserve"> </w:t>
            </w:r>
            <w:r w:rsidRPr="009D5CC5">
              <w:rPr>
                <w:rFonts w:ascii="Times New Roman" w:hAnsi="Times New Roman"/>
                <w:color w:val="0D0D0D" w:themeColor="text1" w:themeTint="F2"/>
                <w:sz w:val="24"/>
                <w:szCs w:val="24"/>
              </w:rPr>
              <w:t xml:space="preserve">тыс. рублей; </w:t>
            </w:r>
          </w:p>
          <w:p w:rsidR="00BB3496" w:rsidRPr="009D5CC5" w:rsidRDefault="00BB3496" w:rsidP="0032616F">
            <w:pPr>
              <w:spacing w:after="0" w:line="240" w:lineRule="auto"/>
              <w:jc w:val="both"/>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 xml:space="preserve">из них средства республиканского бюджета – </w:t>
            </w:r>
            <w:r w:rsidR="003D1DDA" w:rsidRPr="009D5CC5">
              <w:rPr>
                <w:rFonts w:ascii="Times New Roman" w:hAnsi="Times New Roman"/>
                <w:color w:val="0D0D0D" w:themeColor="text1" w:themeTint="F2"/>
                <w:sz w:val="24"/>
                <w:szCs w:val="24"/>
              </w:rPr>
              <w:t>5 240,79</w:t>
            </w:r>
            <w:r w:rsidR="003409F8" w:rsidRPr="009D5CC5">
              <w:rPr>
                <w:rFonts w:ascii="Times New Roman" w:hAnsi="Times New Roman"/>
                <w:color w:val="0D0D0D" w:themeColor="text1" w:themeTint="F2"/>
                <w:sz w:val="24"/>
                <w:szCs w:val="24"/>
              </w:rPr>
              <w:t xml:space="preserve"> </w:t>
            </w:r>
            <w:r w:rsidR="00AA51DA" w:rsidRPr="009D5CC5">
              <w:rPr>
                <w:rFonts w:ascii="Times New Roman" w:hAnsi="Times New Roman"/>
                <w:color w:val="0D0D0D" w:themeColor="text1" w:themeTint="F2"/>
                <w:sz w:val="24"/>
                <w:szCs w:val="24"/>
              </w:rPr>
              <w:t>тыс.</w:t>
            </w:r>
            <w:r w:rsidRPr="009D5CC5">
              <w:rPr>
                <w:rFonts w:ascii="Times New Roman" w:hAnsi="Times New Roman"/>
                <w:color w:val="0D0D0D" w:themeColor="text1" w:themeTint="F2"/>
                <w:sz w:val="24"/>
                <w:szCs w:val="24"/>
              </w:rPr>
              <w:t xml:space="preserve"> рублей:</w:t>
            </w:r>
          </w:p>
          <w:p w:rsidR="00AA51DA" w:rsidRPr="009D5CC5" w:rsidRDefault="00AA51DA" w:rsidP="0032616F">
            <w:pPr>
              <w:spacing w:after="0" w:line="240" w:lineRule="auto"/>
              <w:jc w:val="both"/>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 xml:space="preserve">в 2022 году – </w:t>
            </w:r>
            <w:r w:rsidR="00283CF2" w:rsidRPr="009D5CC5">
              <w:rPr>
                <w:rFonts w:ascii="Times New Roman" w:hAnsi="Times New Roman"/>
                <w:color w:val="0D0D0D" w:themeColor="text1" w:themeTint="F2"/>
                <w:sz w:val="24"/>
                <w:szCs w:val="24"/>
              </w:rPr>
              <w:t xml:space="preserve">376,7 </w:t>
            </w:r>
            <w:r w:rsidRPr="009D5CC5">
              <w:rPr>
                <w:rFonts w:ascii="Times New Roman" w:hAnsi="Times New Roman"/>
                <w:color w:val="0D0D0D" w:themeColor="text1" w:themeTint="F2"/>
                <w:sz w:val="24"/>
                <w:szCs w:val="24"/>
              </w:rPr>
              <w:t>тыс. рублей;</w:t>
            </w:r>
          </w:p>
          <w:p w:rsidR="00AA51DA" w:rsidRPr="009D5CC5" w:rsidRDefault="00AA51DA" w:rsidP="0032616F">
            <w:pPr>
              <w:spacing w:after="0" w:line="240" w:lineRule="auto"/>
              <w:jc w:val="both"/>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 xml:space="preserve">в 2023 году – </w:t>
            </w:r>
            <w:r w:rsidR="00283CF2" w:rsidRPr="009D5CC5">
              <w:rPr>
                <w:rFonts w:ascii="Times New Roman" w:hAnsi="Times New Roman"/>
                <w:color w:val="0D0D0D" w:themeColor="text1" w:themeTint="F2"/>
                <w:sz w:val="24"/>
                <w:szCs w:val="24"/>
              </w:rPr>
              <w:t>372,</w:t>
            </w:r>
            <w:r w:rsidR="003D1DDA" w:rsidRPr="009D5CC5">
              <w:rPr>
                <w:rFonts w:ascii="Times New Roman" w:hAnsi="Times New Roman"/>
                <w:color w:val="0D0D0D" w:themeColor="text1" w:themeTint="F2"/>
                <w:sz w:val="24"/>
                <w:szCs w:val="24"/>
              </w:rPr>
              <w:t>05</w:t>
            </w:r>
            <w:r w:rsidR="00283CF2" w:rsidRPr="009D5CC5">
              <w:rPr>
                <w:rFonts w:ascii="Times New Roman" w:hAnsi="Times New Roman"/>
                <w:color w:val="0D0D0D" w:themeColor="text1" w:themeTint="F2"/>
                <w:sz w:val="24"/>
                <w:szCs w:val="24"/>
              </w:rPr>
              <w:t xml:space="preserve"> </w:t>
            </w:r>
            <w:r w:rsidRPr="009D5CC5">
              <w:rPr>
                <w:rFonts w:ascii="Times New Roman" w:hAnsi="Times New Roman"/>
                <w:color w:val="0D0D0D" w:themeColor="text1" w:themeTint="F2"/>
                <w:sz w:val="24"/>
                <w:szCs w:val="24"/>
              </w:rPr>
              <w:t>тыс. рублей;</w:t>
            </w:r>
          </w:p>
          <w:p w:rsidR="00AA51DA" w:rsidRPr="009D5CC5" w:rsidRDefault="00AA51DA" w:rsidP="0032616F">
            <w:pPr>
              <w:spacing w:after="0" w:line="240" w:lineRule="auto"/>
              <w:jc w:val="both"/>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 xml:space="preserve">в 2024 году – </w:t>
            </w:r>
            <w:r w:rsidR="003D1DDA" w:rsidRPr="009D5CC5">
              <w:rPr>
                <w:rFonts w:ascii="Times New Roman" w:hAnsi="Times New Roman"/>
                <w:color w:val="0D0D0D" w:themeColor="text1" w:themeTint="F2"/>
                <w:sz w:val="24"/>
                <w:szCs w:val="24"/>
              </w:rPr>
              <w:t>392,04</w:t>
            </w:r>
            <w:r w:rsidR="00283CF2" w:rsidRPr="009D5CC5">
              <w:rPr>
                <w:rFonts w:ascii="Times New Roman" w:hAnsi="Times New Roman"/>
                <w:color w:val="0D0D0D" w:themeColor="text1" w:themeTint="F2"/>
                <w:sz w:val="24"/>
                <w:szCs w:val="24"/>
              </w:rPr>
              <w:t xml:space="preserve"> </w:t>
            </w:r>
            <w:r w:rsidRPr="009D5CC5">
              <w:rPr>
                <w:rFonts w:ascii="Times New Roman" w:hAnsi="Times New Roman"/>
                <w:color w:val="0D0D0D" w:themeColor="text1" w:themeTint="F2"/>
                <w:sz w:val="24"/>
                <w:szCs w:val="24"/>
              </w:rPr>
              <w:t>тыс. рублей;</w:t>
            </w:r>
          </w:p>
          <w:p w:rsidR="00AA51DA" w:rsidRPr="009D5CC5" w:rsidRDefault="00AA51DA" w:rsidP="0032616F">
            <w:pPr>
              <w:spacing w:after="0" w:line="240" w:lineRule="auto"/>
              <w:jc w:val="both"/>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 xml:space="preserve">в 2025 году – </w:t>
            </w:r>
            <w:r w:rsidR="003D1DDA" w:rsidRPr="009D5CC5">
              <w:rPr>
                <w:rFonts w:ascii="Times New Roman" w:hAnsi="Times New Roman"/>
                <w:color w:val="0D0D0D" w:themeColor="text1" w:themeTint="F2"/>
                <w:sz w:val="24"/>
                <w:szCs w:val="24"/>
              </w:rPr>
              <w:t>4 100,0</w:t>
            </w:r>
            <w:r w:rsidR="00283CF2" w:rsidRPr="009D5CC5">
              <w:rPr>
                <w:rFonts w:ascii="Times New Roman" w:hAnsi="Times New Roman"/>
                <w:color w:val="0D0D0D" w:themeColor="text1" w:themeTint="F2"/>
                <w:sz w:val="24"/>
                <w:szCs w:val="24"/>
              </w:rPr>
              <w:t xml:space="preserve"> </w:t>
            </w:r>
            <w:r w:rsidRPr="009D5CC5">
              <w:rPr>
                <w:rFonts w:ascii="Times New Roman" w:hAnsi="Times New Roman"/>
                <w:color w:val="0D0D0D" w:themeColor="text1" w:themeTint="F2"/>
                <w:sz w:val="24"/>
                <w:szCs w:val="24"/>
              </w:rPr>
              <w:t xml:space="preserve">тыс. рублей; </w:t>
            </w:r>
          </w:p>
          <w:p w:rsidR="004959C7" w:rsidRPr="009D5CC5" w:rsidRDefault="00BB3496" w:rsidP="0032616F">
            <w:pPr>
              <w:pStyle w:val="a1"/>
              <w:jc w:val="both"/>
              <w:rPr>
                <w:color w:val="0D0D0D" w:themeColor="text1" w:themeTint="F2"/>
                <w:sz w:val="24"/>
                <w:szCs w:val="24"/>
              </w:rPr>
            </w:pPr>
            <w:r w:rsidRPr="009D5CC5">
              <w:rPr>
                <w:color w:val="0D0D0D" w:themeColor="text1" w:themeTint="F2"/>
                <w:sz w:val="24"/>
                <w:szCs w:val="24"/>
              </w:rPr>
              <w:t>Объемы финансирования программы могут быть уточнены в порядке, установленным законом о бюджете на соответствующий финансовый год исходя из возможности бюджета Республики Тыва</w:t>
            </w:r>
          </w:p>
          <w:p w:rsidR="00406064" w:rsidRPr="009D5CC5" w:rsidRDefault="00406064" w:rsidP="0032616F">
            <w:pPr>
              <w:pStyle w:val="a1"/>
              <w:jc w:val="both"/>
              <w:rPr>
                <w:color w:val="0D0D0D" w:themeColor="text1" w:themeTint="F2"/>
                <w:sz w:val="24"/>
                <w:szCs w:val="24"/>
              </w:rPr>
            </w:pPr>
          </w:p>
        </w:tc>
      </w:tr>
      <w:bookmarkEnd w:id="1"/>
      <w:tr w:rsidR="00FA1539" w:rsidRPr="009D5CC5" w:rsidTr="00406064">
        <w:trPr>
          <w:trHeight w:val="20"/>
          <w:jc w:val="center"/>
        </w:trPr>
        <w:tc>
          <w:tcPr>
            <w:tcW w:w="2977" w:type="dxa"/>
          </w:tcPr>
          <w:p w:rsidR="00FA1539" w:rsidRPr="009D5CC5" w:rsidRDefault="00FA1539" w:rsidP="0032616F">
            <w:pPr>
              <w:pStyle w:val="a1"/>
              <w:jc w:val="left"/>
              <w:rPr>
                <w:color w:val="0D0D0D" w:themeColor="text1" w:themeTint="F2"/>
                <w:sz w:val="24"/>
                <w:szCs w:val="24"/>
              </w:rPr>
            </w:pPr>
            <w:r w:rsidRPr="009D5CC5">
              <w:rPr>
                <w:color w:val="0D0D0D" w:themeColor="text1" w:themeTint="F2"/>
                <w:sz w:val="24"/>
                <w:szCs w:val="24"/>
              </w:rPr>
              <w:lastRenderedPageBreak/>
              <w:t>Ожидаемые результаты реализации Программы</w:t>
            </w:r>
          </w:p>
        </w:tc>
        <w:tc>
          <w:tcPr>
            <w:tcW w:w="567" w:type="dxa"/>
          </w:tcPr>
          <w:p w:rsidR="00FA1539" w:rsidRPr="009D5CC5" w:rsidRDefault="00FA1539" w:rsidP="0032616F">
            <w:pPr>
              <w:pStyle w:val="a1"/>
              <w:rPr>
                <w:color w:val="0D0D0D" w:themeColor="text1" w:themeTint="F2"/>
                <w:sz w:val="24"/>
                <w:szCs w:val="24"/>
              </w:rPr>
            </w:pPr>
          </w:p>
        </w:tc>
        <w:tc>
          <w:tcPr>
            <w:tcW w:w="6662" w:type="dxa"/>
          </w:tcPr>
          <w:p w:rsidR="006B056E" w:rsidRPr="009D5CC5" w:rsidRDefault="00B960CD" w:rsidP="0032616F">
            <w:pPr>
              <w:pStyle w:val="a1"/>
              <w:tabs>
                <w:tab w:val="left" w:pos="240"/>
                <w:tab w:val="left" w:pos="369"/>
              </w:tabs>
              <w:jc w:val="both"/>
              <w:rPr>
                <w:color w:val="0D0D0D" w:themeColor="text1" w:themeTint="F2"/>
                <w:sz w:val="24"/>
                <w:szCs w:val="24"/>
              </w:rPr>
            </w:pPr>
            <w:r>
              <w:rPr>
                <w:color w:val="0D0D0D" w:themeColor="text1" w:themeTint="F2"/>
                <w:sz w:val="24"/>
                <w:szCs w:val="24"/>
              </w:rPr>
              <w:t>1) д</w:t>
            </w:r>
            <w:r w:rsidR="006B056E" w:rsidRPr="009D5CC5">
              <w:rPr>
                <w:color w:val="0D0D0D" w:themeColor="text1" w:themeTint="F2"/>
                <w:sz w:val="24"/>
                <w:szCs w:val="24"/>
              </w:rPr>
              <w:t xml:space="preserve">оля случаев оказания медицинской помощи по медицинской реабилитации от числа случаев, предусмотренных объемами оказания медицинской помощи по медицинской реабилитации за счет </w:t>
            </w:r>
            <w:r w:rsidR="00E747C1" w:rsidRPr="009D5CC5">
              <w:rPr>
                <w:color w:val="0D0D0D" w:themeColor="text1" w:themeTint="F2"/>
                <w:sz w:val="24"/>
                <w:szCs w:val="24"/>
              </w:rPr>
              <w:t>средств обязательного медицинского страхования,</w:t>
            </w:r>
            <w:r w:rsidR="006B056E" w:rsidRPr="009D5CC5">
              <w:rPr>
                <w:color w:val="0D0D0D" w:themeColor="text1" w:themeTint="F2"/>
                <w:sz w:val="24"/>
                <w:szCs w:val="24"/>
              </w:rPr>
              <w:t xml:space="preserve"> составит не менее 95</w:t>
            </w:r>
            <w:r w:rsidR="00406064" w:rsidRPr="009D5CC5">
              <w:rPr>
                <w:color w:val="0D0D0D" w:themeColor="text1" w:themeTint="F2"/>
                <w:sz w:val="24"/>
                <w:szCs w:val="24"/>
              </w:rPr>
              <w:t xml:space="preserve"> процентов</w:t>
            </w:r>
            <w:r>
              <w:rPr>
                <w:color w:val="0D0D0D" w:themeColor="text1" w:themeTint="F2"/>
                <w:sz w:val="24"/>
                <w:szCs w:val="24"/>
              </w:rPr>
              <w:t>;</w:t>
            </w:r>
          </w:p>
          <w:p w:rsidR="006B056E" w:rsidRPr="009D5CC5" w:rsidRDefault="00B960CD" w:rsidP="0032616F">
            <w:pPr>
              <w:pStyle w:val="a1"/>
              <w:tabs>
                <w:tab w:val="left" w:pos="240"/>
                <w:tab w:val="left" w:pos="369"/>
              </w:tabs>
              <w:jc w:val="both"/>
              <w:rPr>
                <w:color w:val="0D0D0D" w:themeColor="text1" w:themeTint="F2"/>
                <w:sz w:val="24"/>
                <w:szCs w:val="24"/>
              </w:rPr>
            </w:pPr>
            <w:r>
              <w:rPr>
                <w:color w:val="0D0D0D" w:themeColor="text1" w:themeTint="F2"/>
                <w:sz w:val="24"/>
                <w:szCs w:val="24"/>
              </w:rPr>
              <w:t>2) д</w:t>
            </w:r>
            <w:r w:rsidR="006B056E" w:rsidRPr="009D5CC5">
              <w:rPr>
                <w:color w:val="0D0D0D" w:themeColor="text1" w:themeTint="F2"/>
                <w:sz w:val="24"/>
                <w:szCs w:val="24"/>
              </w:rPr>
              <w:t>оля случаев оказания медицинской помощи по медицинской реабилитации в амбулаторных условиях от числа случаев, предусмотренных объемами оказания медицинской помощи по медицинской реабилитации за счет средств обязательного медицинского страхования, составит не менее 35</w:t>
            </w:r>
            <w:r w:rsidR="00406064" w:rsidRPr="009D5CC5">
              <w:rPr>
                <w:color w:val="0D0D0D" w:themeColor="text1" w:themeTint="F2"/>
                <w:sz w:val="24"/>
                <w:szCs w:val="24"/>
              </w:rPr>
              <w:t xml:space="preserve"> процентов</w:t>
            </w:r>
            <w:r>
              <w:rPr>
                <w:color w:val="0D0D0D" w:themeColor="text1" w:themeTint="F2"/>
                <w:sz w:val="24"/>
                <w:szCs w:val="24"/>
              </w:rPr>
              <w:t>;</w:t>
            </w:r>
          </w:p>
          <w:p w:rsidR="00E6185C" w:rsidRPr="009D5CC5" w:rsidRDefault="00B960CD" w:rsidP="00934CB5">
            <w:pPr>
              <w:pStyle w:val="a1"/>
              <w:tabs>
                <w:tab w:val="left" w:pos="240"/>
                <w:tab w:val="left" w:pos="369"/>
              </w:tabs>
              <w:jc w:val="both"/>
              <w:rPr>
                <w:color w:val="0D0D0D" w:themeColor="text1" w:themeTint="F2"/>
                <w:sz w:val="24"/>
                <w:szCs w:val="24"/>
              </w:rPr>
            </w:pPr>
            <w:r>
              <w:rPr>
                <w:color w:val="0D0D0D" w:themeColor="text1" w:themeTint="F2"/>
                <w:sz w:val="24"/>
                <w:szCs w:val="24"/>
              </w:rPr>
              <w:t>3. д</w:t>
            </w:r>
            <w:r w:rsidR="006B056E" w:rsidRPr="009D5CC5">
              <w:rPr>
                <w:color w:val="0D0D0D" w:themeColor="text1" w:themeTint="F2"/>
                <w:sz w:val="24"/>
                <w:szCs w:val="24"/>
              </w:rPr>
              <w:t>оля оснащенных современным медицинским оборудованием медицинских организаций, осуществляющих медицинскую реабилитацию составит</w:t>
            </w:r>
            <w:r w:rsidR="00E6185C" w:rsidRPr="009D5CC5">
              <w:rPr>
                <w:color w:val="0D0D0D" w:themeColor="text1" w:themeTint="F2"/>
                <w:sz w:val="24"/>
                <w:szCs w:val="24"/>
              </w:rPr>
              <w:t xml:space="preserve"> в 2022 </w:t>
            </w:r>
            <w:r w:rsidR="00406064" w:rsidRPr="009D5CC5">
              <w:rPr>
                <w:color w:val="0D0D0D" w:themeColor="text1" w:themeTint="F2"/>
                <w:sz w:val="24"/>
                <w:szCs w:val="24"/>
              </w:rPr>
              <w:t xml:space="preserve">– </w:t>
            </w:r>
            <w:r w:rsidR="00E6185C" w:rsidRPr="009D5CC5">
              <w:rPr>
                <w:color w:val="0D0D0D" w:themeColor="text1" w:themeTint="F2"/>
                <w:sz w:val="24"/>
                <w:szCs w:val="24"/>
              </w:rPr>
              <w:t>38</w:t>
            </w:r>
            <w:r w:rsidR="00406064" w:rsidRPr="009D5CC5">
              <w:rPr>
                <w:color w:val="0D0D0D" w:themeColor="text1" w:themeTint="F2"/>
                <w:sz w:val="24"/>
                <w:szCs w:val="24"/>
              </w:rPr>
              <w:t xml:space="preserve"> процентов</w:t>
            </w:r>
            <w:r w:rsidR="00E6185C" w:rsidRPr="009D5CC5">
              <w:rPr>
                <w:color w:val="0D0D0D" w:themeColor="text1" w:themeTint="F2"/>
                <w:sz w:val="24"/>
                <w:szCs w:val="24"/>
              </w:rPr>
              <w:t>, 2023 году – 64</w:t>
            </w:r>
            <w:r w:rsidR="00406064" w:rsidRPr="009D5CC5">
              <w:rPr>
                <w:color w:val="0D0D0D" w:themeColor="text1" w:themeTint="F2"/>
                <w:sz w:val="24"/>
                <w:szCs w:val="24"/>
              </w:rPr>
              <w:t xml:space="preserve"> процентов</w:t>
            </w:r>
            <w:r w:rsidR="00E6185C" w:rsidRPr="009D5CC5">
              <w:rPr>
                <w:color w:val="0D0D0D" w:themeColor="text1" w:themeTint="F2"/>
                <w:sz w:val="24"/>
                <w:szCs w:val="24"/>
              </w:rPr>
              <w:t xml:space="preserve">, 2024 году </w:t>
            </w:r>
            <w:r w:rsidR="00406064" w:rsidRPr="009D5CC5">
              <w:rPr>
                <w:color w:val="0D0D0D" w:themeColor="text1" w:themeTint="F2"/>
                <w:sz w:val="24"/>
                <w:szCs w:val="24"/>
              </w:rPr>
              <w:t xml:space="preserve">– </w:t>
            </w:r>
            <w:r w:rsidR="00E6185C" w:rsidRPr="009D5CC5">
              <w:rPr>
                <w:color w:val="0D0D0D" w:themeColor="text1" w:themeTint="F2"/>
                <w:sz w:val="24"/>
                <w:szCs w:val="24"/>
              </w:rPr>
              <w:t>90</w:t>
            </w:r>
            <w:r w:rsidR="00406064" w:rsidRPr="009D5CC5">
              <w:rPr>
                <w:color w:val="0D0D0D" w:themeColor="text1" w:themeTint="F2"/>
                <w:sz w:val="24"/>
                <w:szCs w:val="24"/>
              </w:rPr>
              <w:t xml:space="preserve"> процентов</w:t>
            </w:r>
            <w:r w:rsidR="00E6185C" w:rsidRPr="009D5CC5">
              <w:rPr>
                <w:color w:val="0D0D0D" w:themeColor="text1" w:themeTint="F2"/>
                <w:sz w:val="24"/>
                <w:szCs w:val="24"/>
              </w:rPr>
              <w:t xml:space="preserve">, 2025 году </w:t>
            </w:r>
            <w:r w:rsidR="00406064" w:rsidRPr="009D5CC5">
              <w:rPr>
                <w:color w:val="0D0D0D" w:themeColor="text1" w:themeTint="F2"/>
                <w:sz w:val="24"/>
                <w:szCs w:val="24"/>
              </w:rPr>
              <w:t xml:space="preserve">– </w:t>
            </w:r>
            <w:r w:rsidR="00E6185C" w:rsidRPr="009D5CC5">
              <w:rPr>
                <w:color w:val="0D0D0D" w:themeColor="text1" w:themeTint="F2"/>
                <w:sz w:val="24"/>
                <w:szCs w:val="24"/>
              </w:rPr>
              <w:t>90</w:t>
            </w:r>
            <w:r w:rsidR="00934CB5">
              <w:rPr>
                <w:color w:val="0D0D0D" w:themeColor="text1" w:themeTint="F2"/>
                <w:sz w:val="24"/>
                <w:szCs w:val="24"/>
              </w:rPr>
              <w:t xml:space="preserve"> </w:t>
            </w:r>
            <w:r w:rsidR="00406064" w:rsidRPr="009D5CC5">
              <w:rPr>
                <w:color w:val="0D0D0D" w:themeColor="text1" w:themeTint="F2"/>
                <w:sz w:val="24"/>
                <w:szCs w:val="24"/>
              </w:rPr>
              <w:t>процентов</w:t>
            </w:r>
            <w:r w:rsidR="004959C7" w:rsidRPr="009D5CC5">
              <w:rPr>
                <w:color w:val="0D0D0D" w:themeColor="text1" w:themeTint="F2"/>
                <w:sz w:val="24"/>
                <w:szCs w:val="24"/>
              </w:rPr>
              <w:t>, 2026</w:t>
            </w:r>
            <w:r w:rsidR="00406064" w:rsidRPr="009D5CC5">
              <w:rPr>
                <w:color w:val="0D0D0D" w:themeColor="text1" w:themeTint="F2"/>
                <w:sz w:val="24"/>
                <w:szCs w:val="24"/>
              </w:rPr>
              <w:t xml:space="preserve"> –</w:t>
            </w:r>
            <w:r w:rsidR="004959C7" w:rsidRPr="009D5CC5">
              <w:rPr>
                <w:color w:val="0D0D0D" w:themeColor="text1" w:themeTint="F2"/>
                <w:sz w:val="24"/>
                <w:szCs w:val="24"/>
              </w:rPr>
              <w:t xml:space="preserve"> 92</w:t>
            </w:r>
            <w:r w:rsidR="00406064" w:rsidRPr="009D5CC5">
              <w:rPr>
                <w:color w:val="0D0D0D" w:themeColor="text1" w:themeTint="F2"/>
                <w:sz w:val="24"/>
                <w:szCs w:val="24"/>
              </w:rPr>
              <w:t xml:space="preserve"> процент</w:t>
            </w:r>
            <w:r w:rsidR="00934CB5">
              <w:rPr>
                <w:color w:val="0D0D0D" w:themeColor="text1" w:themeTint="F2"/>
                <w:sz w:val="24"/>
                <w:szCs w:val="24"/>
              </w:rPr>
              <w:t>а</w:t>
            </w:r>
          </w:p>
        </w:tc>
      </w:tr>
      <w:tr w:rsidR="00FA1539" w:rsidRPr="009D5CC5" w:rsidTr="00406064">
        <w:trPr>
          <w:trHeight w:val="20"/>
          <w:jc w:val="center"/>
        </w:trPr>
        <w:tc>
          <w:tcPr>
            <w:tcW w:w="2977" w:type="dxa"/>
          </w:tcPr>
          <w:p w:rsidR="00FA1539" w:rsidRPr="009D5CC5" w:rsidRDefault="00FA1539" w:rsidP="0032616F">
            <w:pPr>
              <w:pStyle w:val="a1"/>
              <w:jc w:val="left"/>
              <w:rPr>
                <w:color w:val="0D0D0D" w:themeColor="text1" w:themeTint="F2"/>
                <w:sz w:val="24"/>
                <w:szCs w:val="24"/>
              </w:rPr>
            </w:pPr>
            <w:r w:rsidRPr="009D5CC5">
              <w:rPr>
                <w:color w:val="0D0D0D" w:themeColor="text1" w:themeTint="F2"/>
                <w:sz w:val="24"/>
                <w:szCs w:val="24"/>
              </w:rPr>
              <w:t>Система организации контроля за</w:t>
            </w:r>
            <w:r w:rsidR="00406064" w:rsidRPr="009D5CC5">
              <w:rPr>
                <w:color w:val="0D0D0D" w:themeColor="text1" w:themeTint="F2"/>
                <w:sz w:val="24"/>
                <w:szCs w:val="24"/>
              </w:rPr>
              <w:t xml:space="preserve"> </w:t>
            </w:r>
            <w:r w:rsidRPr="009D5CC5">
              <w:rPr>
                <w:color w:val="0D0D0D" w:themeColor="text1" w:themeTint="F2"/>
                <w:sz w:val="24"/>
                <w:szCs w:val="24"/>
              </w:rPr>
              <w:t xml:space="preserve">исполнением </w:t>
            </w:r>
            <w:r w:rsidR="006C7D29" w:rsidRPr="009D5CC5">
              <w:rPr>
                <w:color w:val="0D0D0D" w:themeColor="text1" w:themeTint="F2"/>
                <w:sz w:val="24"/>
                <w:szCs w:val="24"/>
              </w:rPr>
              <w:t>П</w:t>
            </w:r>
            <w:r w:rsidRPr="009D5CC5">
              <w:rPr>
                <w:color w:val="0D0D0D" w:themeColor="text1" w:themeTint="F2"/>
                <w:sz w:val="24"/>
                <w:szCs w:val="24"/>
              </w:rPr>
              <w:t>рограммы</w:t>
            </w:r>
          </w:p>
        </w:tc>
        <w:tc>
          <w:tcPr>
            <w:tcW w:w="567" w:type="dxa"/>
          </w:tcPr>
          <w:p w:rsidR="00FA1539" w:rsidRPr="009D5CC5" w:rsidRDefault="00FA1539" w:rsidP="0032616F">
            <w:pPr>
              <w:pStyle w:val="a1"/>
              <w:rPr>
                <w:color w:val="0D0D0D" w:themeColor="text1" w:themeTint="F2"/>
                <w:sz w:val="24"/>
                <w:szCs w:val="24"/>
              </w:rPr>
            </w:pPr>
            <w:r w:rsidRPr="009D5CC5">
              <w:rPr>
                <w:color w:val="0D0D0D" w:themeColor="text1" w:themeTint="F2"/>
                <w:sz w:val="24"/>
                <w:szCs w:val="24"/>
              </w:rPr>
              <w:t>−</w:t>
            </w:r>
          </w:p>
        </w:tc>
        <w:tc>
          <w:tcPr>
            <w:tcW w:w="6662" w:type="dxa"/>
          </w:tcPr>
          <w:p w:rsidR="00FA1539" w:rsidRPr="009D5CC5" w:rsidRDefault="00FA1539" w:rsidP="0032616F">
            <w:pPr>
              <w:pStyle w:val="a1"/>
              <w:jc w:val="both"/>
              <w:rPr>
                <w:color w:val="0D0D0D" w:themeColor="text1" w:themeTint="F2"/>
                <w:sz w:val="24"/>
                <w:szCs w:val="24"/>
              </w:rPr>
            </w:pPr>
          </w:p>
        </w:tc>
      </w:tr>
    </w:tbl>
    <w:p w:rsidR="00AD300E" w:rsidRPr="009D5CC5" w:rsidRDefault="00AD300E" w:rsidP="0032616F">
      <w:pPr>
        <w:pStyle w:val="a1"/>
        <w:ind w:firstLine="709"/>
        <w:jc w:val="left"/>
        <w:rPr>
          <w:color w:val="0D0D0D" w:themeColor="text1" w:themeTint="F2"/>
          <w:szCs w:val="28"/>
        </w:rPr>
      </w:pPr>
    </w:p>
    <w:p w:rsidR="00AD300E" w:rsidRPr="009D5CC5" w:rsidRDefault="00FA1539" w:rsidP="0032616F">
      <w:pPr>
        <w:pStyle w:val="a1"/>
        <w:numPr>
          <w:ilvl w:val="0"/>
          <w:numId w:val="9"/>
        </w:numPr>
        <w:tabs>
          <w:tab w:val="left" w:pos="284"/>
          <w:tab w:val="left" w:pos="426"/>
        </w:tabs>
        <w:ind w:left="0" w:firstLine="0"/>
        <w:rPr>
          <w:color w:val="0D0D0D" w:themeColor="text1" w:themeTint="F2"/>
          <w:szCs w:val="28"/>
        </w:rPr>
      </w:pPr>
      <w:r w:rsidRPr="009D5CC5">
        <w:rPr>
          <w:color w:val="0D0D0D" w:themeColor="text1" w:themeTint="F2"/>
          <w:szCs w:val="28"/>
        </w:rPr>
        <w:t>Обоснование проблемы, анализ ее исходного состояния</w:t>
      </w:r>
    </w:p>
    <w:p w:rsidR="00406064" w:rsidRPr="009D5CC5" w:rsidRDefault="00406064" w:rsidP="0032616F">
      <w:pPr>
        <w:shd w:val="clear" w:color="auto" w:fill="FFFFFF"/>
        <w:spacing w:after="0" w:line="240" w:lineRule="auto"/>
        <w:ind w:firstLine="709"/>
        <w:contextualSpacing/>
        <w:jc w:val="both"/>
        <w:rPr>
          <w:rFonts w:ascii="Times New Roman" w:hAnsi="Times New Roman"/>
          <w:color w:val="0D0D0D" w:themeColor="text1" w:themeTint="F2"/>
          <w:sz w:val="28"/>
          <w:szCs w:val="28"/>
        </w:rPr>
      </w:pPr>
    </w:p>
    <w:p w:rsidR="00F5352E" w:rsidRPr="009D5CC5" w:rsidRDefault="00F5352E" w:rsidP="0032616F">
      <w:pPr>
        <w:shd w:val="clear" w:color="auto" w:fill="FFFFFF"/>
        <w:spacing w:after="0" w:line="240" w:lineRule="auto"/>
        <w:ind w:firstLine="709"/>
        <w:contextualSpacing/>
        <w:jc w:val="both"/>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Проблема эффективной медицинской реабилитации в Республике Тыва стоит весьма остро. В ходе анализа общая заболеваемость населения в 2021 году составляла 117 928,2 на 100 тыс. населения, а в 2020 году – 113 301,9 (РФ 2020 г. – 156</w:t>
      </w:r>
      <w:r w:rsidR="0053778F" w:rsidRPr="009D5CC5">
        <w:rPr>
          <w:rFonts w:ascii="Times New Roman" w:hAnsi="Times New Roman"/>
          <w:color w:val="0D0D0D" w:themeColor="text1" w:themeTint="F2"/>
          <w:sz w:val="28"/>
          <w:szCs w:val="28"/>
        </w:rPr>
        <w:t xml:space="preserve"> </w:t>
      </w:r>
      <w:r w:rsidRPr="009D5CC5">
        <w:rPr>
          <w:rFonts w:ascii="Times New Roman" w:hAnsi="Times New Roman"/>
          <w:color w:val="0D0D0D" w:themeColor="text1" w:themeTint="F2"/>
          <w:sz w:val="28"/>
          <w:szCs w:val="28"/>
        </w:rPr>
        <w:t>111,4), этот показатель увеличился на 4,1</w:t>
      </w:r>
      <w:r w:rsidR="00934CB5">
        <w:rPr>
          <w:rFonts w:ascii="Times New Roman" w:hAnsi="Times New Roman"/>
          <w:color w:val="0D0D0D" w:themeColor="text1" w:themeTint="F2"/>
          <w:sz w:val="28"/>
          <w:szCs w:val="28"/>
        </w:rPr>
        <w:t xml:space="preserve"> процента</w:t>
      </w:r>
      <w:r w:rsidR="0053778F" w:rsidRPr="009D5CC5">
        <w:rPr>
          <w:rFonts w:ascii="Times New Roman" w:hAnsi="Times New Roman"/>
          <w:color w:val="0D0D0D" w:themeColor="text1" w:themeTint="F2"/>
          <w:sz w:val="28"/>
          <w:szCs w:val="28"/>
        </w:rPr>
        <w:t xml:space="preserve"> по сравнению с 2020 годом</w:t>
      </w:r>
      <w:r w:rsidR="00552A31" w:rsidRPr="009D5CC5">
        <w:rPr>
          <w:rFonts w:ascii="Times New Roman" w:hAnsi="Times New Roman"/>
          <w:color w:val="0D0D0D" w:themeColor="text1" w:themeTint="F2"/>
          <w:sz w:val="28"/>
          <w:szCs w:val="28"/>
        </w:rPr>
        <w:t>.</w:t>
      </w:r>
    </w:p>
    <w:p w:rsidR="00F5352E" w:rsidRPr="009D5CC5" w:rsidRDefault="00F5352E" w:rsidP="0032616F">
      <w:pPr>
        <w:shd w:val="clear" w:color="auto" w:fill="FFFFFF"/>
        <w:tabs>
          <w:tab w:val="left" w:pos="993"/>
          <w:tab w:val="left" w:pos="1276"/>
          <w:tab w:val="left" w:pos="1418"/>
          <w:tab w:val="left" w:pos="1560"/>
        </w:tabs>
        <w:spacing w:after="0" w:line="240" w:lineRule="auto"/>
        <w:ind w:firstLine="709"/>
        <w:contextualSpacing/>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В 2022 году в сравнении с 2020 годом общая заболеваемость выросла  по инфекционным болезням на 3,8</w:t>
      </w:r>
      <w:r w:rsidR="00934CB5" w:rsidRPr="00934CB5">
        <w:rPr>
          <w:rFonts w:ascii="Times New Roman" w:hAnsi="Times New Roman"/>
          <w:color w:val="0D0D0D" w:themeColor="text1" w:themeTint="F2"/>
          <w:sz w:val="28"/>
          <w:szCs w:val="28"/>
        </w:rPr>
        <w:t xml:space="preserve"> </w:t>
      </w:r>
      <w:r w:rsidR="00934CB5">
        <w:rPr>
          <w:rFonts w:ascii="Times New Roman" w:hAnsi="Times New Roman"/>
          <w:color w:val="0D0D0D" w:themeColor="text1" w:themeTint="F2"/>
          <w:sz w:val="28"/>
          <w:szCs w:val="28"/>
        </w:rPr>
        <w:t>процента</w:t>
      </w:r>
      <w:r w:rsidRPr="009D5CC5">
        <w:rPr>
          <w:rFonts w:ascii="Times New Roman" w:eastAsia="Calibri" w:hAnsi="Times New Roman"/>
          <w:color w:val="0D0D0D" w:themeColor="text1" w:themeTint="F2"/>
          <w:sz w:val="28"/>
          <w:szCs w:val="28"/>
          <w:lang w:eastAsia="en-US"/>
        </w:rPr>
        <w:t xml:space="preserve"> (2020 г. – 50,4 на 100 тыс. нас.; 2022 г. – </w:t>
      </w:r>
      <w:r w:rsidRPr="009D5CC5">
        <w:rPr>
          <w:rFonts w:ascii="Times New Roman" w:eastAsia="Calibri" w:hAnsi="Times New Roman"/>
          <w:color w:val="0D0D0D" w:themeColor="text1" w:themeTint="F2"/>
          <w:sz w:val="28"/>
          <w:szCs w:val="28"/>
          <w:lang w:eastAsia="en-US"/>
        </w:rPr>
        <w:lastRenderedPageBreak/>
        <w:t>52,3), болезням эндокринной системы на 8,0</w:t>
      </w:r>
      <w:r w:rsidR="00934CB5" w:rsidRPr="00934CB5">
        <w:rPr>
          <w:rFonts w:ascii="Times New Roman" w:hAnsi="Times New Roman"/>
          <w:color w:val="0D0D0D" w:themeColor="text1" w:themeTint="F2"/>
          <w:sz w:val="28"/>
          <w:szCs w:val="28"/>
        </w:rPr>
        <w:t xml:space="preserve"> </w:t>
      </w:r>
      <w:r w:rsidR="00934CB5">
        <w:rPr>
          <w:rFonts w:ascii="Times New Roman" w:hAnsi="Times New Roman"/>
          <w:color w:val="0D0D0D" w:themeColor="text1" w:themeTint="F2"/>
          <w:sz w:val="28"/>
          <w:szCs w:val="28"/>
        </w:rPr>
        <w:t>процента</w:t>
      </w:r>
      <w:r w:rsidRPr="009D5CC5">
        <w:rPr>
          <w:rFonts w:ascii="Times New Roman" w:eastAsia="Calibri" w:hAnsi="Times New Roman"/>
          <w:color w:val="0D0D0D" w:themeColor="text1" w:themeTint="F2"/>
          <w:sz w:val="28"/>
          <w:szCs w:val="28"/>
          <w:lang w:eastAsia="en-US"/>
        </w:rPr>
        <w:t xml:space="preserve"> (2020 г. – 64,1 на 100 тыс. нас.; 2022 г. – 69,2), психическим расстройствам на 4,8</w:t>
      </w:r>
      <w:r w:rsidR="00934CB5" w:rsidRPr="00934CB5">
        <w:rPr>
          <w:rFonts w:ascii="Times New Roman" w:hAnsi="Times New Roman"/>
          <w:color w:val="0D0D0D" w:themeColor="text1" w:themeTint="F2"/>
          <w:sz w:val="28"/>
          <w:szCs w:val="28"/>
        </w:rPr>
        <w:t xml:space="preserve"> </w:t>
      </w:r>
      <w:r w:rsidR="00934CB5">
        <w:rPr>
          <w:rFonts w:ascii="Times New Roman" w:hAnsi="Times New Roman"/>
          <w:color w:val="0D0D0D" w:themeColor="text1" w:themeTint="F2"/>
          <w:sz w:val="28"/>
          <w:szCs w:val="28"/>
        </w:rPr>
        <w:t>процента</w:t>
      </w:r>
      <w:r w:rsidRPr="009D5CC5">
        <w:rPr>
          <w:rFonts w:ascii="Times New Roman" w:eastAsia="Calibri" w:hAnsi="Times New Roman"/>
          <w:color w:val="0D0D0D" w:themeColor="text1" w:themeTint="F2"/>
          <w:sz w:val="28"/>
          <w:szCs w:val="28"/>
          <w:lang w:eastAsia="en-US"/>
        </w:rPr>
        <w:t xml:space="preserve"> (2020 г. – 33,2 на 100 тыс. нас.; 2022 г. – 34,8), болезням уха и сосцевидного отростка на 22,2</w:t>
      </w:r>
      <w:r w:rsidR="000D1E6C" w:rsidRPr="009D5CC5">
        <w:rPr>
          <w:rFonts w:ascii="Times New Roman" w:eastAsia="Calibri"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 xml:space="preserve"> (2020 г. – 28,4 на 100 тыс. нас.; 2022 г. – 34,7), болезням органов дыхания на 5,1</w:t>
      </w:r>
      <w:r w:rsidR="000D1E6C" w:rsidRPr="009D5CC5">
        <w:rPr>
          <w:rFonts w:ascii="Times New Roman" w:eastAsia="Calibri"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 xml:space="preserve"> (2020 г. – 311,8 на 100 тыс. нас.; 2022 г. – 327,6), болезням органов пищеварения на 12,6</w:t>
      </w:r>
      <w:r w:rsidR="000D1E6C" w:rsidRPr="009D5CC5">
        <w:rPr>
          <w:rFonts w:ascii="Times New Roman" w:eastAsia="Calibri"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 xml:space="preserve"> (2020 г. – 61,2 на 100 тыс. нас.; 2022 г. – 68,9), болезням кожи и подкожной клетчатки на 6,5</w:t>
      </w:r>
      <w:r w:rsidR="000D1E6C" w:rsidRPr="009D5CC5">
        <w:rPr>
          <w:rFonts w:ascii="Times New Roman" w:eastAsia="Calibri"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 xml:space="preserve"> (2020 г. – 50,6 на 100 тыс. нас.; 2022 г. – 53,9), врожденным аномалия на 4,0</w:t>
      </w:r>
      <w:r w:rsidR="000D1E6C" w:rsidRPr="009D5CC5">
        <w:rPr>
          <w:rFonts w:ascii="Times New Roman" w:eastAsia="Calibri"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 xml:space="preserve"> (2020 г. – 7,5 на 100 тыс. нас.; 2022 г. – 7,8), травмам и отравлениям на 19,9</w:t>
      </w:r>
      <w:r w:rsidR="000D1E6C" w:rsidRPr="009D5CC5">
        <w:rPr>
          <w:rFonts w:ascii="Times New Roman" w:eastAsia="Calibri" w:hAnsi="Times New Roman"/>
          <w:color w:val="0D0D0D" w:themeColor="text1" w:themeTint="F2"/>
          <w:sz w:val="28"/>
          <w:szCs w:val="28"/>
          <w:lang w:eastAsia="en-US"/>
        </w:rPr>
        <w:t xml:space="preserve"> процента</w:t>
      </w:r>
      <w:r w:rsidR="00087F73">
        <w:rPr>
          <w:rFonts w:ascii="Times New Roman" w:eastAsia="Calibri" w:hAnsi="Times New Roman"/>
          <w:color w:val="0D0D0D" w:themeColor="text1" w:themeTint="F2"/>
          <w:sz w:val="28"/>
          <w:szCs w:val="28"/>
          <w:lang w:eastAsia="en-US"/>
        </w:rPr>
        <w:t xml:space="preserve"> </w:t>
      </w:r>
      <w:r w:rsidRPr="009D5CC5">
        <w:rPr>
          <w:rFonts w:ascii="Times New Roman" w:eastAsia="Calibri" w:hAnsi="Times New Roman"/>
          <w:color w:val="0D0D0D" w:themeColor="text1" w:themeTint="F2"/>
          <w:sz w:val="28"/>
          <w:szCs w:val="28"/>
          <w:lang w:eastAsia="en-US"/>
        </w:rPr>
        <w:t xml:space="preserve">(2020 г. – 70,0 на 100 тыс. нас.; </w:t>
      </w:r>
      <w:r w:rsidR="00087F73">
        <w:rPr>
          <w:rFonts w:ascii="Times New Roman" w:eastAsia="Calibri" w:hAnsi="Times New Roman"/>
          <w:color w:val="0D0D0D" w:themeColor="text1" w:themeTint="F2"/>
          <w:sz w:val="28"/>
          <w:szCs w:val="28"/>
          <w:lang w:eastAsia="en-US"/>
        </w:rPr>
        <w:t xml:space="preserve">            </w:t>
      </w:r>
      <w:r w:rsidRPr="009D5CC5">
        <w:rPr>
          <w:rFonts w:ascii="Times New Roman" w:eastAsia="Calibri" w:hAnsi="Times New Roman"/>
          <w:color w:val="0D0D0D" w:themeColor="text1" w:themeTint="F2"/>
          <w:sz w:val="28"/>
          <w:szCs w:val="28"/>
          <w:lang w:eastAsia="en-US"/>
        </w:rPr>
        <w:t xml:space="preserve">2022 г. – 83,9), </w:t>
      </w:r>
      <w:r w:rsidRPr="009D5CC5">
        <w:rPr>
          <w:rFonts w:ascii="Times New Roman" w:hAnsi="Times New Roman"/>
          <w:color w:val="0D0D0D" w:themeColor="text1" w:themeTint="F2"/>
          <w:sz w:val="28"/>
          <w:szCs w:val="28"/>
          <w:shd w:val="clear" w:color="auto" w:fill="FFFFFF"/>
          <w:lang w:val="en-US"/>
        </w:rPr>
        <w:t>COVID</w:t>
      </w:r>
      <w:r w:rsidRPr="009D5CC5">
        <w:rPr>
          <w:rFonts w:ascii="Times New Roman" w:hAnsi="Times New Roman"/>
          <w:color w:val="0D0D0D" w:themeColor="text1" w:themeTint="F2"/>
          <w:sz w:val="28"/>
          <w:szCs w:val="28"/>
          <w:shd w:val="clear" w:color="auto" w:fill="FFFFFF"/>
        </w:rPr>
        <w:t>-19 на 73,4</w:t>
      </w:r>
      <w:r w:rsidR="000D1E6C" w:rsidRPr="009D5CC5">
        <w:rPr>
          <w:rFonts w:ascii="Times New Roman" w:hAnsi="Times New Roman"/>
          <w:color w:val="0D0D0D" w:themeColor="text1" w:themeTint="F2"/>
          <w:sz w:val="28"/>
          <w:szCs w:val="28"/>
          <w:shd w:val="clear" w:color="auto" w:fill="FFFFFF"/>
        </w:rPr>
        <w:t xml:space="preserve"> процента</w:t>
      </w:r>
      <w:r w:rsidRPr="009D5CC5">
        <w:rPr>
          <w:rFonts w:ascii="Times New Roman" w:hAnsi="Times New Roman"/>
          <w:color w:val="0D0D0D" w:themeColor="text1" w:themeTint="F2"/>
          <w:sz w:val="28"/>
          <w:szCs w:val="28"/>
          <w:shd w:val="clear" w:color="auto" w:fill="FFFFFF"/>
        </w:rPr>
        <w:t xml:space="preserve"> </w:t>
      </w:r>
      <w:r w:rsidRPr="009D5CC5">
        <w:rPr>
          <w:rFonts w:ascii="Times New Roman" w:eastAsia="Calibri" w:hAnsi="Times New Roman"/>
          <w:color w:val="0D0D0D" w:themeColor="text1" w:themeTint="F2"/>
          <w:sz w:val="28"/>
          <w:szCs w:val="28"/>
          <w:lang w:eastAsia="en-US"/>
        </w:rPr>
        <w:t>(2020 г. – 49,2 на 100 тыс. нас.; 2022 г. – 85,3)</w:t>
      </w:r>
      <w:r w:rsidRPr="009D5CC5">
        <w:rPr>
          <w:rFonts w:ascii="Times New Roman" w:hAnsi="Times New Roman"/>
          <w:color w:val="0D0D0D" w:themeColor="text1" w:themeTint="F2"/>
          <w:sz w:val="28"/>
          <w:szCs w:val="28"/>
          <w:shd w:val="clear" w:color="auto" w:fill="FFFFFF"/>
        </w:rPr>
        <w:t>.</w:t>
      </w:r>
      <w:r w:rsidRPr="009D5CC5">
        <w:rPr>
          <w:rFonts w:ascii="Times New Roman" w:eastAsia="Calibri" w:hAnsi="Times New Roman"/>
          <w:color w:val="0D0D0D" w:themeColor="text1" w:themeTint="F2"/>
          <w:sz w:val="28"/>
          <w:szCs w:val="28"/>
          <w:lang w:eastAsia="en-US"/>
        </w:rPr>
        <w:t xml:space="preserve"> </w:t>
      </w:r>
    </w:p>
    <w:p w:rsidR="00F5352E" w:rsidRPr="009D5CC5" w:rsidRDefault="00F5352E" w:rsidP="0032616F">
      <w:pPr>
        <w:shd w:val="clear" w:color="auto" w:fill="FFFFFF"/>
        <w:spacing w:after="0" w:line="240" w:lineRule="auto"/>
        <w:ind w:firstLine="709"/>
        <w:contextualSpacing/>
        <w:jc w:val="both"/>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Кроме того, на 18,5</w:t>
      </w:r>
      <w:r w:rsidR="00D8791E" w:rsidRPr="009D5CC5">
        <w:rPr>
          <w:rFonts w:ascii="Times New Roman" w:hAnsi="Times New Roman"/>
          <w:color w:val="0D0D0D" w:themeColor="text1" w:themeTint="F2"/>
          <w:sz w:val="28"/>
          <w:szCs w:val="28"/>
        </w:rPr>
        <w:t xml:space="preserve"> процента</w:t>
      </w:r>
      <w:r w:rsidRPr="009D5CC5">
        <w:rPr>
          <w:rFonts w:ascii="Times New Roman" w:hAnsi="Times New Roman"/>
          <w:color w:val="0D0D0D" w:themeColor="text1" w:themeTint="F2"/>
          <w:sz w:val="28"/>
          <w:szCs w:val="28"/>
        </w:rPr>
        <w:t xml:space="preserve"> увеличилась заболеваемость с диагнозом, установлен</w:t>
      </w:r>
      <w:r w:rsidR="00D8791E" w:rsidRPr="009D5CC5">
        <w:rPr>
          <w:rFonts w:ascii="Times New Roman" w:hAnsi="Times New Roman"/>
          <w:color w:val="0D0D0D" w:themeColor="text1" w:themeTint="F2"/>
          <w:sz w:val="28"/>
          <w:szCs w:val="28"/>
        </w:rPr>
        <w:t>ным впервые в жизни, –</w:t>
      </w:r>
      <w:r w:rsidRPr="009D5CC5">
        <w:rPr>
          <w:rFonts w:ascii="Times New Roman" w:hAnsi="Times New Roman"/>
          <w:color w:val="0D0D0D" w:themeColor="text1" w:themeTint="F2"/>
          <w:sz w:val="28"/>
          <w:szCs w:val="28"/>
        </w:rPr>
        <w:t xml:space="preserve"> с 61 684,9 в 2020 году до 73 449,9 на 100 тыс. населения в 2022 году. Соответственно вырос показатель заболеваемости с временной утратой трудоспособности (в расчете на 100 работающих) – он составил 458,7 (в 2020г. – 413,5) и 46,6 случаев (в 2020г. – 30,6). </w:t>
      </w:r>
    </w:p>
    <w:p w:rsidR="00F5352E" w:rsidRPr="009D5CC5" w:rsidRDefault="00F5352E" w:rsidP="0032616F">
      <w:pPr>
        <w:shd w:val="clear" w:color="auto" w:fill="FFFFFF"/>
        <w:spacing w:after="0" w:line="240" w:lineRule="auto"/>
        <w:ind w:firstLine="709"/>
        <w:contextualSpacing/>
        <w:jc w:val="both"/>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Общие заболевания нередко приводят к инвалидизации, на их долю приходится около 80</w:t>
      </w:r>
      <w:r w:rsidR="00D8791E" w:rsidRPr="009D5CC5">
        <w:rPr>
          <w:rFonts w:ascii="Times New Roman" w:hAnsi="Times New Roman"/>
          <w:color w:val="0D0D0D" w:themeColor="text1" w:themeTint="F2"/>
          <w:sz w:val="28"/>
          <w:szCs w:val="28"/>
        </w:rPr>
        <w:t xml:space="preserve"> процентов</w:t>
      </w:r>
      <w:r w:rsidRPr="009D5CC5">
        <w:rPr>
          <w:rFonts w:ascii="Times New Roman" w:hAnsi="Times New Roman"/>
          <w:color w:val="0D0D0D" w:themeColor="text1" w:themeTint="F2"/>
          <w:sz w:val="28"/>
          <w:szCs w:val="28"/>
        </w:rPr>
        <w:t xml:space="preserve"> от общего числа инвалидностей. По данным ГИС ФРИ, количество инва</w:t>
      </w:r>
      <w:r w:rsidR="00D8791E" w:rsidRPr="009D5CC5">
        <w:rPr>
          <w:rFonts w:ascii="Times New Roman" w:hAnsi="Times New Roman"/>
          <w:color w:val="0D0D0D" w:themeColor="text1" w:themeTint="F2"/>
          <w:sz w:val="28"/>
          <w:szCs w:val="28"/>
        </w:rPr>
        <w:t>лидов на 1 января 2021 г.</w:t>
      </w:r>
      <w:r w:rsidRPr="009D5CC5">
        <w:rPr>
          <w:rFonts w:ascii="Times New Roman" w:hAnsi="Times New Roman"/>
          <w:color w:val="0D0D0D" w:themeColor="text1" w:themeTint="F2"/>
          <w:sz w:val="28"/>
          <w:szCs w:val="28"/>
        </w:rPr>
        <w:t xml:space="preserve"> равно 23 357 на 332 518 человек населения, это почти 7,1</w:t>
      </w:r>
      <w:r w:rsidR="00D8791E" w:rsidRPr="009D5CC5">
        <w:rPr>
          <w:rFonts w:ascii="Times New Roman" w:hAnsi="Times New Roman"/>
          <w:color w:val="0D0D0D" w:themeColor="text1" w:themeTint="F2"/>
          <w:sz w:val="28"/>
          <w:szCs w:val="28"/>
        </w:rPr>
        <w:t xml:space="preserve"> процента</w:t>
      </w:r>
      <w:r w:rsidRPr="009D5CC5">
        <w:rPr>
          <w:rFonts w:ascii="Times New Roman" w:hAnsi="Times New Roman"/>
          <w:color w:val="0D0D0D" w:themeColor="text1" w:themeTint="F2"/>
          <w:sz w:val="28"/>
          <w:szCs w:val="28"/>
        </w:rPr>
        <w:t xml:space="preserve"> от общей численности населения республики. На конец 2020 года порядка 1078 человек были впервые признаны инвалидами, из них дети – 218, что составляет 20,2</w:t>
      </w:r>
      <w:r w:rsidR="00D8791E" w:rsidRPr="009D5CC5">
        <w:rPr>
          <w:rFonts w:ascii="Times New Roman" w:hAnsi="Times New Roman"/>
          <w:color w:val="0D0D0D" w:themeColor="text1" w:themeTint="F2"/>
          <w:sz w:val="28"/>
          <w:szCs w:val="28"/>
        </w:rPr>
        <w:t xml:space="preserve"> процента</w:t>
      </w:r>
      <w:r w:rsidRPr="009D5CC5">
        <w:rPr>
          <w:rFonts w:ascii="Times New Roman" w:hAnsi="Times New Roman"/>
          <w:color w:val="0D0D0D" w:themeColor="text1" w:themeTint="F2"/>
          <w:sz w:val="28"/>
          <w:szCs w:val="28"/>
        </w:rPr>
        <w:t xml:space="preserve"> от общего количества. По уровню инвалидности за 2020 год Тува занимает третье место среди регионов Сибирского федерального округа.</w:t>
      </w:r>
    </w:p>
    <w:p w:rsidR="00F5352E" w:rsidRPr="009D5CC5" w:rsidRDefault="00F5352E" w:rsidP="0032616F">
      <w:pPr>
        <w:shd w:val="clear" w:color="auto" w:fill="FFFFFF"/>
        <w:spacing w:after="0" w:line="240" w:lineRule="auto"/>
        <w:ind w:firstLine="709"/>
        <w:contextualSpacing/>
        <w:jc w:val="both"/>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Таким образом, целесообразным является внедрение в Туву комплекса мер, направленных на увеличение доступности качественной медицинской помощи по медицинской реабилитации, обеспечение своевременного оказания медицинской реабилитации, снижения уровня инвалидизации населения и увеличение продолжительности активной жизни граждан.</w:t>
      </w:r>
    </w:p>
    <w:p w:rsidR="00F5352E" w:rsidRPr="009D5CC5" w:rsidRDefault="00D8791E" w:rsidP="0032616F">
      <w:pPr>
        <w:pStyle w:val="af2"/>
        <w:numPr>
          <w:ilvl w:val="1"/>
          <w:numId w:val="17"/>
        </w:numPr>
        <w:shd w:val="clear" w:color="auto" w:fill="FFFFFF"/>
        <w:tabs>
          <w:tab w:val="left" w:pos="709"/>
          <w:tab w:val="left" w:pos="1134"/>
        </w:tabs>
        <w:ind w:left="0" w:firstLine="709"/>
        <w:jc w:val="both"/>
        <w:textAlignment w:val="baseline"/>
        <w:rPr>
          <w:rFonts w:eastAsiaTheme="minorEastAsia"/>
          <w:color w:val="0D0D0D" w:themeColor="text1" w:themeTint="F2"/>
          <w:sz w:val="28"/>
          <w:szCs w:val="28"/>
        </w:rPr>
      </w:pPr>
      <w:r w:rsidRPr="009D5CC5">
        <w:rPr>
          <w:color w:val="0D0D0D" w:themeColor="text1" w:themeTint="F2"/>
          <w:sz w:val="28"/>
          <w:szCs w:val="28"/>
        </w:rPr>
        <w:t xml:space="preserve"> </w:t>
      </w:r>
      <w:r w:rsidR="00F5352E" w:rsidRPr="009D5CC5">
        <w:rPr>
          <w:color w:val="0D0D0D" w:themeColor="text1" w:themeTint="F2"/>
          <w:sz w:val="28"/>
          <w:szCs w:val="28"/>
        </w:rPr>
        <w:t xml:space="preserve">Краткая характеристика, анализ особенностей региона, в том числе географических, территориальных, экономических. </w:t>
      </w:r>
    </w:p>
    <w:p w:rsidR="00F5352E" w:rsidRPr="009D5CC5" w:rsidRDefault="00F5352E" w:rsidP="0032616F">
      <w:pPr>
        <w:shd w:val="clear" w:color="auto" w:fill="FFFFFF"/>
        <w:spacing w:after="0" w:line="240" w:lineRule="auto"/>
        <w:ind w:firstLine="709"/>
        <w:jc w:val="both"/>
        <w:textAlignment w:val="baseline"/>
        <w:rPr>
          <w:rFonts w:ascii="Times New Roman" w:eastAsiaTheme="minorEastAsia" w:hAnsi="Times New Roman"/>
          <w:color w:val="0D0D0D" w:themeColor="text1" w:themeTint="F2"/>
          <w:sz w:val="28"/>
          <w:szCs w:val="28"/>
        </w:rPr>
      </w:pPr>
      <w:r w:rsidRPr="009D5CC5">
        <w:rPr>
          <w:rFonts w:ascii="Times New Roman" w:eastAsiaTheme="minorEastAsia" w:hAnsi="Times New Roman"/>
          <w:color w:val="0D0D0D" w:themeColor="text1" w:themeTint="F2"/>
          <w:sz w:val="28"/>
          <w:szCs w:val="28"/>
        </w:rPr>
        <w:t>Республика Тыва расположена на юге Восточной Сибири, в географическом центре азиатского материка на слиянии рек Бий-Хем (Большой Енисей) и Каа-Хем (Малый Енисей) и граничит с Монголией, Красноярским краем, Иркутской обла</w:t>
      </w:r>
      <w:r w:rsidR="00087F73">
        <w:rPr>
          <w:rFonts w:ascii="Times New Roman" w:eastAsiaTheme="minorEastAsia" w:hAnsi="Times New Roman"/>
          <w:color w:val="0D0D0D" w:themeColor="text1" w:themeTint="F2"/>
          <w:sz w:val="28"/>
          <w:szCs w:val="28"/>
        </w:rPr>
        <w:t>стью, р</w:t>
      </w:r>
      <w:r w:rsidRPr="009D5CC5">
        <w:rPr>
          <w:rFonts w:ascii="Times New Roman" w:eastAsiaTheme="minorEastAsia" w:hAnsi="Times New Roman"/>
          <w:color w:val="0D0D0D" w:themeColor="text1" w:themeTint="F2"/>
          <w:sz w:val="28"/>
          <w:szCs w:val="28"/>
        </w:rPr>
        <w:t>еспубликами Бурятия, Алтай и Хакасия. Площадь республики 168,6 тыс. км</w:t>
      </w:r>
      <w:r w:rsidRPr="009D5CC5">
        <w:rPr>
          <w:rFonts w:ascii="Times New Roman" w:eastAsiaTheme="minorEastAsia" w:hAnsi="Times New Roman"/>
          <w:color w:val="0D0D0D" w:themeColor="text1" w:themeTint="F2"/>
          <w:sz w:val="28"/>
          <w:szCs w:val="28"/>
          <w:vertAlign w:val="superscript"/>
        </w:rPr>
        <w:t>2</w:t>
      </w:r>
      <w:r w:rsidRPr="009D5CC5">
        <w:rPr>
          <w:rFonts w:ascii="Times New Roman" w:eastAsiaTheme="minorEastAsia" w:hAnsi="Times New Roman"/>
          <w:color w:val="0D0D0D" w:themeColor="text1" w:themeTint="F2"/>
          <w:sz w:val="28"/>
          <w:szCs w:val="28"/>
        </w:rPr>
        <w:t>. Отличается весьма суровыми природно-климатическими условиями. Климат резко континентальный, с отрицательной (от -3 до -50C) среднегодовой температурой, со значительными перепадами сезонных и суточных температур, с продолжительной холодной малоснежной зимой и коротким жарким, нередко засушливым летом. В летнее время температура воздуха поднимается до +40 С, зимой опускается до -50 С. Рельеф горно-котловинный, сильно расчлененный, с глубоко врезанными долинами, с абсолютными отметками от 500 до 3970 м над у. м.</w:t>
      </w:r>
    </w:p>
    <w:p w:rsidR="00F5352E" w:rsidRPr="009D5CC5" w:rsidRDefault="00F5352E" w:rsidP="0032616F">
      <w:pPr>
        <w:pStyle w:val="af1"/>
        <w:shd w:val="clear" w:color="auto" w:fill="FFFFFF"/>
        <w:spacing w:before="0" w:after="0"/>
        <w:ind w:firstLine="709"/>
        <w:jc w:val="both"/>
        <w:textAlignment w:val="baseline"/>
        <w:rPr>
          <w:rFonts w:ascii="Times New Roman" w:eastAsiaTheme="minorEastAsia" w:hAnsi="Times New Roman"/>
          <w:color w:val="0D0D0D" w:themeColor="text1" w:themeTint="F2"/>
          <w:sz w:val="28"/>
          <w:szCs w:val="28"/>
        </w:rPr>
      </w:pPr>
      <w:r w:rsidRPr="009D5CC5">
        <w:rPr>
          <w:rFonts w:ascii="Times New Roman" w:eastAsiaTheme="minorEastAsia" w:hAnsi="Times New Roman"/>
          <w:color w:val="0D0D0D" w:themeColor="text1" w:themeTint="F2"/>
          <w:sz w:val="28"/>
          <w:szCs w:val="28"/>
        </w:rPr>
        <w:t xml:space="preserve">Республика Тыва относится к Восточно-Сибирскому экономическому району в составе Сибирского </w:t>
      </w:r>
      <w:r w:rsidR="00087F73">
        <w:rPr>
          <w:rFonts w:ascii="Times New Roman" w:eastAsiaTheme="minorEastAsia" w:hAnsi="Times New Roman"/>
          <w:color w:val="0D0D0D" w:themeColor="text1" w:themeTint="F2"/>
          <w:sz w:val="28"/>
          <w:szCs w:val="28"/>
        </w:rPr>
        <w:t>ф</w:t>
      </w:r>
      <w:r w:rsidRPr="009D5CC5">
        <w:rPr>
          <w:rFonts w:ascii="Times New Roman" w:eastAsiaTheme="minorEastAsia" w:hAnsi="Times New Roman"/>
          <w:color w:val="0D0D0D" w:themeColor="text1" w:themeTint="F2"/>
          <w:sz w:val="28"/>
          <w:szCs w:val="28"/>
        </w:rPr>
        <w:t xml:space="preserve">едерального округа, включает 17 административно-территориальных районов (кожуунов) и 5 городов, 2 из которых </w:t>
      </w:r>
      <w:r w:rsidR="0032616F" w:rsidRPr="009D5CC5">
        <w:rPr>
          <w:rFonts w:ascii="Times New Roman" w:eastAsiaTheme="minorEastAsia" w:hAnsi="Times New Roman"/>
          <w:color w:val="0D0D0D" w:themeColor="text1" w:themeTint="F2"/>
          <w:sz w:val="28"/>
          <w:szCs w:val="28"/>
        </w:rPr>
        <w:t>–</w:t>
      </w:r>
      <w:r w:rsidRPr="009D5CC5">
        <w:rPr>
          <w:rFonts w:ascii="Times New Roman" w:eastAsiaTheme="minorEastAsia" w:hAnsi="Times New Roman"/>
          <w:color w:val="0D0D0D" w:themeColor="text1" w:themeTint="F2"/>
          <w:sz w:val="28"/>
          <w:szCs w:val="28"/>
        </w:rPr>
        <w:t xml:space="preserve"> Кызыл (столица </w:t>
      </w:r>
      <w:r w:rsidRPr="009D5CC5">
        <w:rPr>
          <w:rFonts w:ascii="Times New Roman" w:eastAsiaTheme="minorEastAsia" w:hAnsi="Times New Roman"/>
          <w:color w:val="0D0D0D" w:themeColor="text1" w:themeTint="F2"/>
          <w:sz w:val="28"/>
          <w:szCs w:val="28"/>
        </w:rPr>
        <w:lastRenderedPageBreak/>
        <w:t xml:space="preserve">республики) и Ак-Довурак, 3 </w:t>
      </w:r>
      <w:r w:rsidR="0032616F" w:rsidRPr="009D5CC5">
        <w:rPr>
          <w:rFonts w:ascii="Times New Roman" w:eastAsiaTheme="minorEastAsia" w:hAnsi="Times New Roman"/>
          <w:color w:val="0D0D0D" w:themeColor="text1" w:themeTint="F2"/>
          <w:sz w:val="28"/>
          <w:szCs w:val="28"/>
        </w:rPr>
        <w:t>–</w:t>
      </w:r>
      <w:r w:rsidRPr="009D5CC5">
        <w:rPr>
          <w:rFonts w:ascii="Times New Roman" w:eastAsiaTheme="minorEastAsia" w:hAnsi="Times New Roman"/>
          <w:color w:val="0D0D0D" w:themeColor="text1" w:themeTint="F2"/>
          <w:sz w:val="28"/>
          <w:szCs w:val="28"/>
        </w:rPr>
        <w:t xml:space="preserve"> Туран, Чадан и Шагонар </w:t>
      </w:r>
      <w:r w:rsidR="00087F73">
        <w:rPr>
          <w:rFonts w:ascii="Times New Roman" w:eastAsiaTheme="minorEastAsia" w:hAnsi="Times New Roman"/>
          <w:color w:val="0D0D0D" w:themeColor="text1" w:themeTint="F2"/>
          <w:sz w:val="28"/>
          <w:szCs w:val="28"/>
        </w:rPr>
        <w:t xml:space="preserve">– </w:t>
      </w:r>
      <w:r w:rsidRPr="009D5CC5">
        <w:rPr>
          <w:rFonts w:ascii="Times New Roman" w:eastAsiaTheme="minorEastAsia" w:hAnsi="Times New Roman"/>
          <w:color w:val="0D0D0D" w:themeColor="text1" w:themeTint="F2"/>
          <w:sz w:val="28"/>
          <w:szCs w:val="28"/>
        </w:rPr>
        <w:t>обладают кожуунным статусом.</w:t>
      </w:r>
    </w:p>
    <w:p w:rsidR="00944E43" w:rsidRPr="009D5CC5" w:rsidRDefault="00944E43" w:rsidP="0032616F">
      <w:pPr>
        <w:pStyle w:val="af1"/>
        <w:shd w:val="clear" w:color="auto" w:fill="FFFFFF"/>
        <w:spacing w:before="0" w:after="0"/>
        <w:ind w:firstLine="709"/>
        <w:jc w:val="right"/>
        <w:textAlignment w:val="baseline"/>
        <w:rPr>
          <w:rFonts w:ascii="Times New Roman" w:hAnsi="Times New Roman"/>
          <w:color w:val="0D0D0D" w:themeColor="text1" w:themeTint="F2"/>
          <w:sz w:val="28"/>
          <w:szCs w:val="28"/>
        </w:rPr>
      </w:pPr>
    </w:p>
    <w:p w:rsidR="00F5352E" w:rsidRPr="009D5CC5" w:rsidRDefault="00DB1915" w:rsidP="0032616F">
      <w:pPr>
        <w:pStyle w:val="af1"/>
        <w:shd w:val="clear" w:color="auto" w:fill="FFFFFF"/>
        <w:spacing w:before="0" w:after="0"/>
        <w:ind w:firstLine="709"/>
        <w:jc w:val="right"/>
        <w:textAlignment w:val="baseline"/>
        <w:rPr>
          <w:rFonts w:ascii="Times New Roman" w:hAnsi="Times New Roman"/>
          <w:color w:val="0D0D0D" w:themeColor="text1" w:themeTint="F2"/>
          <w:sz w:val="24"/>
          <w:szCs w:val="28"/>
        </w:rPr>
      </w:pPr>
      <w:r w:rsidRPr="009D5CC5">
        <w:rPr>
          <w:rFonts w:ascii="Times New Roman" w:hAnsi="Times New Roman"/>
          <w:color w:val="0D0D0D" w:themeColor="text1" w:themeTint="F2"/>
          <w:sz w:val="24"/>
          <w:szCs w:val="28"/>
        </w:rPr>
        <w:t xml:space="preserve">Таблица </w:t>
      </w:r>
      <w:r w:rsidR="00F5352E" w:rsidRPr="009D5CC5">
        <w:rPr>
          <w:rFonts w:ascii="Times New Roman" w:hAnsi="Times New Roman"/>
          <w:color w:val="0D0D0D" w:themeColor="text1" w:themeTint="F2"/>
          <w:sz w:val="24"/>
          <w:szCs w:val="28"/>
        </w:rPr>
        <w:t>1</w:t>
      </w:r>
    </w:p>
    <w:p w:rsidR="00DB1915" w:rsidRPr="009D5CC5" w:rsidRDefault="00DB1915" w:rsidP="0032616F">
      <w:pPr>
        <w:pStyle w:val="af1"/>
        <w:shd w:val="clear" w:color="auto" w:fill="FFFFFF"/>
        <w:spacing w:before="0" w:after="0"/>
        <w:ind w:firstLine="709"/>
        <w:jc w:val="right"/>
        <w:textAlignment w:val="baseline"/>
        <w:rPr>
          <w:rFonts w:ascii="Times New Roman" w:hAnsi="Times New Roman"/>
          <w:color w:val="0D0D0D" w:themeColor="text1" w:themeTint="F2"/>
          <w:sz w:val="24"/>
          <w:szCs w:val="28"/>
        </w:rPr>
      </w:pPr>
    </w:p>
    <w:p w:rsidR="00F5352E" w:rsidRPr="009D5CC5" w:rsidRDefault="00F5352E" w:rsidP="0032616F">
      <w:pPr>
        <w:pStyle w:val="af1"/>
        <w:shd w:val="clear" w:color="auto" w:fill="FFFFFF"/>
        <w:spacing w:before="0" w:after="0"/>
        <w:ind w:firstLine="709"/>
        <w:jc w:val="center"/>
        <w:textAlignment w:val="baseline"/>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Численность населения в Республике Тыва на 1 января 2020-2022 годы</w:t>
      </w:r>
    </w:p>
    <w:p w:rsidR="00DB1915" w:rsidRPr="009D5CC5" w:rsidRDefault="00DB1915" w:rsidP="0032616F">
      <w:pPr>
        <w:pStyle w:val="af1"/>
        <w:shd w:val="clear" w:color="auto" w:fill="FFFFFF"/>
        <w:spacing w:before="0" w:after="0"/>
        <w:ind w:firstLine="709"/>
        <w:jc w:val="center"/>
        <w:textAlignment w:val="baseline"/>
        <w:rPr>
          <w:rFonts w:ascii="Times New Roman" w:hAnsi="Times New Roman"/>
          <w:color w:val="0D0D0D" w:themeColor="text1" w:themeTint="F2"/>
          <w:sz w:val="28"/>
          <w:szCs w:val="28"/>
        </w:rPr>
      </w:pPr>
    </w:p>
    <w:tbl>
      <w:tblPr>
        <w:tblStyle w:val="1a"/>
        <w:tblW w:w="0" w:type="auto"/>
        <w:jc w:val="center"/>
        <w:tblCellMar>
          <w:left w:w="57" w:type="dxa"/>
          <w:right w:w="57" w:type="dxa"/>
        </w:tblCellMar>
        <w:tblLook w:val="04A0" w:firstRow="1" w:lastRow="0" w:firstColumn="1" w:lastColumn="0" w:noHBand="0" w:noVBand="1"/>
      </w:tblPr>
      <w:tblGrid>
        <w:gridCol w:w="4618"/>
        <w:gridCol w:w="1843"/>
        <w:gridCol w:w="1843"/>
        <w:gridCol w:w="1781"/>
      </w:tblGrid>
      <w:tr w:rsidR="00F5352E" w:rsidRPr="009D5CC5" w:rsidTr="00DB1915">
        <w:trPr>
          <w:trHeight w:val="20"/>
          <w:jc w:val="center"/>
        </w:trPr>
        <w:tc>
          <w:tcPr>
            <w:tcW w:w="4618" w:type="dxa"/>
          </w:tcPr>
          <w:p w:rsidR="00F5352E" w:rsidRPr="009D5CC5" w:rsidRDefault="00F5352E" w:rsidP="00DB1915">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Наименование показателя</w:t>
            </w:r>
          </w:p>
        </w:tc>
        <w:tc>
          <w:tcPr>
            <w:tcW w:w="1843" w:type="dxa"/>
          </w:tcPr>
          <w:p w:rsidR="00F5352E" w:rsidRPr="009D5CC5" w:rsidRDefault="00F5352E" w:rsidP="00DB1915">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На 01.01.2020</w:t>
            </w:r>
            <w:r w:rsidR="00DB1915" w:rsidRPr="009D5CC5">
              <w:rPr>
                <w:rFonts w:ascii="Times New Roman" w:hAnsi="Times New Roman"/>
                <w:color w:val="0D0D0D" w:themeColor="text1" w:themeTint="F2"/>
                <w:sz w:val="24"/>
                <w:szCs w:val="24"/>
              </w:rPr>
              <w:t xml:space="preserve"> </w:t>
            </w:r>
            <w:r w:rsidRPr="009D5CC5">
              <w:rPr>
                <w:rFonts w:ascii="Times New Roman" w:hAnsi="Times New Roman"/>
                <w:color w:val="0D0D0D" w:themeColor="text1" w:themeTint="F2"/>
                <w:sz w:val="24"/>
                <w:szCs w:val="24"/>
              </w:rPr>
              <w:t>г.</w:t>
            </w:r>
          </w:p>
        </w:tc>
        <w:tc>
          <w:tcPr>
            <w:tcW w:w="1843" w:type="dxa"/>
          </w:tcPr>
          <w:p w:rsidR="00F5352E" w:rsidRPr="009D5CC5" w:rsidRDefault="00F5352E" w:rsidP="00DB1915">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На 01.01.2021</w:t>
            </w:r>
            <w:r w:rsidR="00DB1915" w:rsidRPr="009D5CC5">
              <w:rPr>
                <w:rFonts w:ascii="Times New Roman" w:hAnsi="Times New Roman"/>
                <w:color w:val="0D0D0D" w:themeColor="text1" w:themeTint="F2"/>
                <w:sz w:val="24"/>
                <w:szCs w:val="24"/>
              </w:rPr>
              <w:t xml:space="preserve"> </w:t>
            </w:r>
            <w:r w:rsidRPr="009D5CC5">
              <w:rPr>
                <w:rFonts w:ascii="Times New Roman" w:hAnsi="Times New Roman"/>
                <w:color w:val="0D0D0D" w:themeColor="text1" w:themeTint="F2"/>
                <w:sz w:val="24"/>
                <w:szCs w:val="24"/>
              </w:rPr>
              <w:t>г.</w:t>
            </w:r>
          </w:p>
        </w:tc>
        <w:tc>
          <w:tcPr>
            <w:tcW w:w="1781" w:type="dxa"/>
          </w:tcPr>
          <w:p w:rsidR="00F5352E" w:rsidRPr="009D5CC5" w:rsidRDefault="00F5352E" w:rsidP="00DB1915">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На 01.01.2022</w:t>
            </w:r>
            <w:r w:rsidR="00DB1915" w:rsidRPr="009D5CC5">
              <w:rPr>
                <w:rFonts w:ascii="Times New Roman" w:hAnsi="Times New Roman"/>
                <w:color w:val="0D0D0D" w:themeColor="text1" w:themeTint="F2"/>
                <w:sz w:val="24"/>
                <w:szCs w:val="24"/>
              </w:rPr>
              <w:t xml:space="preserve"> </w:t>
            </w:r>
            <w:r w:rsidRPr="009D5CC5">
              <w:rPr>
                <w:rFonts w:ascii="Times New Roman" w:hAnsi="Times New Roman"/>
                <w:color w:val="0D0D0D" w:themeColor="text1" w:themeTint="F2"/>
                <w:sz w:val="24"/>
                <w:szCs w:val="24"/>
              </w:rPr>
              <w:t>г.</w:t>
            </w:r>
          </w:p>
        </w:tc>
      </w:tr>
      <w:tr w:rsidR="00F5352E" w:rsidRPr="009D5CC5" w:rsidTr="00DB1915">
        <w:trPr>
          <w:trHeight w:val="20"/>
          <w:jc w:val="center"/>
        </w:trPr>
        <w:tc>
          <w:tcPr>
            <w:tcW w:w="4618" w:type="dxa"/>
          </w:tcPr>
          <w:p w:rsidR="00F5352E" w:rsidRPr="009D5CC5" w:rsidRDefault="00F5352E" w:rsidP="00DB1915">
            <w:pPr>
              <w:pStyle w:val="af1"/>
              <w:spacing w:before="0" w:after="0"/>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Общая численность населения, чел</w:t>
            </w:r>
          </w:p>
        </w:tc>
        <w:tc>
          <w:tcPr>
            <w:tcW w:w="1843" w:type="dxa"/>
          </w:tcPr>
          <w:p w:rsidR="00F5352E" w:rsidRPr="009D5CC5" w:rsidRDefault="00F5352E"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327383</w:t>
            </w:r>
          </w:p>
        </w:tc>
        <w:tc>
          <w:tcPr>
            <w:tcW w:w="1843" w:type="dxa"/>
          </w:tcPr>
          <w:p w:rsidR="00F5352E" w:rsidRPr="009D5CC5" w:rsidRDefault="00F5352E"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330368</w:t>
            </w:r>
          </w:p>
        </w:tc>
        <w:tc>
          <w:tcPr>
            <w:tcW w:w="1781" w:type="dxa"/>
          </w:tcPr>
          <w:p w:rsidR="00F5352E" w:rsidRPr="009D5CC5" w:rsidRDefault="00F5352E"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332609</w:t>
            </w:r>
          </w:p>
        </w:tc>
      </w:tr>
      <w:tr w:rsidR="00F5352E" w:rsidRPr="009D5CC5" w:rsidTr="00DB1915">
        <w:trPr>
          <w:trHeight w:val="20"/>
          <w:jc w:val="center"/>
        </w:trPr>
        <w:tc>
          <w:tcPr>
            <w:tcW w:w="4618" w:type="dxa"/>
          </w:tcPr>
          <w:p w:rsidR="00F5352E" w:rsidRPr="009D5CC5" w:rsidRDefault="00F5352E" w:rsidP="00DB1915">
            <w:pPr>
              <w:pStyle w:val="af1"/>
              <w:spacing w:before="0" w:after="0"/>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из общей численности населения:</w:t>
            </w:r>
          </w:p>
        </w:tc>
        <w:tc>
          <w:tcPr>
            <w:tcW w:w="1843" w:type="dxa"/>
          </w:tcPr>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p>
        </w:tc>
        <w:tc>
          <w:tcPr>
            <w:tcW w:w="1843" w:type="dxa"/>
          </w:tcPr>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p>
        </w:tc>
        <w:tc>
          <w:tcPr>
            <w:tcW w:w="1781" w:type="dxa"/>
          </w:tcPr>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p>
        </w:tc>
      </w:tr>
      <w:tr w:rsidR="00F5352E" w:rsidRPr="009D5CC5" w:rsidTr="00DB1915">
        <w:trPr>
          <w:trHeight w:val="20"/>
          <w:jc w:val="center"/>
        </w:trPr>
        <w:tc>
          <w:tcPr>
            <w:tcW w:w="4618" w:type="dxa"/>
          </w:tcPr>
          <w:p w:rsidR="00F5352E" w:rsidRPr="009D5CC5" w:rsidRDefault="00F5352E" w:rsidP="00DB1915">
            <w:pPr>
              <w:pStyle w:val="af1"/>
              <w:spacing w:before="0" w:after="0"/>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Моложе трудоспособного возраста, тыс. чел.</w:t>
            </w:r>
          </w:p>
        </w:tc>
        <w:tc>
          <w:tcPr>
            <w:tcW w:w="1843" w:type="dxa"/>
          </w:tcPr>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111,9</w:t>
            </w:r>
          </w:p>
        </w:tc>
        <w:tc>
          <w:tcPr>
            <w:tcW w:w="1843" w:type="dxa"/>
          </w:tcPr>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112,6</w:t>
            </w:r>
          </w:p>
        </w:tc>
        <w:tc>
          <w:tcPr>
            <w:tcW w:w="1781" w:type="dxa"/>
          </w:tcPr>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113,0</w:t>
            </w:r>
          </w:p>
        </w:tc>
      </w:tr>
      <w:tr w:rsidR="00F5352E" w:rsidRPr="009D5CC5" w:rsidTr="00DB1915">
        <w:trPr>
          <w:trHeight w:val="20"/>
          <w:jc w:val="center"/>
        </w:trPr>
        <w:tc>
          <w:tcPr>
            <w:tcW w:w="4618" w:type="dxa"/>
          </w:tcPr>
          <w:p w:rsidR="00F5352E" w:rsidRPr="009D5CC5" w:rsidRDefault="00F5352E" w:rsidP="00DB1915">
            <w:pPr>
              <w:pStyle w:val="af1"/>
              <w:spacing w:before="0" w:after="0"/>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Трудоспособного возраста, тыс. чел.</w:t>
            </w:r>
          </w:p>
        </w:tc>
        <w:tc>
          <w:tcPr>
            <w:tcW w:w="1843" w:type="dxa"/>
          </w:tcPr>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179,4</w:t>
            </w:r>
          </w:p>
        </w:tc>
        <w:tc>
          <w:tcPr>
            <w:tcW w:w="1843" w:type="dxa"/>
          </w:tcPr>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180,8</w:t>
            </w:r>
          </w:p>
        </w:tc>
        <w:tc>
          <w:tcPr>
            <w:tcW w:w="1781" w:type="dxa"/>
          </w:tcPr>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184,6</w:t>
            </w:r>
          </w:p>
        </w:tc>
      </w:tr>
      <w:tr w:rsidR="00F5352E" w:rsidRPr="009D5CC5" w:rsidTr="00DB1915">
        <w:trPr>
          <w:trHeight w:val="20"/>
          <w:jc w:val="center"/>
        </w:trPr>
        <w:tc>
          <w:tcPr>
            <w:tcW w:w="4618" w:type="dxa"/>
          </w:tcPr>
          <w:p w:rsidR="00F5352E" w:rsidRPr="009D5CC5" w:rsidRDefault="00F5352E" w:rsidP="00DB1915">
            <w:pPr>
              <w:pStyle w:val="af1"/>
              <w:spacing w:before="0" w:after="0"/>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Старше трудоспособного возраста, тыс. чел.</w:t>
            </w:r>
          </w:p>
        </w:tc>
        <w:tc>
          <w:tcPr>
            <w:tcW w:w="1843" w:type="dxa"/>
          </w:tcPr>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36,1</w:t>
            </w:r>
          </w:p>
        </w:tc>
        <w:tc>
          <w:tcPr>
            <w:tcW w:w="1843" w:type="dxa"/>
          </w:tcPr>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37,0</w:t>
            </w:r>
          </w:p>
        </w:tc>
        <w:tc>
          <w:tcPr>
            <w:tcW w:w="1781" w:type="dxa"/>
          </w:tcPr>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35,0</w:t>
            </w:r>
          </w:p>
        </w:tc>
      </w:tr>
    </w:tbl>
    <w:p w:rsidR="00F5352E" w:rsidRPr="009D5CC5" w:rsidRDefault="00F5352E" w:rsidP="0032616F">
      <w:pPr>
        <w:pStyle w:val="af1"/>
        <w:shd w:val="clear" w:color="auto" w:fill="FFFFFF"/>
        <w:spacing w:before="0" w:after="0"/>
        <w:jc w:val="both"/>
        <w:textAlignment w:val="baseline"/>
        <w:rPr>
          <w:rFonts w:ascii="Times New Roman" w:hAnsi="Times New Roman"/>
          <w:color w:val="0D0D0D" w:themeColor="text1" w:themeTint="F2"/>
          <w:sz w:val="28"/>
          <w:szCs w:val="28"/>
        </w:rPr>
      </w:pPr>
    </w:p>
    <w:p w:rsidR="00F5352E" w:rsidRPr="009D5CC5" w:rsidRDefault="00B64FD6" w:rsidP="0032616F">
      <w:pPr>
        <w:pStyle w:val="af1"/>
        <w:shd w:val="clear" w:color="auto" w:fill="FFFFFF"/>
        <w:spacing w:before="0" w:after="0"/>
        <w:jc w:val="right"/>
        <w:textAlignment w:val="baseline"/>
        <w:rPr>
          <w:rFonts w:ascii="Times New Roman" w:hAnsi="Times New Roman"/>
          <w:color w:val="0D0D0D" w:themeColor="text1" w:themeTint="F2"/>
          <w:sz w:val="24"/>
          <w:szCs w:val="28"/>
        </w:rPr>
      </w:pPr>
      <w:r w:rsidRPr="009D5CC5">
        <w:rPr>
          <w:rFonts w:ascii="Times New Roman" w:hAnsi="Times New Roman"/>
          <w:color w:val="0D0D0D" w:themeColor="text1" w:themeTint="F2"/>
          <w:sz w:val="24"/>
          <w:szCs w:val="28"/>
        </w:rPr>
        <w:t xml:space="preserve">Таблица </w:t>
      </w:r>
      <w:r w:rsidR="00F5352E" w:rsidRPr="009D5CC5">
        <w:rPr>
          <w:rFonts w:ascii="Times New Roman" w:hAnsi="Times New Roman"/>
          <w:color w:val="0D0D0D" w:themeColor="text1" w:themeTint="F2"/>
          <w:sz w:val="24"/>
          <w:szCs w:val="28"/>
        </w:rPr>
        <w:t>2</w:t>
      </w:r>
    </w:p>
    <w:p w:rsidR="00B64FD6" w:rsidRPr="009D5CC5" w:rsidRDefault="00B64FD6" w:rsidP="0032616F">
      <w:pPr>
        <w:pStyle w:val="af1"/>
        <w:shd w:val="clear" w:color="auto" w:fill="FFFFFF"/>
        <w:spacing w:before="0" w:after="0"/>
        <w:jc w:val="right"/>
        <w:textAlignment w:val="baseline"/>
        <w:rPr>
          <w:rFonts w:ascii="Times New Roman" w:hAnsi="Times New Roman"/>
          <w:color w:val="0D0D0D" w:themeColor="text1" w:themeTint="F2"/>
          <w:sz w:val="24"/>
          <w:szCs w:val="28"/>
        </w:rPr>
      </w:pPr>
    </w:p>
    <w:p w:rsidR="00B64FD6" w:rsidRPr="009D5CC5" w:rsidRDefault="00F5352E" w:rsidP="0032616F">
      <w:pPr>
        <w:pStyle w:val="af1"/>
        <w:shd w:val="clear" w:color="auto" w:fill="FFFFFF"/>
        <w:spacing w:before="0" w:after="0"/>
        <w:jc w:val="center"/>
        <w:textAlignment w:val="baseline"/>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 xml:space="preserve">Медико-демографические показатели </w:t>
      </w:r>
    </w:p>
    <w:p w:rsidR="00F5352E" w:rsidRPr="009D5CC5" w:rsidRDefault="00F5352E" w:rsidP="0032616F">
      <w:pPr>
        <w:pStyle w:val="af1"/>
        <w:shd w:val="clear" w:color="auto" w:fill="FFFFFF"/>
        <w:spacing w:before="0" w:after="0"/>
        <w:jc w:val="center"/>
        <w:textAlignment w:val="baseline"/>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в Республике Тыва за 2020-2022 годы</w:t>
      </w:r>
    </w:p>
    <w:p w:rsidR="00B64FD6" w:rsidRPr="009D5CC5" w:rsidRDefault="00B64FD6" w:rsidP="0032616F">
      <w:pPr>
        <w:pStyle w:val="af1"/>
        <w:shd w:val="clear" w:color="auto" w:fill="FFFFFF"/>
        <w:spacing w:before="0" w:after="0"/>
        <w:jc w:val="center"/>
        <w:textAlignment w:val="baseline"/>
        <w:rPr>
          <w:rFonts w:ascii="Times New Roman" w:hAnsi="Times New Roman"/>
          <w:color w:val="0D0D0D" w:themeColor="text1" w:themeTint="F2"/>
          <w:sz w:val="28"/>
          <w:szCs w:val="28"/>
        </w:rPr>
      </w:pPr>
    </w:p>
    <w:tbl>
      <w:tblPr>
        <w:tblStyle w:val="1a"/>
        <w:tblW w:w="10206" w:type="dxa"/>
        <w:tblCellMar>
          <w:left w:w="57" w:type="dxa"/>
          <w:right w:w="57" w:type="dxa"/>
        </w:tblCellMar>
        <w:tblLook w:val="04A0" w:firstRow="1" w:lastRow="0" w:firstColumn="1" w:lastColumn="0" w:noHBand="0" w:noVBand="1"/>
      </w:tblPr>
      <w:tblGrid>
        <w:gridCol w:w="4404"/>
        <w:gridCol w:w="1934"/>
        <w:gridCol w:w="1934"/>
        <w:gridCol w:w="1934"/>
      </w:tblGrid>
      <w:tr w:rsidR="00F5352E" w:rsidRPr="009D5CC5" w:rsidTr="00B64FD6">
        <w:tc>
          <w:tcPr>
            <w:tcW w:w="4358" w:type="dxa"/>
          </w:tcPr>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Наименование показателя</w:t>
            </w:r>
          </w:p>
        </w:tc>
        <w:tc>
          <w:tcPr>
            <w:tcW w:w="1914" w:type="dxa"/>
          </w:tcPr>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2020</w:t>
            </w:r>
            <w:r w:rsidR="00B64FD6" w:rsidRPr="009D5CC5">
              <w:rPr>
                <w:rFonts w:ascii="Times New Roman" w:hAnsi="Times New Roman"/>
                <w:color w:val="0D0D0D" w:themeColor="text1" w:themeTint="F2"/>
                <w:sz w:val="24"/>
                <w:szCs w:val="24"/>
              </w:rPr>
              <w:t xml:space="preserve"> </w:t>
            </w:r>
            <w:r w:rsidRPr="009D5CC5">
              <w:rPr>
                <w:rFonts w:ascii="Times New Roman" w:hAnsi="Times New Roman"/>
                <w:color w:val="0D0D0D" w:themeColor="text1" w:themeTint="F2"/>
                <w:sz w:val="24"/>
                <w:szCs w:val="24"/>
              </w:rPr>
              <w:t>г.</w:t>
            </w:r>
          </w:p>
        </w:tc>
        <w:tc>
          <w:tcPr>
            <w:tcW w:w="1914" w:type="dxa"/>
          </w:tcPr>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2021</w:t>
            </w:r>
            <w:r w:rsidR="00B64FD6" w:rsidRPr="009D5CC5">
              <w:rPr>
                <w:rFonts w:ascii="Times New Roman" w:hAnsi="Times New Roman"/>
                <w:color w:val="0D0D0D" w:themeColor="text1" w:themeTint="F2"/>
                <w:sz w:val="24"/>
                <w:szCs w:val="24"/>
              </w:rPr>
              <w:t xml:space="preserve"> </w:t>
            </w:r>
            <w:r w:rsidRPr="009D5CC5">
              <w:rPr>
                <w:rFonts w:ascii="Times New Roman" w:hAnsi="Times New Roman"/>
                <w:color w:val="0D0D0D" w:themeColor="text1" w:themeTint="F2"/>
                <w:sz w:val="24"/>
                <w:szCs w:val="24"/>
              </w:rPr>
              <w:t>г.</w:t>
            </w:r>
          </w:p>
        </w:tc>
        <w:tc>
          <w:tcPr>
            <w:tcW w:w="1914" w:type="dxa"/>
          </w:tcPr>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2022</w:t>
            </w:r>
            <w:r w:rsidR="00B64FD6" w:rsidRPr="009D5CC5">
              <w:rPr>
                <w:rFonts w:ascii="Times New Roman" w:hAnsi="Times New Roman"/>
                <w:color w:val="0D0D0D" w:themeColor="text1" w:themeTint="F2"/>
                <w:sz w:val="24"/>
                <w:szCs w:val="24"/>
              </w:rPr>
              <w:t xml:space="preserve"> </w:t>
            </w:r>
            <w:r w:rsidRPr="009D5CC5">
              <w:rPr>
                <w:rFonts w:ascii="Times New Roman" w:hAnsi="Times New Roman"/>
                <w:color w:val="0D0D0D" w:themeColor="text1" w:themeTint="F2"/>
                <w:sz w:val="24"/>
                <w:szCs w:val="24"/>
              </w:rPr>
              <w:t>г.*</w:t>
            </w:r>
          </w:p>
        </w:tc>
      </w:tr>
      <w:tr w:rsidR="00F5352E" w:rsidRPr="009D5CC5" w:rsidTr="00B64FD6">
        <w:tc>
          <w:tcPr>
            <w:tcW w:w="4358" w:type="dxa"/>
          </w:tcPr>
          <w:p w:rsidR="00F5352E" w:rsidRPr="009D5CC5" w:rsidRDefault="00F5352E" w:rsidP="00B64FD6">
            <w:pPr>
              <w:pStyle w:val="af1"/>
              <w:spacing w:before="0" w:after="0"/>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Рождаемость (на 1000 чел. населения)</w:t>
            </w:r>
          </w:p>
        </w:tc>
        <w:tc>
          <w:tcPr>
            <w:tcW w:w="1914" w:type="dxa"/>
          </w:tcPr>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20,2</w:t>
            </w:r>
          </w:p>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РФ – 9,8</w:t>
            </w:r>
          </w:p>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СФО – 10,0</w:t>
            </w:r>
          </w:p>
        </w:tc>
        <w:tc>
          <w:tcPr>
            <w:tcW w:w="1914" w:type="dxa"/>
          </w:tcPr>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19,9</w:t>
            </w:r>
          </w:p>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РФ – 9,6</w:t>
            </w:r>
          </w:p>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СФО – 9,7</w:t>
            </w:r>
          </w:p>
        </w:tc>
        <w:tc>
          <w:tcPr>
            <w:tcW w:w="1914" w:type="dxa"/>
          </w:tcPr>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17,9</w:t>
            </w:r>
          </w:p>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РФ – 9,0</w:t>
            </w:r>
          </w:p>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СФО – 9,1</w:t>
            </w:r>
          </w:p>
        </w:tc>
      </w:tr>
      <w:tr w:rsidR="00F5352E" w:rsidRPr="009D5CC5" w:rsidTr="00B64FD6">
        <w:tc>
          <w:tcPr>
            <w:tcW w:w="4358" w:type="dxa"/>
          </w:tcPr>
          <w:p w:rsidR="00F5352E" w:rsidRPr="009D5CC5" w:rsidRDefault="00F5352E" w:rsidP="00B64FD6">
            <w:pPr>
              <w:pStyle w:val="af1"/>
              <w:spacing w:before="0" w:after="0"/>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Смертность (на 1000 чел. населения)</w:t>
            </w:r>
          </w:p>
        </w:tc>
        <w:tc>
          <w:tcPr>
            <w:tcW w:w="1914" w:type="dxa"/>
          </w:tcPr>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9,4</w:t>
            </w:r>
          </w:p>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РФ – 14,6</w:t>
            </w:r>
          </w:p>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СФО – 15,1</w:t>
            </w:r>
          </w:p>
        </w:tc>
        <w:tc>
          <w:tcPr>
            <w:tcW w:w="1914" w:type="dxa"/>
          </w:tcPr>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9,0</w:t>
            </w:r>
          </w:p>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РФ – 16,7</w:t>
            </w:r>
          </w:p>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СФО – 17,2</w:t>
            </w:r>
          </w:p>
        </w:tc>
        <w:tc>
          <w:tcPr>
            <w:tcW w:w="1914" w:type="dxa"/>
          </w:tcPr>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8,6</w:t>
            </w:r>
          </w:p>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РФ – 13,1</w:t>
            </w:r>
          </w:p>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СФО – 13,9</w:t>
            </w:r>
          </w:p>
        </w:tc>
      </w:tr>
      <w:tr w:rsidR="00F5352E" w:rsidRPr="009D5CC5" w:rsidTr="00B64FD6">
        <w:tc>
          <w:tcPr>
            <w:tcW w:w="4358" w:type="dxa"/>
          </w:tcPr>
          <w:p w:rsidR="00F5352E" w:rsidRPr="009D5CC5" w:rsidRDefault="00F5352E" w:rsidP="00B64FD6">
            <w:pPr>
              <w:pStyle w:val="af1"/>
              <w:spacing w:before="0" w:after="0"/>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Смертность населения в трудоспособном возрасте (число умерших на 100000 чел. соответствующего возраста)</w:t>
            </w:r>
          </w:p>
        </w:tc>
        <w:tc>
          <w:tcPr>
            <w:tcW w:w="1914" w:type="dxa"/>
          </w:tcPr>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698,1</w:t>
            </w:r>
          </w:p>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РФ – 548,2</w:t>
            </w:r>
          </w:p>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СФО – 639,8</w:t>
            </w:r>
          </w:p>
        </w:tc>
        <w:tc>
          <w:tcPr>
            <w:tcW w:w="1914" w:type="dxa"/>
          </w:tcPr>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689,5</w:t>
            </w:r>
          </w:p>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РФ – 604,6</w:t>
            </w:r>
          </w:p>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СФО – 694,8</w:t>
            </w:r>
          </w:p>
        </w:tc>
        <w:tc>
          <w:tcPr>
            <w:tcW w:w="1914" w:type="dxa"/>
          </w:tcPr>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663,1</w:t>
            </w:r>
          </w:p>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Нет данных</w:t>
            </w:r>
          </w:p>
        </w:tc>
      </w:tr>
      <w:tr w:rsidR="00F5352E" w:rsidRPr="009D5CC5" w:rsidTr="00B64FD6">
        <w:tc>
          <w:tcPr>
            <w:tcW w:w="4358" w:type="dxa"/>
          </w:tcPr>
          <w:p w:rsidR="00F5352E" w:rsidRPr="009D5CC5" w:rsidRDefault="00F5352E" w:rsidP="00B64FD6">
            <w:pPr>
              <w:pStyle w:val="af1"/>
              <w:spacing w:before="0" w:after="0"/>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Естественный прирост, убыль (-) на 1000 чел. населения</w:t>
            </w:r>
          </w:p>
        </w:tc>
        <w:tc>
          <w:tcPr>
            <w:tcW w:w="1914" w:type="dxa"/>
          </w:tcPr>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10,8</w:t>
            </w:r>
          </w:p>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РФ – -4,8</w:t>
            </w:r>
          </w:p>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СФО – -5,1</w:t>
            </w:r>
          </w:p>
        </w:tc>
        <w:tc>
          <w:tcPr>
            <w:tcW w:w="1914" w:type="dxa"/>
          </w:tcPr>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10,9</w:t>
            </w:r>
          </w:p>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РФ – -7,1</w:t>
            </w:r>
          </w:p>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СФО – -7,5</w:t>
            </w:r>
          </w:p>
        </w:tc>
        <w:tc>
          <w:tcPr>
            <w:tcW w:w="1914" w:type="dxa"/>
          </w:tcPr>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9,3</w:t>
            </w:r>
          </w:p>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РФ – -4,1</w:t>
            </w:r>
          </w:p>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СФО – -4,8</w:t>
            </w:r>
          </w:p>
        </w:tc>
      </w:tr>
      <w:tr w:rsidR="00F5352E" w:rsidRPr="009D5CC5" w:rsidTr="00B64FD6">
        <w:tc>
          <w:tcPr>
            <w:tcW w:w="4358" w:type="dxa"/>
          </w:tcPr>
          <w:p w:rsidR="00F5352E" w:rsidRPr="009D5CC5" w:rsidRDefault="00F5352E" w:rsidP="00B64FD6">
            <w:pPr>
              <w:pStyle w:val="af1"/>
              <w:spacing w:before="0" w:after="0"/>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Ожидаемая продолжительность жизни при рождении, число лет</w:t>
            </w:r>
          </w:p>
        </w:tc>
        <w:tc>
          <w:tcPr>
            <w:tcW w:w="1914" w:type="dxa"/>
          </w:tcPr>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66,3</w:t>
            </w:r>
          </w:p>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РФ – 71,5</w:t>
            </w:r>
          </w:p>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СФО – 69,6</w:t>
            </w:r>
          </w:p>
        </w:tc>
        <w:tc>
          <w:tcPr>
            <w:tcW w:w="1914" w:type="dxa"/>
          </w:tcPr>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66,9</w:t>
            </w:r>
          </w:p>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РФ – 70,1</w:t>
            </w:r>
          </w:p>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СФО – 68,3</w:t>
            </w:r>
          </w:p>
        </w:tc>
        <w:tc>
          <w:tcPr>
            <w:tcW w:w="1914" w:type="dxa"/>
          </w:tcPr>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67,14</w:t>
            </w:r>
          </w:p>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РФ – 72,76</w:t>
            </w:r>
          </w:p>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СФО – 70,48</w:t>
            </w:r>
          </w:p>
        </w:tc>
      </w:tr>
    </w:tbl>
    <w:p w:rsidR="00F5352E" w:rsidRPr="009D5CC5" w:rsidRDefault="00F5352E" w:rsidP="0032616F">
      <w:pPr>
        <w:widowControl w:val="0"/>
        <w:autoSpaceDE w:val="0"/>
        <w:autoSpaceDN w:val="0"/>
        <w:spacing w:after="0" w:line="240" w:lineRule="auto"/>
        <w:ind w:right="280"/>
        <w:jc w:val="both"/>
        <w:rPr>
          <w:rFonts w:ascii="Times New Roman" w:hAnsi="Times New Roman"/>
          <w:color w:val="0D0D0D" w:themeColor="text1" w:themeTint="F2"/>
          <w:sz w:val="28"/>
          <w:szCs w:val="28"/>
          <w:lang w:eastAsia="en-US"/>
        </w:rPr>
      </w:pPr>
    </w:p>
    <w:p w:rsidR="00F5352E" w:rsidRPr="009D5CC5" w:rsidRDefault="00087F73" w:rsidP="00B64FD6">
      <w:pPr>
        <w:widowControl w:val="0"/>
        <w:autoSpaceDE w:val="0"/>
        <w:autoSpaceDN w:val="0"/>
        <w:spacing w:after="0" w:line="240" w:lineRule="auto"/>
        <w:ind w:firstLine="709"/>
        <w:jc w:val="both"/>
        <w:rPr>
          <w:rFonts w:ascii="Times New Roman" w:hAnsi="Times New Roman"/>
          <w:color w:val="0D0D0D" w:themeColor="text1" w:themeTint="F2"/>
          <w:sz w:val="28"/>
          <w:szCs w:val="28"/>
          <w:lang w:eastAsia="en-US"/>
        </w:rPr>
      </w:pPr>
      <w:r>
        <w:rPr>
          <w:rFonts w:ascii="Times New Roman" w:hAnsi="Times New Roman"/>
          <w:color w:val="0D0D0D" w:themeColor="text1" w:themeTint="F2"/>
          <w:sz w:val="28"/>
          <w:szCs w:val="28"/>
          <w:lang w:eastAsia="en-US"/>
        </w:rPr>
        <w:t>Ч</w:t>
      </w:r>
      <w:r w:rsidR="0053778F" w:rsidRPr="009D5CC5">
        <w:rPr>
          <w:rFonts w:ascii="Times New Roman" w:hAnsi="Times New Roman"/>
          <w:color w:val="0D0D0D" w:themeColor="text1" w:themeTint="F2"/>
          <w:sz w:val="28"/>
          <w:szCs w:val="28"/>
          <w:lang w:eastAsia="en-US"/>
        </w:rPr>
        <w:t>исленности</w:t>
      </w:r>
      <w:r w:rsidR="00F5352E" w:rsidRPr="009D5CC5">
        <w:rPr>
          <w:rFonts w:ascii="Times New Roman" w:hAnsi="Times New Roman"/>
          <w:color w:val="0D0D0D" w:themeColor="text1" w:themeTint="F2"/>
          <w:sz w:val="28"/>
          <w:szCs w:val="28"/>
          <w:lang w:eastAsia="en-US"/>
        </w:rPr>
        <w:t xml:space="preserve"> населения Республики Тыва на начало 2022 года составила 332,6 тыс. человек, в том числе 182,6 тыс. человек (54,9</w:t>
      </w:r>
      <w:r w:rsidR="00B64FD6" w:rsidRPr="009D5CC5">
        <w:rPr>
          <w:rFonts w:ascii="Times New Roman" w:hAnsi="Times New Roman"/>
          <w:color w:val="0D0D0D" w:themeColor="text1" w:themeTint="F2"/>
          <w:sz w:val="28"/>
          <w:szCs w:val="28"/>
          <w:lang w:eastAsia="en-US"/>
        </w:rPr>
        <w:t xml:space="preserve"> процента</w:t>
      </w:r>
      <w:r w:rsidR="00F5352E" w:rsidRPr="009D5CC5">
        <w:rPr>
          <w:rFonts w:ascii="Times New Roman" w:hAnsi="Times New Roman"/>
          <w:color w:val="0D0D0D" w:themeColor="text1" w:themeTint="F2"/>
          <w:sz w:val="28"/>
          <w:szCs w:val="28"/>
          <w:lang w:eastAsia="en-US"/>
        </w:rPr>
        <w:t>) – городские жители и 150,0 тыс. человек (45,1</w:t>
      </w:r>
      <w:r w:rsidR="00B64FD6" w:rsidRPr="009D5CC5">
        <w:rPr>
          <w:rFonts w:ascii="Times New Roman" w:hAnsi="Times New Roman"/>
          <w:color w:val="0D0D0D" w:themeColor="text1" w:themeTint="F2"/>
          <w:sz w:val="28"/>
          <w:szCs w:val="28"/>
          <w:lang w:eastAsia="en-US"/>
        </w:rPr>
        <w:t xml:space="preserve"> процента</w:t>
      </w:r>
      <w:r w:rsidR="00F5352E" w:rsidRPr="009D5CC5">
        <w:rPr>
          <w:rFonts w:ascii="Times New Roman" w:hAnsi="Times New Roman"/>
          <w:color w:val="0D0D0D" w:themeColor="text1" w:themeTint="F2"/>
          <w:sz w:val="28"/>
          <w:szCs w:val="28"/>
          <w:lang w:eastAsia="en-US"/>
        </w:rPr>
        <w:t>) – жители сельской местности. В целом по Российской Федерации доля городского населения составляет 74,7</w:t>
      </w:r>
      <w:r w:rsidR="00D411CC" w:rsidRPr="009D5CC5">
        <w:rPr>
          <w:rFonts w:ascii="Times New Roman" w:hAnsi="Times New Roman"/>
          <w:color w:val="0D0D0D" w:themeColor="text1" w:themeTint="F2"/>
          <w:sz w:val="28"/>
          <w:szCs w:val="28"/>
          <w:lang w:eastAsia="en-US"/>
        </w:rPr>
        <w:t xml:space="preserve"> процента</w:t>
      </w:r>
      <w:r w:rsidR="00F5352E" w:rsidRPr="009D5CC5">
        <w:rPr>
          <w:rFonts w:ascii="Times New Roman" w:hAnsi="Times New Roman"/>
          <w:color w:val="0D0D0D" w:themeColor="text1" w:themeTint="F2"/>
          <w:sz w:val="28"/>
          <w:szCs w:val="28"/>
          <w:lang w:eastAsia="en-US"/>
        </w:rPr>
        <w:t>, сельского – 25,3</w:t>
      </w:r>
      <w:r w:rsidR="00B64FD6" w:rsidRPr="009D5CC5">
        <w:rPr>
          <w:rFonts w:ascii="Times New Roman" w:hAnsi="Times New Roman"/>
          <w:color w:val="0D0D0D" w:themeColor="text1" w:themeTint="F2"/>
          <w:sz w:val="28"/>
          <w:szCs w:val="28"/>
          <w:lang w:eastAsia="en-US"/>
        </w:rPr>
        <w:t xml:space="preserve"> процента</w:t>
      </w:r>
      <w:r w:rsidR="00F5352E" w:rsidRPr="009D5CC5">
        <w:rPr>
          <w:rFonts w:ascii="Times New Roman" w:hAnsi="Times New Roman"/>
          <w:color w:val="0D0D0D" w:themeColor="text1" w:themeTint="F2"/>
          <w:sz w:val="28"/>
          <w:szCs w:val="28"/>
          <w:lang w:eastAsia="en-US"/>
        </w:rPr>
        <w:t>.</w:t>
      </w:r>
    </w:p>
    <w:p w:rsidR="00F5352E" w:rsidRPr="009D5CC5" w:rsidRDefault="00F5352E" w:rsidP="00B64FD6">
      <w:pPr>
        <w:widowControl w:val="0"/>
        <w:autoSpaceDE w:val="0"/>
        <w:autoSpaceDN w:val="0"/>
        <w:spacing w:after="0" w:line="240" w:lineRule="auto"/>
        <w:ind w:firstLine="709"/>
        <w:jc w:val="both"/>
        <w:rPr>
          <w:rFonts w:ascii="Times New Roman" w:hAnsi="Times New Roman"/>
          <w:color w:val="0D0D0D" w:themeColor="text1" w:themeTint="F2"/>
          <w:sz w:val="28"/>
          <w:szCs w:val="28"/>
          <w:lang w:eastAsia="en-US"/>
        </w:rPr>
      </w:pPr>
      <w:r w:rsidRPr="009D5CC5">
        <w:rPr>
          <w:rFonts w:ascii="Times New Roman" w:hAnsi="Times New Roman"/>
          <w:color w:val="0D0D0D" w:themeColor="text1" w:themeTint="F2"/>
          <w:sz w:val="28"/>
          <w:szCs w:val="28"/>
          <w:lang w:eastAsia="en-US"/>
        </w:rPr>
        <w:t>За последние три года число жителей республики увеличилось на 5,2 тыс. человек или на 1,6</w:t>
      </w:r>
      <w:r w:rsidR="00D411CC"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lang w:eastAsia="en-US"/>
        </w:rPr>
        <w:t>.</w:t>
      </w:r>
    </w:p>
    <w:p w:rsidR="00F5352E" w:rsidRPr="009D5CC5" w:rsidRDefault="00F5352E" w:rsidP="0032616F">
      <w:pPr>
        <w:widowControl w:val="0"/>
        <w:autoSpaceDE w:val="0"/>
        <w:autoSpaceDN w:val="0"/>
        <w:spacing w:after="0" w:line="240" w:lineRule="auto"/>
        <w:ind w:firstLine="709"/>
        <w:rPr>
          <w:noProof/>
          <w:color w:val="0D0D0D" w:themeColor="text1" w:themeTint="F2"/>
        </w:rPr>
      </w:pPr>
      <w:r w:rsidRPr="009D5CC5">
        <w:rPr>
          <w:rFonts w:ascii="Times New Roman" w:hAnsi="Times New Roman"/>
          <w:noProof/>
          <w:color w:val="0D0D0D" w:themeColor="text1" w:themeTint="F2"/>
          <w:sz w:val="28"/>
          <w:szCs w:val="28"/>
        </w:rPr>
        <w:lastRenderedPageBreak/>
        <w:drawing>
          <wp:inline distT="0" distB="0" distL="0" distR="0" wp14:anchorId="603520E8" wp14:editId="713C3F17">
            <wp:extent cx="5581650" cy="2133600"/>
            <wp:effectExtent l="0" t="0" r="0" b="0"/>
            <wp:docPr id="10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411CC" w:rsidRPr="009D5CC5" w:rsidRDefault="00D411CC" w:rsidP="0032616F">
      <w:pPr>
        <w:widowControl w:val="0"/>
        <w:autoSpaceDE w:val="0"/>
        <w:autoSpaceDN w:val="0"/>
        <w:spacing w:after="0" w:line="240" w:lineRule="auto"/>
        <w:rPr>
          <w:rFonts w:ascii="Times New Roman" w:hAnsi="Times New Roman"/>
          <w:color w:val="0D0D0D" w:themeColor="text1" w:themeTint="F2"/>
          <w:sz w:val="24"/>
          <w:lang w:eastAsia="en-US"/>
        </w:rPr>
      </w:pPr>
    </w:p>
    <w:p w:rsidR="00F5352E" w:rsidRPr="009D5CC5" w:rsidRDefault="00F5352E" w:rsidP="00D411CC">
      <w:pPr>
        <w:widowControl w:val="0"/>
        <w:autoSpaceDE w:val="0"/>
        <w:autoSpaceDN w:val="0"/>
        <w:spacing w:after="0" w:line="240" w:lineRule="auto"/>
        <w:jc w:val="center"/>
        <w:rPr>
          <w:rFonts w:ascii="Times New Roman" w:hAnsi="Times New Roman"/>
          <w:color w:val="0D0D0D" w:themeColor="text1" w:themeTint="F2"/>
          <w:sz w:val="24"/>
          <w:lang w:eastAsia="en-US"/>
        </w:rPr>
      </w:pPr>
      <w:r w:rsidRPr="009D5CC5">
        <w:rPr>
          <w:rFonts w:ascii="Times New Roman" w:hAnsi="Times New Roman"/>
          <w:color w:val="0D0D0D" w:themeColor="text1" w:themeTint="F2"/>
          <w:sz w:val="24"/>
          <w:lang w:eastAsia="en-US"/>
        </w:rPr>
        <w:t>Рис.1.</w:t>
      </w:r>
      <w:r w:rsidR="00C750FA">
        <w:rPr>
          <w:rFonts w:ascii="Times New Roman" w:hAnsi="Times New Roman"/>
          <w:color w:val="0D0D0D" w:themeColor="text1" w:themeTint="F2"/>
          <w:sz w:val="24"/>
          <w:lang w:eastAsia="en-US"/>
        </w:rPr>
        <w:t xml:space="preserve"> </w:t>
      </w:r>
      <w:r w:rsidRPr="009D5CC5">
        <w:rPr>
          <w:rFonts w:ascii="Times New Roman" w:hAnsi="Times New Roman"/>
          <w:color w:val="0D0D0D" w:themeColor="text1" w:themeTint="F2"/>
          <w:sz w:val="24"/>
          <w:lang w:eastAsia="en-US"/>
        </w:rPr>
        <w:t>Численность постоянного населения Республики Тыва (на начало года, тыс. человек)</w:t>
      </w:r>
    </w:p>
    <w:p w:rsidR="00F5352E" w:rsidRPr="009D5CC5" w:rsidRDefault="00F5352E" w:rsidP="0032616F">
      <w:pPr>
        <w:widowControl w:val="0"/>
        <w:autoSpaceDE w:val="0"/>
        <w:autoSpaceDN w:val="0"/>
        <w:spacing w:after="0" w:line="240" w:lineRule="auto"/>
        <w:ind w:firstLine="709"/>
        <w:jc w:val="both"/>
        <w:rPr>
          <w:rFonts w:ascii="Times New Roman" w:hAnsi="Times New Roman"/>
          <w:color w:val="0D0D0D" w:themeColor="text1" w:themeTint="F2"/>
          <w:sz w:val="28"/>
          <w:szCs w:val="28"/>
          <w:lang w:eastAsia="en-US"/>
        </w:rPr>
      </w:pPr>
    </w:p>
    <w:p w:rsidR="00F5352E" w:rsidRPr="009D5CC5" w:rsidRDefault="00F5352E" w:rsidP="00D411CC">
      <w:pPr>
        <w:widowControl w:val="0"/>
        <w:autoSpaceDE w:val="0"/>
        <w:autoSpaceDN w:val="0"/>
        <w:spacing w:after="0" w:line="240" w:lineRule="auto"/>
        <w:ind w:firstLine="709"/>
        <w:jc w:val="both"/>
        <w:rPr>
          <w:rFonts w:ascii="Times New Roman" w:hAnsi="Times New Roman"/>
          <w:color w:val="0D0D0D" w:themeColor="text1" w:themeTint="F2"/>
          <w:sz w:val="28"/>
          <w:szCs w:val="28"/>
          <w:lang w:eastAsia="en-US"/>
        </w:rPr>
      </w:pPr>
      <w:r w:rsidRPr="009D5CC5">
        <w:rPr>
          <w:rFonts w:ascii="Times New Roman" w:hAnsi="Times New Roman"/>
          <w:color w:val="0D0D0D" w:themeColor="text1" w:themeTint="F2"/>
          <w:sz w:val="28"/>
          <w:szCs w:val="28"/>
          <w:lang w:eastAsia="en-US"/>
        </w:rPr>
        <w:t>Определяющим фактором увеличения численности населения республики является естественный прирост.</w:t>
      </w:r>
    </w:p>
    <w:p w:rsidR="00F5352E" w:rsidRPr="009D5CC5" w:rsidRDefault="00F5352E" w:rsidP="00D411CC">
      <w:pPr>
        <w:widowControl w:val="0"/>
        <w:autoSpaceDE w:val="0"/>
        <w:autoSpaceDN w:val="0"/>
        <w:spacing w:after="0" w:line="240" w:lineRule="auto"/>
        <w:ind w:firstLine="709"/>
        <w:jc w:val="both"/>
        <w:rPr>
          <w:rFonts w:ascii="Times New Roman" w:hAnsi="Times New Roman"/>
          <w:color w:val="0D0D0D" w:themeColor="text1" w:themeTint="F2"/>
          <w:sz w:val="28"/>
          <w:szCs w:val="28"/>
          <w:lang w:eastAsia="en-US"/>
        </w:rPr>
      </w:pPr>
      <w:r w:rsidRPr="009D5CC5">
        <w:rPr>
          <w:rFonts w:ascii="Times New Roman" w:hAnsi="Times New Roman"/>
          <w:color w:val="0D0D0D" w:themeColor="text1" w:themeTint="F2"/>
          <w:sz w:val="28"/>
          <w:szCs w:val="28"/>
          <w:lang w:eastAsia="en-US"/>
        </w:rPr>
        <w:t>За анализируемый период численность населения моложе трудоспособного возраста увеличилась на 1,1 тыс. человек и на начало 2022 года составила 113,0 тыс. человек (34,0</w:t>
      </w:r>
      <w:r w:rsidR="00733FF3"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lang w:eastAsia="en-US"/>
        </w:rPr>
        <w:t xml:space="preserve"> от общей численности населения). Численность населения в трудоспособном возрасте увеличилась на 5,2 тыс. человек и составила 184,6 тыс. человек (55,5</w:t>
      </w:r>
      <w:r w:rsidR="00733FF3"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lang w:eastAsia="en-US"/>
        </w:rPr>
        <w:t xml:space="preserve"> от общей численности населения). Число лиц в возрасте старше трудоспособного уменьшилось на 1,1 тыс. человек и составило 35,0 тыс. человек (10,5</w:t>
      </w:r>
      <w:r w:rsidR="00733FF3"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lang w:eastAsia="en-US"/>
        </w:rPr>
        <w:t xml:space="preserve"> от общей численности населения). В целом по Российской Федерации на возраст моложе трудоспособного приходится 18,8</w:t>
      </w:r>
      <w:r w:rsidR="00733FF3"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lang w:eastAsia="en-US"/>
        </w:rPr>
        <w:t xml:space="preserve"> от общей численности населения, на трудоспособное население – 57,2</w:t>
      </w:r>
      <w:r w:rsidR="00733FF3"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lang w:eastAsia="en-US"/>
        </w:rPr>
        <w:t>, на возраст старше трудоспособного – 24,0</w:t>
      </w:r>
      <w:r w:rsidR="00733FF3"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lang w:eastAsia="en-US"/>
        </w:rPr>
        <w:t>.</w:t>
      </w:r>
    </w:p>
    <w:p w:rsidR="00F5352E" w:rsidRPr="009D5CC5" w:rsidRDefault="00F5352E" w:rsidP="0032616F">
      <w:pPr>
        <w:widowControl w:val="0"/>
        <w:autoSpaceDE w:val="0"/>
        <w:autoSpaceDN w:val="0"/>
        <w:spacing w:after="0" w:line="240" w:lineRule="auto"/>
        <w:ind w:firstLine="708"/>
        <w:jc w:val="both"/>
        <w:rPr>
          <w:rFonts w:ascii="Times New Roman" w:hAnsi="Times New Roman"/>
          <w:color w:val="0D0D0D" w:themeColor="text1" w:themeTint="F2"/>
          <w:sz w:val="28"/>
          <w:szCs w:val="28"/>
          <w:lang w:eastAsia="en-US"/>
        </w:rPr>
      </w:pPr>
    </w:p>
    <w:p w:rsidR="00F5352E" w:rsidRPr="009D5CC5" w:rsidRDefault="00F5352E" w:rsidP="0032616F">
      <w:pPr>
        <w:widowControl w:val="0"/>
        <w:autoSpaceDE w:val="0"/>
        <w:autoSpaceDN w:val="0"/>
        <w:spacing w:after="0" w:line="240" w:lineRule="auto"/>
        <w:ind w:firstLine="708"/>
        <w:jc w:val="both"/>
        <w:rPr>
          <w:rFonts w:ascii="Times New Roman" w:hAnsi="Times New Roman"/>
          <w:color w:val="0D0D0D" w:themeColor="text1" w:themeTint="F2"/>
          <w:sz w:val="20"/>
          <w:szCs w:val="28"/>
          <w:lang w:eastAsia="en-US"/>
        </w:rPr>
      </w:pPr>
      <w:r w:rsidRPr="009D5CC5">
        <w:rPr>
          <w:rFonts w:ascii="Times New Roman" w:hAnsi="Times New Roman"/>
          <w:noProof/>
          <w:color w:val="0D0D0D" w:themeColor="text1" w:themeTint="F2"/>
          <w:sz w:val="28"/>
          <w:szCs w:val="28"/>
        </w:rPr>
        <w:drawing>
          <wp:inline distT="0" distB="0" distL="0" distR="0" wp14:anchorId="2F4D5B41" wp14:editId="45B296DE">
            <wp:extent cx="6324600" cy="2590800"/>
            <wp:effectExtent l="0" t="0" r="0" b="0"/>
            <wp:docPr id="10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5352E" w:rsidRPr="009D5CC5" w:rsidRDefault="00F5352E" w:rsidP="0032616F">
      <w:pPr>
        <w:widowControl w:val="0"/>
        <w:autoSpaceDE w:val="0"/>
        <w:autoSpaceDN w:val="0"/>
        <w:spacing w:after="0" w:line="240" w:lineRule="auto"/>
        <w:rPr>
          <w:rFonts w:ascii="Times New Roman" w:hAnsi="Times New Roman"/>
          <w:color w:val="0D0D0D" w:themeColor="text1" w:themeTint="F2"/>
          <w:sz w:val="20"/>
          <w:szCs w:val="28"/>
          <w:lang w:eastAsia="en-US"/>
        </w:rPr>
      </w:pPr>
    </w:p>
    <w:p w:rsidR="00F5352E" w:rsidRPr="009D5CC5" w:rsidRDefault="00F5352E" w:rsidP="0032616F">
      <w:pPr>
        <w:widowControl w:val="0"/>
        <w:autoSpaceDE w:val="0"/>
        <w:autoSpaceDN w:val="0"/>
        <w:spacing w:before="90" w:after="0" w:line="240" w:lineRule="auto"/>
        <w:jc w:val="center"/>
        <w:rPr>
          <w:rFonts w:ascii="Times New Roman" w:hAnsi="Times New Roman"/>
          <w:color w:val="0D0D0D" w:themeColor="text1" w:themeTint="F2"/>
          <w:sz w:val="24"/>
          <w:lang w:eastAsia="en-US"/>
        </w:rPr>
      </w:pPr>
      <w:r w:rsidRPr="009D5CC5">
        <w:rPr>
          <w:rFonts w:ascii="Times New Roman" w:hAnsi="Times New Roman"/>
          <w:color w:val="0D0D0D" w:themeColor="text1" w:themeTint="F2"/>
          <w:sz w:val="24"/>
          <w:lang w:eastAsia="en-US"/>
        </w:rPr>
        <w:t>Рис.2.</w:t>
      </w:r>
      <w:r w:rsidR="00C750FA">
        <w:rPr>
          <w:rFonts w:ascii="Times New Roman" w:hAnsi="Times New Roman"/>
          <w:color w:val="0D0D0D" w:themeColor="text1" w:themeTint="F2"/>
          <w:sz w:val="24"/>
          <w:lang w:eastAsia="en-US"/>
        </w:rPr>
        <w:t xml:space="preserve"> </w:t>
      </w:r>
      <w:r w:rsidRPr="009D5CC5">
        <w:rPr>
          <w:rFonts w:ascii="Times New Roman" w:hAnsi="Times New Roman"/>
          <w:color w:val="0D0D0D" w:themeColor="text1" w:themeTint="F2"/>
          <w:sz w:val="24"/>
          <w:lang w:eastAsia="en-US"/>
        </w:rPr>
        <w:t>Динамика возрастного состава населения Республики Тыва (тыс. человек)</w:t>
      </w:r>
    </w:p>
    <w:p w:rsidR="00F5352E" w:rsidRPr="009D5CC5" w:rsidRDefault="00F5352E" w:rsidP="0032616F">
      <w:pPr>
        <w:widowControl w:val="0"/>
        <w:autoSpaceDE w:val="0"/>
        <w:autoSpaceDN w:val="0"/>
        <w:spacing w:before="90" w:after="0" w:line="240" w:lineRule="auto"/>
        <w:jc w:val="center"/>
        <w:rPr>
          <w:rFonts w:ascii="Times New Roman" w:hAnsi="Times New Roman"/>
          <w:color w:val="0D0D0D" w:themeColor="text1" w:themeTint="F2"/>
          <w:sz w:val="24"/>
          <w:lang w:eastAsia="en-US"/>
        </w:rPr>
      </w:pPr>
    </w:p>
    <w:p w:rsidR="00F5352E" w:rsidRPr="009D5CC5" w:rsidRDefault="00F5352E" w:rsidP="00733FF3">
      <w:pPr>
        <w:pStyle w:val="1--"/>
        <w:numPr>
          <w:ilvl w:val="0"/>
          <w:numId w:val="0"/>
        </w:numPr>
        <w:ind w:firstLine="709"/>
        <w:rPr>
          <w:color w:val="0D0D0D" w:themeColor="text1" w:themeTint="F2"/>
        </w:rPr>
      </w:pPr>
      <w:r w:rsidRPr="009D5CC5">
        <w:rPr>
          <w:color w:val="0D0D0D" w:themeColor="text1" w:themeTint="F2"/>
        </w:rPr>
        <w:t xml:space="preserve">Средний возраст населения республики составляет 30,2 лет, в том числе мужчин – 28,3, женщин – 31,9. В среднем по Российской Федерации – оба пола – 40,5 лет, мужчины – 37,7, женщины – 42,9. </w:t>
      </w:r>
    </w:p>
    <w:p w:rsidR="00F5352E" w:rsidRPr="009D5CC5" w:rsidRDefault="00F5352E" w:rsidP="00733FF3">
      <w:pPr>
        <w:widowControl w:val="0"/>
        <w:autoSpaceDE w:val="0"/>
        <w:autoSpaceDN w:val="0"/>
        <w:spacing w:after="0" w:line="240" w:lineRule="auto"/>
        <w:ind w:firstLine="709"/>
        <w:jc w:val="both"/>
        <w:rPr>
          <w:rFonts w:ascii="Times New Roman" w:hAnsi="Times New Roman"/>
          <w:color w:val="0D0D0D" w:themeColor="text1" w:themeTint="F2"/>
          <w:sz w:val="28"/>
          <w:szCs w:val="28"/>
          <w:lang w:eastAsia="en-US"/>
        </w:rPr>
      </w:pPr>
      <w:r w:rsidRPr="009D5CC5">
        <w:rPr>
          <w:rFonts w:ascii="Times New Roman" w:hAnsi="Times New Roman"/>
          <w:color w:val="0D0D0D" w:themeColor="text1" w:themeTint="F2"/>
          <w:sz w:val="28"/>
          <w:szCs w:val="28"/>
          <w:lang w:eastAsia="en-US"/>
        </w:rPr>
        <w:lastRenderedPageBreak/>
        <w:t>Удельный вес женщин в общей численности населения на начало 2022 года составил 52,0</w:t>
      </w:r>
      <w:r w:rsidR="00733FF3"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lang w:eastAsia="en-US"/>
        </w:rPr>
        <w:t>, мужчин 48,0</w:t>
      </w:r>
      <w:r w:rsidR="00A221F8" w:rsidRPr="009D5CC5">
        <w:rPr>
          <w:rFonts w:ascii="Times New Roman" w:hAnsi="Times New Roman"/>
          <w:color w:val="0D0D0D" w:themeColor="text1" w:themeTint="F2"/>
          <w:sz w:val="28"/>
          <w:szCs w:val="28"/>
          <w:lang w:eastAsia="en-US"/>
        </w:rPr>
        <w:t xml:space="preserve"> процент</w:t>
      </w:r>
      <w:r w:rsidR="00C750FA">
        <w:rPr>
          <w:rFonts w:ascii="Times New Roman" w:hAnsi="Times New Roman"/>
          <w:color w:val="0D0D0D" w:themeColor="text1" w:themeTint="F2"/>
          <w:sz w:val="28"/>
          <w:szCs w:val="28"/>
          <w:lang w:eastAsia="en-US"/>
        </w:rPr>
        <w:t>ов</w:t>
      </w:r>
      <w:r w:rsidRPr="009D5CC5">
        <w:rPr>
          <w:rFonts w:ascii="Times New Roman" w:hAnsi="Times New Roman"/>
          <w:color w:val="0D0D0D" w:themeColor="text1" w:themeTint="F2"/>
          <w:sz w:val="28"/>
          <w:szCs w:val="28"/>
          <w:lang w:eastAsia="en-US"/>
        </w:rPr>
        <w:t>. На каждую тысячу мужчин приходится 1084 женщин</w:t>
      </w:r>
      <w:r w:rsidR="00C750FA">
        <w:rPr>
          <w:rFonts w:ascii="Times New Roman" w:hAnsi="Times New Roman"/>
          <w:color w:val="0D0D0D" w:themeColor="text1" w:themeTint="F2"/>
          <w:sz w:val="28"/>
          <w:szCs w:val="28"/>
          <w:lang w:eastAsia="en-US"/>
        </w:rPr>
        <w:t>ы</w:t>
      </w:r>
      <w:r w:rsidRPr="009D5CC5">
        <w:rPr>
          <w:rFonts w:ascii="Times New Roman" w:hAnsi="Times New Roman"/>
          <w:color w:val="0D0D0D" w:themeColor="text1" w:themeTint="F2"/>
          <w:sz w:val="28"/>
          <w:szCs w:val="28"/>
          <w:lang w:eastAsia="en-US"/>
        </w:rPr>
        <w:t>. В целом по Российской Федерации удельный вес женщин составляет 53,5</w:t>
      </w:r>
      <w:r w:rsidR="00A221F8"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lang w:eastAsia="en-US"/>
        </w:rPr>
        <w:t>, мужчин – 46,5</w:t>
      </w:r>
      <w:r w:rsidR="00A221F8"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lang w:eastAsia="en-US"/>
        </w:rPr>
        <w:t>, на каждую тысячу мужчин приходится 1151 женщина.</w:t>
      </w:r>
    </w:p>
    <w:p w:rsidR="00F5352E" w:rsidRPr="009D5CC5" w:rsidRDefault="00F5352E" w:rsidP="00733FF3">
      <w:pPr>
        <w:widowControl w:val="0"/>
        <w:autoSpaceDE w:val="0"/>
        <w:autoSpaceDN w:val="0"/>
        <w:spacing w:after="0" w:line="240" w:lineRule="auto"/>
        <w:ind w:firstLine="709"/>
        <w:jc w:val="both"/>
        <w:rPr>
          <w:rFonts w:ascii="Times New Roman" w:hAnsi="Times New Roman"/>
          <w:color w:val="0D0D0D" w:themeColor="text1" w:themeTint="F2"/>
          <w:sz w:val="28"/>
          <w:szCs w:val="28"/>
          <w:lang w:eastAsia="en-US"/>
        </w:rPr>
      </w:pPr>
      <w:r w:rsidRPr="009D5CC5">
        <w:rPr>
          <w:rFonts w:ascii="Times New Roman" w:hAnsi="Times New Roman"/>
          <w:color w:val="0D0D0D" w:themeColor="text1" w:themeTint="F2"/>
          <w:sz w:val="28"/>
          <w:szCs w:val="28"/>
          <w:lang w:eastAsia="en-US"/>
        </w:rPr>
        <w:t>На 1 января 2022 г. численность женского населения фертильного возраста (15-49 лет) в республике составила 80,7 тыс. человек (46,6</w:t>
      </w:r>
      <w:r w:rsidR="00A221F8"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lang w:eastAsia="en-US"/>
        </w:rPr>
        <w:t xml:space="preserve"> от общей численности женщин), (2020 г. – 80,4 тыс. человек (47,2</w:t>
      </w:r>
      <w:r w:rsidR="00A221F8"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lang w:eastAsia="en-US"/>
        </w:rPr>
        <w:t>).</w:t>
      </w:r>
    </w:p>
    <w:p w:rsidR="00F5352E" w:rsidRPr="009D5CC5" w:rsidRDefault="00F5352E" w:rsidP="00733FF3">
      <w:pPr>
        <w:widowControl w:val="0"/>
        <w:autoSpaceDE w:val="0"/>
        <w:autoSpaceDN w:val="0"/>
        <w:spacing w:after="0" w:line="240" w:lineRule="auto"/>
        <w:ind w:firstLine="709"/>
        <w:jc w:val="both"/>
        <w:rPr>
          <w:rFonts w:ascii="Times New Roman" w:hAnsi="Times New Roman"/>
          <w:color w:val="0D0D0D" w:themeColor="text1" w:themeTint="F2"/>
          <w:sz w:val="28"/>
          <w:szCs w:val="28"/>
          <w:lang w:eastAsia="en-US"/>
        </w:rPr>
      </w:pPr>
      <w:r w:rsidRPr="009D5CC5">
        <w:rPr>
          <w:rFonts w:ascii="Times New Roman" w:hAnsi="Times New Roman"/>
          <w:color w:val="0D0D0D" w:themeColor="text1" w:themeTint="F2"/>
          <w:sz w:val="28"/>
          <w:szCs w:val="28"/>
          <w:lang w:eastAsia="en-US"/>
        </w:rPr>
        <w:t>За последние три года показатель рождаемости снизился на 11,4</w:t>
      </w:r>
      <w:r w:rsidR="00A221F8"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lang w:eastAsia="en-US"/>
        </w:rPr>
        <w:t xml:space="preserve">, с 20,2 на 1000 населения в 2020 году до 17,9 в 2022 году, республиканский показатель превышает показатели Сибирского федерального округа (далее – СФО) и Российской Федерации (далее – РФ) в два раза. </w:t>
      </w:r>
    </w:p>
    <w:p w:rsidR="00F5352E" w:rsidRPr="009D5CC5" w:rsidRDefault="00F5352E" w:rsidP="0032616F">
      <w:pPr>
        <w:widowControl w:val="0"/>
        <w:autoSpaceDE w:val="0"/>
        <w:autoSpaceDN w:val="0"/>
        <w:spacing w:after="0" w:line="240" w:lineRule="auto"/>
        <w:ind w:right="-2" w:firstLine="567"/>
        <w:jc w:val="right"/>
        <w:rPr>
          <w:rFonts w:ascii="Times New Roman" w:hAnsi="Times New Roman"/>
          <w:color w:val="0D0D0D" w:themeColor="text1" w:themeTint="F2"/>
          <w:sz w:val="24"/>
          <w:szCs w:val="28"/>
          <w:lang w:eastAsia="en-US"/>
        </w:rPr>
      </w:pPr>
      <w:r w:rsidRPr="009D5CC5">
        <w:rPr>
          <w:rFonts w:ascii="Times New Roman" w:hAnsi="Times New Roman"/>
          <w:color w:val="0D0D0D" w:themeColor="text1" w:themeTint="F2"/>
          <w:sz w:val="24"/>
          <w:szCs w:val="28"/>
          <w:lang w:eastAsia="en-US"/>
        </w:rPr>
        <w:t>Таблица 3</w:t>
      </w:r>
    </w:p>
    <w:p w:rsidR="00A221F8" w:rsidRPr="009D5CC5" w:rsidRDefault="00A221F8" w:rsidP="0032616F">
      <w:pPr>
        <w:widowControl w:val="0"/>
        <w:autoSpaceDE w:val="0"/>
        <w:autoSpaceDN w:val="0"/>
        <w:spacing w:after="0" w:line="240" w:lineRule="auto"/>
        <w:ind w:right="-2" w:firstLine="567"/>
        <w:jc w:val="right"/>
        <w:rPr>
          <w:rFonts w:ascii="Times New Roman" w:hAnsi="Times New Roman"/>
          <w:color w:val="0D0D0D" w:themeColor="text1" w:themeTint="F2"/>
          <w:sz w:val="24"/>
          <w:szCs w:val="28"/>
          <w:lang w:eastAsia="en-US"/>
        </w:rPr>
      </w:pPr>
    </w:p>
    <w:p w:rsidR="00F5352E" w:rsidRPr="009D5CC5" w:rsidRDefault="00F5352E" w:rsidP="0032616F">
      <w:pPr>
        <w:widowControl w:val="0"/>
        <w:autoSpaceDE w:val="0"/>
        <w:autoSpaceDN w:val="0"/>
        <w:spacing w:after="0" w:line="240" w:lineRule="auto"/>
        <w:jc w:val="center"/>
        <w:rPr>
          <w:rFonts w:ascii="Times New Roman" w:hAnsi="Times New Roman"/>
          <w:color w:val="0D0D0D" w:themeColor="text1" w:themeTint="F2"/>
          <w:sz w:val="28"/>
          <w:szCs w:val="28"/>
          <w:lang w:eastAsia="en-US"/>
        </w:rPr>
      </w:pPr>
      <w:r w:rsidRPr="009D5CC5">
        <w:rPr>
          <w:rFonts w:ascii="Times New Roman" w:hAnsi="Times New Roman"/>
          <w:color w:val="0D0D0D" w:themeColor="text1" w:themeTint="F2"/>
          <w:sz w:val="28"/>
          <w:szCs w:val="28"/>
          <w:lang w:eastAsia="en-US"/>
        </w:rPr>
        <w:t>Коэффициенты рождаемости</w:t>
      </w:r>
    </w:p>
    <w:p w:rsidR="00F5352E" w:rsidRPr="009D5CC5" w:rsidRDefault="00F5352E" w:rsidP="0032616F">
      <w:pPr>
        <w:widowControl w:val="0"/>
        <w:autoSpaceDE w:val="0"/>
        <w:autoSpaceDN w:val="0"/>
        <w:spacing w:after="0" w:line="240" w:lineRule="auto"/>
        <w:ind w:right="-2" w:firstLine="567"/>
        <w:jc w:val="right"/>
        <w:rPr>
          <w:rFonts w:ascii="Times New Roman" w:hAnsi="Times New Roman"/>
          <w:color w:val="0D0D0D" w:themeColor="text1" w:themeTint="F2"/>
          <w:lang w:eastAsia="en-US"/>
        </w:rPr>
      </w:pPr>
      <w:r w:rsidRPr="009D5CC5">
        <w:rPr>
          <w:rFonts w:ascii="Times New Roman" w:hAnsi="Times New Roman"/>
          <w:color w:val="0D0D0D" w:themeColor="text1" w:themeTint="F2"/>
          <w:sz w:val="24"/>
          <w:lang w:eastAsia="en-US"/>
        </w:rPr>
        <w:t>(на 1000 населения</w:t>
      </w:r>
      <w:r w:rsidRPr="009D5CC5">
        <w:rPr>
          <w:rFonts w:ascii="Times New Roman" w:hAnsi="Times New Roman"/>
          <w:color w:val="0D0D0D" w:themeColor="text1" w:themeTint="F2"/>
          <w:lang w:eastAsia="en-US"/>
        </w:rPr>
        <w:t>)</w:t>
      </w:r>
    </w:p>
    <w:tbl>
      <w:tblPr>
        <w:tblStyle w:val="1a"/>
        <w:tblW w:w="10206" w:type="dxa"/>
        <w:jc w:val="center"/>
        <w:tblLayout w:type="fixed"/>
        <w:tblCellMar>
          <w:left w:w="57" w:type="dxa"/>
          <w:right w:w="57" w:type="dxa"/>
        </w:tblCellMar>
        <w:tblLook w:val="01E0" w:firstRow="1" w:lastRow="1" w:firstColumn="1" w:lastColumn="1" w:noHBand="0" w:noVBand="0"/>
      </w:tblPr>
      <w:tblGrid>
        <w:gridCol w:w="5594"/>
        <w:gridCol w:w="1538"/>
        <w:gridCol w:w="1538"/>
        <w:gridCol w:w="1536"/>
      </w:tblGrid>
      <w:tr w:rsidR="00F5352E" w:rsidRPr="009D5CC5" w:rsidTr="00A221F8">
        <w:trPr>
          <w:trHeight w:val="20"/>
          <w:jc w:val="center"/>
        </w:trPr>
        <w:tc>
          <w:tcPr>
            <w:tcW w:w="5423" w:type="dxa"/>
          </w:tcPr>
          <w:p w:rsidR="00F5352E" w:rsidRPr="009D5CC5" w:rsidRDefault="00F5352E" w:rsidP="0032616F">
            <w:pPr>
              <w:spacing w:after="0" w:line="240" w:lineRule="auto"/>
              <w:jc w:val="center"/>
              <w:rPr>
                <w:rFonts w:ascii="Times New Roman" w:hAnsi="Times New Roman"/>
                <w:color w:val="0D0D0D" w:themeColor="text1" w:themeTint="F2"/>
                <w:sz w:val="24"/>
              </w:rPr>
            </w:pPr>
            <w:r w:rsidRPr="009D5CC5">
              <w:rPr>
                <w:rFonts w:ascii="Times New Roman" w:hAnsi="Times New Roman"/>
                <w:color w:val="0D0D0D" w:themeColor="text1" w:themeTint="F2"/>
                <w:sz w:val="24"/>
              </w:rPr>
              <w:t>Территория</w:t>
            </w:r>
          </w:p>
        </w:tc>
        <w:tc>
          <w:tcPr>
            <w:tcW w:w="1491" w:type="dxa"/>
          </w:tcPr>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2020</w:t>
            </w:r>
            <w:r w:rsidR="00954536" w:rsidRPr="009D5CC5">
              <w:rPr>
                <w:rFonts w:ascii="Times New Roman" w:hAnsi="Times New Roman"/>
                <w:color w:val="0D0D0D" w:themeColor="text1" w:themeTint="F2"/>
                <w:sz w:val="24"/>
                <w:szCs w:val="24"/>
              </w:rPr>
              <w:t xml:space="preserve"> </w:t>
            </w:r>
            <w:r w:rsidRPr="009D5CC5">
              <w:rPr>
                <w:rFonts w:ascii="Times New Roman" w:hAnsi="Times New Roman"/>
                <w:color w:val="0D0D0D" w:themeColor="text1" w:themeTint="F2"/>
                <w:sz w:val="24"/>
                <w:szCs w:val="24"/>
              </w:rPr>
              <w:t>г.</w:t>
            </w:r>
          </w:p>
        </w:tc>
        <w:tc>
          <w:tcPr>
            <w:tcW w:w="1491" w:type="dxa"/>
          </w:tcPr>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2021</w:t>
            </w:r>
            <w:r w:rsidR="00954536" w:rsidRPr="009D5CC5">
              <w:rPr>
                <w:rFonts w:ascii="Times New Roman" w:hAnsi="Times New Roman"/>
                <w:color w:val="0D0D0D" w:themeColor="text1" w:themeTint="F2"/>
                <w:sz w:val="24"/>
                <w:szCs w:val="24"/>
              </w:rPr>
              <w:t xml:space="preserve"> </w:t>
            </w:r>
            <w:r w:rsidRPr="009D5CC5">
              <w:rPr>
                <w:rFonts w:ascii="Times New Roman" w:hAnsi="Times New Roman"/>
                <w:color w:val="0D0D0D" w:themeColor="text1" w:themeTint="F2"/>
                <w:sz w:val="24"/>
                <w:szCs w:val="24"/>
              </w:rPr>
              <w:t>г.</w:t>
            </w:r>
          </w:p>
        </w:tc>
        <w:tc>
          <w:tcPr>
            <w:tcW w:w="1489" w:type="dxa"/>
          </w:tcPr>
          <w:p w:rsidR="00F5352E" w:rsidRPr="009D5CC5" w:rsidRDefault="00F5352E"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2022</w:t>
            </w:r>
            <w:r w:rsidR="00954536" w:rsidRPr="009D5CC5">
              <w:rPr>
                <w:rFonts w:ascii="Times New Roman" w:hAnsi="Times New Roman"/>
                <w:color w:val="0D0D0D" w:themeColor="text1" w:themeTint="F2"/>
                <w:sz w:val="24"/>
                <w:szCs w:val="24"/>
              </w:rPr>
              <w:t xml:space="preserve"> </w:t>
            </w:r>
            <w:r w:rsidRPr="009D5CC5">
              <w:rPr>
                <w:rFonts w:ascii="Times New Roman" w:hAnsi="Times New Roman"/>
                <w:color w:val="0D0D0D" w:themeColor="text1" w:themeTint="F2"/>
                <w:sz w:val="24"/>
                <w:szCs w:val="24"/>
              </w:rPr>
              <w:t>г.*</w:t>
            </w:r>
          </w:p>
        </w:tc>
      </w:tr>
      <w:tr w:rsidR="00F5352E" w:rsidRPr="009D5CC5" w:rsidTr="00A221F8">
        <w:trPr>
          <w:trHeight w:val="20"/>
          <w:jc w:val="center"/>
        </w:trPr>
        <w:tc>
          <w:tcPr>
            <w:tcW w:w="5423" w:type="dxa"/>
          </w:tcPr>
          <w:p w:rsidR="00F5352E" w:rsidRPr="009D5CC5" w:rsidRDefault="00F5352E" w:rsidP="0032616F">
            <w:pPr>
              <w:spacing w:after="0" w:line="240" w:lineRule="auto"/>
              <w:rPr>
                <w:rFonts w:ascii="Times New Roman" w:hAnsi="Times New Roman"/>
                <w:color w:val="0D0D0D" w:themeColor="text1" w:themeTint="F2"/>
                <w:sz w:val="24"/>
              </w:rPr>
            </w:pPr>
            <w:r w:rsidRPr="009D5CC5">
              <w:rPr>
                <w:rFonts w:ascii="Times New Roman" w:hAnsi="Times New Roman"/>
                <w:color w:val="0D0D0D" w:themeColor="text1" w:themeTint="F2"/>
                <w:sz w:val="24"/>
              </w:rPr>
              <w:t>Российская Федерация</w:t>
            </w:r>
          </w:p>
        </w:tc>
        <w:tc>
          <w:tcPr>
            <w:tcW w:w="1491" w:type="dxa"/>
          </w:tcPr>
          <w:p w:rsidR="00F5352E" w:rsidRPr="009D5CC5" w:rsidRDefault="00F5352E" w:rsidP="0032616F">
            <w:pPr>
              <w:pStyle w:val="aff8"/>
              <w:ind w:firstLine="0"/>
              <w:jc w:val="center"/>
              <w:rPr>
                <w:b w:val="0"/>
                <w:bCs w:val="0"/>
                <w:color w:val="0D0D0D" w:themeColor="text1" w:themeTint="F2"/>
                <w:sz w:val="24"/>
              </w:rPr>
            </w:pPr>
            <w:r w:rsidRPr="009D5CC5">
              <w:rPr>
                <w:b w:val="0"/>
                <w:bCs w:val="0"/>
                <w:color w:val="0D0D0D" w:themeColor="text1" w:themeTint="F2"/>
                <w:sz w:val="24"/>
              </w:rPr>
              <w:t>9,8</w:t>
            </w:r>
          </w:p>
        </w:tc>
        <w:tc>
          <w:tcPr>
            <w:tcW w:w="1491" w:type="dxa"/>
          </w:tcPr>
          <w:p w:rsidR="00F5352E" w:rsidRPr="009D5CC5" w:rsidRDefault="00F5352E" w:rsidP="0032616F">
            <w:pPr>
              <w:pStyle w:val="aff8"/>
              <w:ind w:firstLine="0"/>
              <w:jc w:val="center"/>
              <w:rPr>
                <w:b w:val="0"/>
                <w:bCs w:val="0"/>
                <w:color w:val="0D0D0D" w:themeColor="text1" w:themeTint="F2"/>
                <w:sz w:val="24"/>
              </w:rPr>
            </w:pPr>
            <w:r w:rsidRPr="009D5CC5">
              <w:rPr>
                <w:b w:val="0"/>
                <w:bCs w:val="0"/>
                <w:color w:val="0D0D0D" w:themeColor="text1" w:themeTint="F2"/>
                <w:sz w:val="24"/>
              </w:rPr>
              <w:t>9,6</w:t>
            </w:r>
          </w:p>
        </w:tc>
        <w:tc>
          <w:tcPr>
            <w:tcW w:w="1489" w:type="dxa"/>
          </w:tcPr>
          <w:p w:rsidR="00F5352E" w:rsidRPr="009D5CC5" w:rsidRDefault="00F5352E" w:rsidP="0032616F">
            <w:pPr>
              <w:pStyle w:val="aff8"/>
              <w:ind w:firstLine="0"/>
              <w:jc w:val="center"/>
              <w:rPr>
                <w:b w:val="0"/>
                <w:bCs w:val="0"/>
                <w:color w:val="0D0D0D" w:themeColor="text1" w:themeTint="F2"/>
                <w:sz w:val="24"/>
              </w:rPr>
            </w:pPr>
            <w:r w:rsidRPr="009D5CC5">
              <w:rPr>
                <w:b w:val="0"/>
                <w:bCs w:val="0"/>
                <w:color w:val="0D0D0D" w:themeColor="text1" w:themeTint="F2"/>
                <w:sz w:val="24"/>
              </w:rPr>
              <w:t>9,0</w:t>
            </w:r>
          </w:p>
        </w:tc>
      </w:tr>
      <w:tr w:rsidR="00F5352E" w:rsidRPr="009D5CC5" w:rsidTr="00A221F8">
        <w:trPr>
          <w:trHeight w:val="20"/>
          <w:jc w:val="center"/>
        </w:trPr>
        <w:tc>
          <w:tcPr>
            <w:tcW w:w="5423" w:type="dxa"/>
          </w:tcPr>
          <w:p w:rsidR="00F5352E" w:rsidRPr="009D5CC5" w:rsidRDefault="00F5352E" w:rsidP="0032616F">
            <w:pPr>
              <w:spacing w:after="0" w:line="240" w:lineRule="auto"/>
              <w:rPr>
                <w:rFonts w:ascii="Times New Roman" w:hAnsi="Times New Roman"/>
                <w:color w:val="0D0D0D" w:themeColor="text1" w:themeTint="F2"/>
                <w:sz w:val="24"/>
              </w:rPr>
            </w:pPr>
            <w:r w:rsidRPr="009D5CC5">
              <w:rPr>
                <w:rFonts w:ascii="Times New Roman" w:hAnsi="Times New Roman"/>
                <w:color w:val="0D0D0D" w:themeColor="text1" w:themeTint="F2"/>
                <w:sz w:val="24"/>
              </w:rPr>
              <w:t>Сибирский федеральный округ</w:t>
            </w:r>
          </w:p>
        </w:tc>
        <w:tc>
          <w:tcPr>
            <w:tcW w:w="1491" w:type="dxa"/>
          </w:tcPr>
          <w:p w:rsidR="00F5352E" w:rsidRPr="009D5CC5" w:rsidRDefault="00F5352E" w:rsidP="0032616F">
            <w:pPr>
              <w:pStyle w:val="aff8"/>
              <w:ind w:firstLine="0"/>
              <w:jc w:val="center"/>
              <w:rPr>
                <w:b w:val="0"/>
                <w:bCs w:val="0"/>
                <w:color w:val="0D0D0D" w:themeColor="text1" w:themeTint="F2"/>
                <w:sz w:val="24"/>
              </w:rPr>
            </w:pPr>
            <w:r w:rsidRPr="009D5CC5">
              <w:rPr>
                <w:b w:val="0"/>
                <w:bCs w:val="0"/>
                <w:color w:val="0D0D0D" w:themeColor="text1" w:themeTint="F2"/>
                <w:sz w:val="24"/>
              </w:rPr>
              <w:t>10,0</w:t>
            </w:r>
          </w:p>
        </w:tc>
        <w:tc>
          <w:tcPr>
            <w:tcW w:w="1491" w:type="dxa"/>
          </w:tcPr>
          <w:p w:rsidR="00F5352E" w:rsidRPr="009D5CC5" w:rsidRDefault="00F5352E" w:rsidP="0032616F">
            <w:pPr>
              <w:pStyle w:val="aff8"/>
              <w:ind w:firstLine="0"/>
              <w:jc w:val="center"/>
              <w:rPr>
                <w:b w:val="0"/>
                <w:bCs w:val="0"/>
                <w:color w:val="0D0D0D" w:themeColor="text1" w:themeTint="F2"/>
                <w:sz w:val="24"/>
              </w:rPr>
            </w:pPr>
            <w:r w:rsidRPr="009D5CC5">
              <w:rPr>
                <w:b w:val="0"/>
                <w:bCs w:val="0"/>
                <w:color w:val="0D0D0D" w:themeColor="text1" w:themeTint="F2"/>
                <w:sz w:val="24"/>
              </w:rPr>
              <w:t>9,7</w:t>
            </w:r>
          </w:p>
        </w:tc>
        <w:tc>
          <w:tcPr>
            <w:tcW w:w="1489" w:type="dxa"/>
          </w:tcPr>
          <w:p w:rsidR="00F5352E" w:rsidRPr="009D5CC5" w:rsidRDefault="00F5352E" w:rsidP="0032616F">
            <w:pPr>
              <w:pStyle w:val="aff8"/>
              <w:ind w:firstLine="0"/>
              <w:jc w:val="center"/>
              <w:rPr>
                <w:b w:val="0"/>
                <w:bCs w:val="0"/>
                <w:color w:val="0D0D0D" w:themeColor="text1" w:themeTint="F2"/>
                <w:sz w:val="24"/>
              </w:rPr>
            </w:pPr>
            <w:r w:rsidRPr="009D5CC5">
              <w:rPr>
                <w:b w:val="0"/>
                <w:bCs w:val="0"/>
                <w:color w:val="0D0D0D" w:themeColor="text1" w:themeTint="F2"/>
                <w:sz w:val="24"/>
              </w:rPr>
              <w:t>9,1</w:t>
            </w:r>
          </w:p>
        </w:tc>
      </w:tr>
      <w:tr w:rsidR="00F5352E" w:rsidRPr="009D5CC5" w:rsidTr="00A221F8">
        <w:trPr>
          <w:trHeight w:val="20"/>
          <w:jc w:val="center"/>
        </w:trPr>
        <w:tc>
          <w:tcPr>
            <w:tcW w:w="5423" w:type="dxa"/>
          </w:tcPr>
          <w:p w:rsidR="00F5352E" w:rsidRPr="009D5CC5" w:rsidRDefault="00F5352E" w:rsidP="0032616F">
            <w:pPr>
              <w:spacing w:after="0" w:line="240" w:lineRule="auto"/>
              <w:rPr>
                <w:rFonts w:ascii="Times New Roman" w:hAnsi="Times New Roman"/>
                <w:color w:val="0D0D0D" w:themeColor="text1" w:themeTint="F2"/>
                <w:sz w:val="24"/>
              </w:rPr>
            </w:pPr>
            <w:r w:rsidRPr="009D5CC5">
              <w:rPr>
                <w:rFonts w:ascii="Times New Roman" w:hAnsi="Times New Roman"/>
                <w:color w:val="0D0D0D" w:themeColor="text1" w:themeTint="F2"/>
                <w:sz w:val="24"/>
              </w:rPr>
              <w:t>Республика Тыва</w:t>
            </w:r>
          </w:p>
        </w:tc>
        <w:tc>
          <w:tcPr>
            <w:tcW w:w="1491" w:type="dxa"/>
          </w:tcPr>
          <w:p w:rsidR="00F5352E" w:rsidRPr="009D5CC5" w:rsidRDefault="00F5352E" w:rsidP="0032616F">
            <w:pPr>
              <w:pStyle w:val="aff8"/>
              <w:ind w:firstLine="0"/>
              <w:jc w:val="center"/>
              <w:rPr>
                <w:b w:val="0"/>
                <w:bCs w:val="0"/>
                <w:color w:val="0D0D0D" w:themeColor="text1" w:themeTint="F2"/>
                <w:sz w:val="24"/>
              </w:rPr>
            </w:pPr>
            <w:r w:rsidRPr="009D5CC5">
              <w:rPr>
                <w:b w:val="0"/>
                <w:bCs w:val="0"/>
                <w:color w:val="0D0D0D" w:themeColor="text1" w:themeTint="F2"/>
                <w:sz w:val="24"/>
              </w:rPr>
              <w:t>20,2</w:t>
            </w:r>
          </w:p>
        </w:tc>
        <w:tc>
          <w:tcPr>
            <w:tcW w:w="1491" w:type="dxa"/>
          </w:tcPr>
          <w:p w:rsidR="00F5352E" w:rsidRPr="009D5CC5" w:rsidRDefault="00F5352E" w:rsidP="0032616F">
            <w:pPr>
              <w:pStyle w:val="aff8"/>
              <w:ind w:firstLine="0"/>
              <w:jc w:val="center"/>
              <w:rPr>
                <w:b w:val="0"/>
                <w:bCs w:val="0"/>
                <w:color w:val="0D0D0D" w:themeColor="text1" w:themeTint="F2"/>
                <w:sz w:val="24"/>
              </w:rPr>
            </w:pPr>
            <w:r w:rsidRPr="009D5CC5">
              <w:rPr>
                <w:b w:val="0"/>
                <w:bCs w:val="0"/>
                <w:color w:val="0D0D0D" w:themeColor="text1" w:themeTint="F2"/>
                <w:sz w:val="24"/>
              </w:rPr>
              <w:t>19,9</w:t>
            </w:r>
          </w:p>
        </w:tc>
        <w:tc>
          <w:tcPr>
            <w:tcW w:w="1489" w:type="dxa"/>
          </w:tcPr>
          <w:p w:rsidR="00F5352E" w:rsidRPr="009D5CC5" w:rsidRDefault="00F5352E" w:rsidP="0032616F">
            <w:pPr>
              <w:pStyle w:val="aff8"/>
              <w:ind w:firstLine="0"/>
              <w:jc w:val="center"/>
              <w:rPr>
                <w:b w:val="0"/>
                <w:bCs w:val="0"/>
                <w:color w:val="0D0D0D" w:themeColor="text1" w:themeTint="F2"/>
                <w:sz w:val="24"/>
              </w:rPr>
            </w:pPr>
            <w:r w:rsidRPr="009D5CC5">
              <w:rPr>
                <w:b w:val="0"/>
                <w:bCs w:val="0"/>
                <w:color w:val="0D0D0D" w:themeColor="text1" w:themeTint="F2"/>
                <w:sz w:val="24"/>
              </w:rPr>
              <w:t>17,9</w:t>
            </w:r>
          </w:p>
        </w:tc>
      </w:tr>
    </w:tbl>
    <w:p w:rsidR="00954536" w:rsidRPr="009D5CC5" w:rsidRDefault="00954536" w:rsidP="00954536">
      <w:pPr>
        <w:pStyle w:val="40"/>
        <w:suppressAutoHyphens w:val="0"/>
        <w:jc w:val="both"/>
        <w:rPr>
          <w:b w:val="0"/>
          <w:bCs w:val="0"/>
          <w:color w:val="0D0D0D" w:themeColor="text1" w:themeTint="F2"/>
          <w:sz w:val="21"/>
          <w:szCs w:val="28"/>
          <w:lang w:eastAsia="en-US"/>
        </w:rPr>
      </w:pPr>
    </w:p>
    <w:p w:rsidR="00F5352E" w:rsidRPr="009D5CC5" w:rsidRDefault="00F5352E" w:rsidP="00954536">
      <w:pPr>
        <w:pStyle w:val="40"/>
        <w:suppressAutoHyphens w:val="0"/>
        <w:ind w:firstLine="709"/>
        <w:jc w:val="both"/>
        <w:rPr>
          <w:b w:val="0"/>
          <w:color w:val="0D0D0D" w:themeColor="text1" w:themeTint="F2"/>
          <w:sz w:val="28"/>
          <w:szCs w:val="28"/>
        </w:rPr>
      </w:pPr>
      <w:r w:rsidRPr="009D5CC5">
        <w:rPr>
          <w:b w:val="0"/>
          <w:color w:val="0D0D0D" w:themeColor="text1" w:themeTint="F2"/>
          <w:sz w:val="28"/>
          <w:szCs w:val="28"/>
          <w:shd w:val="clear" w:color="auto" w:fill="FFFFFF"/>
        </w:rPr>
        <w:t xml:space="preserve">За период 2020-2022 гг. показатель общей </w:t>
      </w:r>
      <w:r w:rsidRPr="009D5CC5">
        <w:rPr>
          <w:b w:val="0"/>
          <w:color w:val="0D0D0D" w:themeColor="text1" w:themeTint="F2"/>
          <w:sz w:val="28"/>
          <w:szCs w:val="28"/>
        </w:rPr>
        <w:t>смертности в республике снизился на 8,5</w:t>
      </w:r>
      <w:r w:rsidR="00954536" w:rsidRPr="009D5CC5">
        <w:rPr>
          <w:b w:val="0"/>
          <w:color w:val="0D0D0D" w:themeColor="text1" w:themeTint="F2"/>
          <w:sz w:val="28"/>
          <w:szCs w:val="28"/>
        </w:rPr>
        <w:t xml:space="preserve"> процента</w:t>
      </w:r>
      <w:r w:rsidRPr="009D5CC5">
        <w:rPr>
          <w:b w:val="0"/>
          <w:color w:val="0D0D0D" w:themeColor="text1" w:themeTint="F2"/>
          <w:sz w:val="28"/>
          <w:szCs w:val="28"/>
        </w:rPr>
        <w:t>, с 9,4 до 8,6 на 1000 населения, что ниже средних показателей по СФО на 38,1</w:t>
      </w:r>
      <w:r w:rsidR="00954536" w:rsidRPr="009D5CC5">
        <w:rPr>
          <w:b w:val="0"/>
          <w:color w:val="0D0D0D" w:themeColor="text1" w:themeTint="F2"/>
          <w:sz w:val="28"/>
          <w:szCs w:val="28"/>
        </w:rPr>
        <w:t xml:space="preserve"> процента</w:t>
      </w:r>
      <w:r w:rsidRPr="009D5CC5">
        <w:rPr>
          <w:b w:val="0"/>
          <w:color w:val="0D0D0D" w:themeColor="text1" w:themeTint="F2"/>
          <w:sz w:val="28"/>
          <w:szCs w:val="28"/>
        </w:rPr>
        <w:t xml:space="preserve"> и Р</w:t>
      </w:r>
      <w:r w:rsidR="00954536" w:rsidRPr="009D5CC5">
        <w:rPr>
          <w:b w:val="0"/>
          <w:color w:val="0D0D0D" w:themeColor="text1" w:themeTint="F2"/>
          <w:sz w:val="28"/>
          <w:szCs w:val="28"/>
        </w:rPr>
        <w:t xml:space="preserve">оссийской </w:t>
      </w:r>
      <w:r w:rsidRPr="009D5CC5">
        <w:rPr>
          <w:b w:val="0"/>
          <w:color w:val="0D0D0D" w:themeColor="text1" w:themeTint="F2"/>
          <w:sz w:val="28"/>
          <w:szCs w:val="28"/>
        </w:rPr>
        <w:t>Ф</w:t>
      </w:r>
      <w:r w:rsidR="00954536" w:rsidRPr="009D5CC5">
        <w:rPr>
          <w:b w:val="0"/>
          <w:color w:val="0D0D0D" w:themeColor="text1" w:themeTint="F2"/>
          <w:sz w:val="28"/>
          <w:szCs w:val="28"/>
        </w:rPr>
        <w:t>едерации</w:t>
      </w:r>
      <w:r w:rsidRPr="009D5CC5">
        <w:rPr>
          <w:b w:val="0"/>
          <w:color w:val="0D0D0D" w:themeColor="text1" w:themeTint="F2"/>
          <w:sz w:val="28"/>
          <w:szCs w:val="28"/>
        </w:rPr>
        <w:t xml:space="preserve"> на 34,4</w:t>
      </w:r>
      <w:r w:rsidR="00954536" w:rsidRPr="009D5CC5">
        <w:rPr>
          <w:b w:val="0"/>
          <w:color w:val="0D0D0D" w:themeColor="text1" w:themeTint="F2"/>
          <w:sz w:val="28"/>
          <w:szCs w:val="28"/>
        </w:rPr>
        <w:t xml:space="preserve"> процента</w:t>
      </w:r>
      <w:r w:rsidRPr="009D5CC5">
        <w:rPr>
          <w:b w:val="0"/>
          <w:color w:val="0D0D0D" w:themeColor="text1" w:themeTint="F2"/>
          <w:sz w:val="28"/>
          <w:szCs w:val="28"/>
        </w:rPr>
        <w:t>.</w:t>
      </w:r>
    </w:p>
    <w:p w:rsidR="00F5352E" w:rsidRPr="009D5CC5" w:rsidRDefault="00F5352E" w:rsidP="00954536">
      <w:pPr>
        <w:widowControl w:val="0"/>
        <w:autoSpaceDE w:val="0"/>
        <w:autoSpaceDN w:val="0"/>
        <w:spacing w:after="0" w:line="240" w:lineRule="auto"/>
        <w:ind w:firstLine="709"/>
        <w:jc w:val="both"/>
        <w:rPr>
          <w:rFonts w:ascii="Times New Roman" w:hAnsi="Times New Roman"/>
          <w:color w:val="0D0D0D" w:themeColor="text1" w:themeTint="F2"/>
          <w:sz w:val="28"/>
          <w:szCs w:val="28"/>
          <w:lang w:eastAsia="en-US"/>
        </w:rPr>
      </w:pPr>
      <w:r w:rsidRPr="009D5CC5">
        <w:rPr>
          <w:rFonts w:ascii="Times New Roman" w:hAnsi="Times New Roman"/>
          <w:color w:val="0D0D0D" w:themeColor="text1" w:themeTint="F2"/>
          <w:sz w:val="28"/>
          <w:szCs w:val="28"/>
          <w:lang w:eastAsia="en-US"/>
        </w:rPr>
        <w:t>В структуре причин смерти ведущие места занимают болезни системы кровообращения, на которые приходится 35,1</w:t>
      </w:r>
      <w:r w:rsidR="00C750FA">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lang w:eastAsia="en-US"/>
        </w:rPr>
        <w:t xml:space="preserve"> от общего числа умерших, внешние причины – 26,8</w:t>
      </w:r>
      <w:r w:rsidR="00954536"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lang w:eastAsia="en-US"/>
        </w:rPr>
        <w:t>, новообразования – 13,2</w:t>
      </w:r>
      <w:r w:rsidR="00954536"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lang w:eastAsia="en-US"/>
        </w:rPr>
        <w:t>.</w:t>
      </w:r>
    </w:p>
    <w:p w:rsidR="00F5352E" w:rsidRPr="009D5CC5" w:rsidRDefault="00F5352E" w:rsidP="0032616F">
      <w:pPr>
        <w:widowControl w:val="0"/>
        <w:autoSpaceDE w:val="0"/>
        <w:autoSpaceDN w:val="0"/>
        <w:spacing w:after="0" w:line="240" w:lineRule="auto"/>
        <w:rPr>
          <w:rFonts w:ascii="Times New Roman" w:hAnsi="Times New Roman"/>
          <w:noProof/>
          <w:color w:val="0D0D0D" w:themeColor="text1" w:themeTint="F2"/>
          <w:sz w:val="28"/>
          <w:szCs w:val="28"/>
        </w:rPr>
      </w:pPr>
    </w:p>
    <w:p w:rsidR="00F5352E" w:rsidRPr="009D5CC5" w:rsidRDefault="00F5352E" w:rsidP="0032616F">
      <w:pPr>
        <w:widowControl w:val="0"/>
        <w:autoSpaceDE w:val="0"/>
        <w:autoSpaceDN w:val="0"/>
        <w:spacing w:after="0" w:line="240" w:lineRule="auto"/>
        <w:rPr>
          <w:rFonts w:ascii="Times New Roman" w:hAnsi="Times New Roman"/>
          <w:noProof/>
          <w:color w:val="0D0D0D" w:themeColor="text1" w:themeTint="F2"/>
          <w:sz w:val="28"/>
          <w:szCs w:val="28"/>
        </w:rPr>
      </w:pPr>
      <w:r w:rsidRPr="009D5CC5">
        <w:rPr>
          <w:rFonts w:ascii="Times New Roman" w:hAnsi="Times New Roman"/>
          <w:noProof/>
          <w:color w:val="0D0D0D" w:themeColor="text1" w:themeTint="F2"/>
          <w:sz w:val="28"/>
          <w:szCs w:val="28"/>
        </w:rPr>
        <w:drawing>
          <wp:inline distT="0" distB="0" distL="0" distR="0" wp14:anchorId="6F529CB6" wp14:editId="4F52D8B2">
            <wp:extent cx="6299835" cy="2127893"/>
            <wp:effectExtent l="0" t="0" r="5715" b="571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5352E" w:rsidRPr="009D5CC5" w:rsidRDefault="00F5352E" w:rsidP="0032616F">
      <w:pPr>
        <w:widowControl w:val="0"/>
        <w:autoSpaceDE w:val="0"/>
        <w:autoSpaceDN w:val="0"/>
        <w:spacing w:after="0" w:line="240" w:lineRule="auto"/>
        <w:rPr>
          <w:rFonts w:ascii="Times New Roman" w:hAnsi="Times New Roman"/>
          <w:noProof/>
          <w:color w:val="0D0D0D" w:themeColor="text1" w:themeTint="F2"/>
          <w:sz w:val="28"/>
          <w:szCs w:val="28"/>
        </w:rPr>
      </w:pPr>
    </w:p>
    <w:p w:rsidR="00F5352E" w:rsidRPr="009D5CC5" w:rsidRDefault="00F5352E" w:rsidP="00954536">
      <w:pPr>
        <w:widowControl w:val="0"/>
        <w:autoSpaceDE w:val="0"/>
        <w:autoSpaceDN w:val="0"/>
        <w:spacing w:after="0" w:line="240" w:lineRule="auto"/>
        <w:jc w:val="center"/>
        <w:rPr>
          <w:rFonts w:ascii="Times New Roman" w:hAnsi="Times New Roman"/>
          <w:color w:val="0D0D0D" w:themeColor="text1" w:themeTint="F2"/>
          <w:sz w:val="24"/>
          <w:lang w:eastAsia="en-US"/>
        </w:rPr>
      </w:pPr>
      <w:r w:rsidRPr="009D5CC5">
        <w:rPr>
          <w:rFonts w:ascii="Times New Roman" w:hAnsi="Times New Roman"/>
          <w:color w:val="0D0D0D" w:themeColor="text1" w:themeTint="F2"/>
          <w:sz w:val="24"/>
          <w:lang w:eastAsia="en-US"/>
        </w:rPr>
        <w:t>Рис.3.</w:t>
      </w:r>
      <w:r w:rsidR="00C750FA">
        <w:rPr>
          <w:rFonts w:ascii="Times New Roman" w:hAnsi="Times New Roman"/>
          <w:color w:val="0D0D0D" w:themeColor="text1" w:themeTint="F2"/>
          <w:sz w:val="24"/>
          <w:lang w:eastAsia="en-US"/>
        </w:rPr>
        <w:t xml:space="preserve"> </w:t>
      </w:r>
      <w:r w:rsidRPr="009D5CC5">
        <w:rPr>
          <w:rFonts w:ascii="Times New Roman" w:hAnsi="Times New Roman"/>
          <w:color w:val="0D0D0D" w:themeColor="text1" w:themeTint="F2"/>
          <w:sz w:val="24"/>
          <w:lang w:eastAsia="en-US"/>
        </w:rPr>
        <w:t>Структура общей смертности населения Республики Тыва в 2022г. (%)</w:t>
      </w:r>
    </w:p>
    <w:p w:rsidR="00F5352E" w:rsidRPr="009D5CC5" w:rsidRDefault="00F5352E" w:rsidP="0032616F">
      <w:pPr>
        <w:widowControl w:val="0"/>
        <w:autoSpaceDE w:val="0"/>
        <w:autoSpaceDN w:val="0"/>
        <w:spacing w:after="0" w:line="240" w:lineRule="auto"/>
        <w:ind w:left="-142" w:right="-2" w:firstLine="851"/>
        <w:jc w:val="both"/>
        <w:rPr>
          <w:rFonts w:ascii="Times New Roman" w:hAnsi="Times New Roman"/>
          <w:color w:val="0D0D0D" w:themeColor="text1" w:themeTint="F2"/>
          <w:sz w:val="28"/>
          <w:szCs w:val="28"/>
          <w:lang w:eastAsia="en-US"/>
        </w:rPr>
      </w:pPr>
    </w:p>
    <w:p w:rsidR="00F5352E" w:rsidRPr="009D5CC5" w:rsidRDefault="00F5352E" w:rsidP="00954536">
      <w:pPr>
        <w:spacing w:after="0" w:line="240" w:lineRule="auto"/>
        <w:ind w:firstLine="709"/>
        <w:jc w:val="both"/>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За период 2020-2022 гг. в республике регистрировался рост смертности от следующих основных причин: от внешних причин на 18,3</w:t>
      </w:r>
      <w:r w:rsidR="00954536"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rPr>
        <w:t>, с 194,0 до 229,5 на 100 тыс. населения, от болезней органов пищеварения на 4,3</w:t>
      </w:r>
      <w:r w:rsidR="00954536"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rPr>
        <w:t>, с 61,1 до 63,7. Снижение смертности регистрировалось от основных причин: от инфекционных и паразитарных болезней на 39,2</w:t>
      </w:r>
      <w:r w:rsidR="00954536"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rPr>
        <w:t xml:space="preserve">, с 54,1 до 32,9 на 100 тыс. населения, </w:t>
      </w:r>
      <w:r w:rsidRPr="009D5CC5">
        <w:rPr>
          <w:rFonts w:ascii="Times New Roman" w:hAnsi="Times New Roman"/>
          <w:color w:val="0D0D0D" w:themeColor="text1" w:themeTint="F2"/>
          <w:sz w:val="28"/>
          <w:szCs w:val="28"/>
        </w:rPr>
        <w:lastRenderedPageBreak/>
        <w:t>от болезней органов дыхания на 14,2</w:t>
      </w:r>
      <w:r w:rsidR="00150261"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rPr>
        <w:t>, с 57,2 до 49,1, от болезней системы кровообращения на 9,5</w:t>
      </w:r>
      <w:r w:rsidR="00150261"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rPr>
        <w:t>, с 332,6 до 301,0, от новообразований на 0,3</w:t>
      </w:r>
      <w:r w:rsidR="00150261"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rPr>
        <w:t xml:space="preserve">, с 113,7 до 113,4. </w:t>
      </w:r>
    </w:p>
    <w:p w:rsidR="00F5352E" w:rsidRPr="009D5CC5" w:rsidRDefault="00F5352E" w:rsidP="00954536">
      <w:pPr>
        <w:spacing w:after="0" w:line="240" w:lineRule="auto"/>
        <w:ind w:firstLine="709"/>
        <w:jc w:val="both"/>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Регистрируется стабильная динамика по снижению смертности от туберкулеза. Так, данный показатель снизился на 23,8</w:t>
      </w:r>
      <w:r w:rsidR="00150261"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rPr>
        <w:t xml:space="preserve">, с 40,4 на 100 тыс. населения до 30,8.   </w:t>
      </w:r>
    </w:p>
    <w:p w:rsidR="00F5352E" w:rsidRPr="009D5CC5" w:rsidRDefault="00F5352E" w:rsidP="00954536">
      <w:pPr>
        <w:widowControl w:val="0"/>
        <w:autoSpaceDE w:val="0"/>
        <w:autoSpaceDN w:val="0"/>
        <w:spacing w:after="0" w:line="240" w:lineRule="auto"/>
        <w:ind w:firstLine="709"/>
        <w:jc w:val="both"/>
        <w:rPr>
          <w:rFonts w:ascii="Times New Roman" w:hAnsi="Times New Roman"/>
          <w:color w:val="0D0D0D" w:themeColor="text1" w:themeTint="F2"/>
          <w:sz w:val="28"/>
          <w:szCs w:val="28"/>
          <w:lang w:eastAsia="en-US"/>
        </w:rPr>
      </w:pPr>
      <w:r w:rsidRPr="009D5CC5">
        <w:rPr>
          <w:rFonts w:ascii="Times New Roman" w:hAnsi="Times New Roman"/>
          <w:color w:val="0D0D0D" w:themeColor="text1" w:themeTint="F2"/>
          <w:sz w:val="28"/>
          <w:szCs w:val="28"/>
          <w:lang w:eastAsia="en-US"/>
        </w:rPr>
        <w:t>В 2020 году в республике, как и в целом по России, на фоне пандемии COVID-19 зафиксирован рост смертности населения. Смертность в республике по итогам 2020 года выше на 13,3</w:t>
      </w:r>
      <w:r w:rsidR="00150261"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lang w:eastAsia="en-US"/>
        </w:rPr>
        <w:t>, чем в 2019 году (2019</w:t>
      </w:r>
      <w:r w:rsidR="00150261" w:rsidRPr="009D5CC5">
        <w:rPr>
          <w:rFonts w:ascii="Times New Roman" w:hAnsi="Times New Roman"/>
          <w:color w:val="0D0D0D" w:themeColor="text1" w:themeTint="F2"/>
          <w:sz w:val="28"/>
          <w:szCs w:val="28"/>
          <w:lang w:eastAsia="en-US"/>
        </w:rPr>
        <w:t xml:space="preserve"> </w:t>
      </w:r>
      <w:r w:rsidRPr="009D5CC5">
        <w:rPr>
          <w:rFonts w:ascii="Times New Roman" w:hAnsi="Times New Roman"/>
          <w:color w:val="0D0D0D" w:themeColor="text1" w:themeTint="F2"/>
          <w:sz w:val="28"/>
          <w:szCs w:val="28"/>
          <w:lang w:eastAsia="en-US"/>
        </w:rPr>
        <w:t>г. – 8,3). Также COVID-19 оказал существенное влияние на развитие смертельных осложнений иных заболеваний. По сравнению с 2019 годом увеличились показатели смертности по основным причинам: от болезней органов дыхания – на 28,5</w:t>
      </w:r>
      <w:r w:rsidR="00150261"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lang w:eastAsia="en-US"/>
        </w:rPr>
        <w:t>, болезней эндокринной системы на 25</w:t>
      </w:r>
      <w:r w:rsidR="00150261"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lang w:eastAsia="en-US"/>
        </w:rPr>
        <w:t>, болезней органов пищеварения – на 14,4</w:t>
      </w:r>
      <w:r w:rsidR="00150261"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lang w:eastAsia="en-US"/>
        </w:rPr>
        <w:t>, болезней системы кровообращения – на 10,2</w:t>
      </w:r>
      <w:r w:rsidR="00150261"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lang w:eastAsia="en-US"/>
        </w:rPr>
        <w:t>, новообразований – на 6,5</w:t>
      </w:r>
      <w:r w:rsidR="00150261"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lang w:eastAsia="en-US"/>
        </w:rPr>
        <w:t>.</w:t>
      </w:r>
    </w:p>
    <w:p w:rsidR="00F5352E" w:rsidRPr="009D5CC5" w:rsidRDefault="00F5352E" w:rsidP="00954536">
      <w:pPr>
        <w:widowControl w:val="0"/>
        <w:autoSpaceDE w:val="0"/>
        <w:autoSpaceDN w:val="0"/>
        <w:spacing w:after="0" w:line="240" w:lineRule="auto"/>
        <w:ind w:firstLine="709"/>
        <w:jc w:val="both"/>
        <w:rPr>
          <w:rFonts w:ascii="Times New Roman" w:hAnsi="Times New Roman"/>
          <w:color w:val="0D0D0D" w:themeColor="text1" w:themeTint="F2"/>
          <w:sz w:val="28"/>
          <w:szCs w:val="28"/>
          <w:lang w:eastAsia="en-US"/>
        </w:rPr>
      </w:pPr>
      <w:r w:rsidRPr="009D5CC5">
        <w:rPr>
          <w:rFonts w:ascii="Times New Roman" w:hAnsi="Times New Roman"/>
          <w:color w:val="0D0D0D" w:themeColor="text1" w:themeTint="F2"/>
          <w:sz w:val="28"/>
          <w:szCs w:val="28"/>
          <w:lang w:eastAsia="en-US"/>
        </w:rPr>
        <w:t>В 2022</w:t>
      </w:r>
      <w:r w:rsidR="00C750FA">
        <w:rPr>
          <w:rFonts w:ascii="Times New Roman" w:hAnsi="Times New Roman"/>
          <w:color w:val="0D0D0D" w:themeColor="text1" w:themeTint="F2"/>
          <w:sz w:val="28"/>
          <w:szCs w:val="28"/>
          <w:lang w:eastAsia="en-US"/>
        </w:rPr>
        <w:t xml:space="preserve"> </w:t>
      </w:r>
      <w:r w:rsidRPr="009D5CC5">
        <w:rPr>
          <w:rFonts w:ascii="Times New Roman" w:hAnsi="Times New Roman"/>
          <w:color w:val="0D0D0D" w:themeColor="text1" w:themeTint="F2"/>
          <w:sz w:val="28"/>
          <w:szCs w:val="28"/>
          <w:lang w:eastAsia="en-US"/>
        </w:rPr>
        <w:t>г. на зарегистрированные случаи COVID-19 приходится 2,2</w:t>
      </w:r>
      <w:r w:rsidR="00150261"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lang w:eastAsia="en-US"/>
        </w:rPr>
        <w:t xml:space="preserve"> от общего количества умерших в республике.</w:t>
      </w:r>
    </w:p>
    <w:p w:rsidR="00F5352E" w:rsidRPr="009D5CC5" w:rsidRDefault="00F5352E" w:rsidP="00150261">
      <w:pPr>
        <w:widowControl w:val="0"/>
        <w:autoSpaceDE w:val="0"/>
        <w:autoSpaceDN w:val="0"/>
        <w:spacing w:after="0" w:line="240" w:lineRule="auto"/>
        <w:jc w:val="right"/>
        <w:rPr>
          <w:rFonts w:ascii="Times New Roman" w:hAnsi="Times New Roman"/>
          <w:color w:val="0D0D0D" w:themeColor="text1" w:themeTint="F2"/>
          <w:sz w:val="24"/>
          <w:szCs w:val="28"/>
          <w:lang w:eastAsia="en-US"/>
        </w:rPr>
      </w:pPr>
      <w:r w:rsidRPr="009D5CC5">
        <w:rPr>
          <w:rFonts w:ascii="Times New Roman" w:hAnsi="Times New Roman"/>
          <w:color w:val="0D0D0D" w:themeColor="text1" w:themeTint="F2"/>
          <w:sz w:val="24"/>
          <w:szCs w:val="28"/>
          <w:lang w:eastAsia="en-US"/>
        </w:rPr>
        <w:t>Таблица 4</w:t>
      </w:r>
    </w:p>
    <w:p w:rsidR="00150261" w:rsidRPr="009D5CC5" w:rsidRDefault="00150261" w:rsidP="00150261">
      <w:pPr>
        <w:widowControl w:val="0"/>
        <w:autoSpaceDE w:val="0"/>
        <w:autoSpaceDN w:val="0"/>
        <w:spacing w:after="0" w:line="240" w:lineRule="auto"/>
        <w:jc w:val="right"/>
        <w:rPr>
          <w:rFonts w:ascii="Times New Roman" w:hAnsi="Times New Roman"/>
          <w:color w:val="0D0D0D" w:themeColor="text1" w:themeTint="F2"/>
          <w:sz w:val="24"/>
          <w:szCs w:val="28"/>
          <w:lang w:eastAsia="en-US"/>
        </w:rPr>
      </w:pPr>
    </w:p>
    <w:p w:rsidR="00F5352E" w:rsidRPr="009D5CC5" w:rsidRDefault="00F5352E" w:rsidP="00150261">
      <w:pPr>
        <w:widowControl w:val="0"/>
        <w:autoSpaceDE w:val="0"/>
        <w:autoSpaceDN w:val="0"/>
        <w:spacing w:after="0" w:line="240" w:lineRule="auto"/>
        <w:jc w:val="center"/>
        <w:rPr>
          <w:rFonts w:ascii="Times New Roman" w:hAnsi="Times New Roman"/>
          <w:color w:val="0D0D0D" w:themeColor="text1" w:themeTint="F2"/>
          <w:sz w:val="28"/>
          <w:szCs w:val="28"/>
          <w:lang w:eastAsia="en-US"/>
        </w:rPr>
      </w:pPr>
      <w:r w:rsidRPr="009D5CC5">
        <w:rPr>
          <w:rFonts w:ascii="Times New Roman" w:hAnsi="Times New Roman"/>
          <w:color w:val="0D0D0D" w:themeColor="text1" w:themeTint="F2"/>
          <w:sz w:val="28"/>
          <w:szCs w:val="28"/>
          <w:lang w:eastAsia="en-US"/>
        </w:rPr>
        <w:t>Показатели смертности</w:t>
      </w:r>
    </w:p>
    <w:p w:rsidR="00F5352E" w:rsidRPr="009D5CC5" w:rsidRDefault="00F5352E" w:rsidP="00150261">
      <w:pPr>
        <w:widowControl w:val="0"/>
        <w:autoSpaceDE w:val="0"/>
        <w:autoSpaceDN w:val="0"/>
        <w:spacing w:after="0" w:line="240" w:lineRule="auto"/>
        <w:jc w:val="center"/>
        <w:rPr>
          <w:rFonts w:ascii="Times New Roman" w:hAnsi="Times New Roman"/>
          <w:color w:val="0D0D0D" w:themeColor="text1" w:themeTint="F2"/>
          <w:sz w:val="28"/>
          <w:szCs w:val="28"/>
          <w:lang w:eastAsia="en-US"/>
        </w:rPr>
      </w:pPr>
      <w:r w:rsidRPr="009D5CC5">
        <w:rPr>
          <w:rFonts w:ascii="Times New Roman" w:hAnsi="Times New Roman"/>
          <w:color w:val="0D0D0D" w:themeColor="text1" w:themeTint="F2"/>
          <w:sz w:val="28"/>
          <w:szCs w:val="28"/>
          <w:lang w:eastAsia="en-US"/>
        </w:rPr>
        <w:t>по основным классам причин смерти</w:t>
      </w:r>
    </w:p>
    <w:p w:rsidR="00F5352E" w:rsidRPr="009D5CC5" w:rsidRDefault="00F5352E" w:rsidP="00150261">
      <w:pPr>
        <w:widowControl w:val="0"/>
        <w:autoSpaceDE w:val="0"/>
        <w:autoSpaceDN w:val="0"/>
        <w:spacing w:after="0" w:line="240" w:lineRule="auto"/>
        <w:jc w:val="center"/>
        <w:rPr>
          <w:rFonts w:ascii="Times New Roman" w:hAnsi="Times New Roman"/>
          <w:color w:val="0D0D0D" w:themeColor="text1" w:themeTint="F2"/>
          <w:sz w:val="28"/>
          <w:szCs w:val="28"/>
          <w:lang w:eastAsia="en-US"/>
        </w:rPr>
      </w:pPr>
    </w:p>
    <w:tbl>
      <w:tblPr>
        <w:tblStyle w:val="1a"/>
        <w:tblW w:w="10206" w:type="dxa"/>
        <w:tblLayout w:type="fixed"/>
        <w:tblCellMar>
          <w:left w:w="57" w:type="dxa"/>
          <w:right w:w="57" w:type="dxa"/>
        </w:tblCellMar>
        <w:tblLook w:val="01E0" w:firstRow="1" w:lastRow="1" w:firstColumn="1" w:lastColumn="1" w:noHBand="0" w:noVBand="0"/>
      </w:tblPr>
      <w:tblGrid>
        <w:gridCol w:w="5067"/>
        <w:gridCol w:w="995"/>
        <w:gridCol w:w="1382"/>
        <w:gridCol w:w="1518"/>
        <w:gridCol w:w="1244"/>
      </w:tblGrid>
      <w:tr w:rsidR="00EF79BC" w:rsidRPr="009D5CC5" w:rsidTr="00150261">
        <w:trPr>
          <w:trHeight w:val="20"/>
        </w:trPr>
        <w:tc>
          <w:tcPr>
            <w:tcW w:w="5212" w:type="dxa"/>
            <w:vMerge w:val="restart"/>
          </w:tcPr>
          <w:p w:rsidR="00EF79BC" w:rsidRPr="009D5CC5" w:rsidRDefault="00EF79BC" w:rsidP="0032616F">
            <w:pPr>
              <w:spacing w:after="0" w:line="240" w:lineRule="auto"/>
              <w:ind w:firstLine="127"/>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Причины смерти</w:t>
            </w:r>
          </w:p>
        </w:tc>
        <w:tc>
          <w:tcPr>
            <w:tcW w:w="5273" w:type="dxa"/>
            <w:gridSpan w:val="4"/>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Число умерших на100тыс.населения</w:t>
            </w:r>
          </w:p>
        </w:tc>
      </w:tr>
      <w:tr w:rsidR="00EF79BC" w:rsidRPr="009D5CC5" w:rsidTr="00150261">
        <w:trPr>
          <w:trHeight w:val="20"/>
        </w:trPr>
        <w:tc>
          <w:tcPr>
            <w:tcW w:w="5212" w:type="dxa"/>
            <w:vMerge/>
          </w:tcPr>
          <w:p w:rsidR="00EF79BC" w:rsidRPr="009D5CC5" w:rsidRDefault="00EF79BC" w:rsidP="0032616F">
            <w:pPr>
              <w:spacing w:after="0" w:line="240" w:lineRule="auto"/>
              <w:ind w:firstLine="127"/>
              <w:rPr>
                <w:rFonts w:ascii="Times New Roman" w:hAnsi="Times New Roman"/>
                <w:color w:val="0D0D0D" w:themeColor="text1" w:themeTint="F2"/>
                <w:sz w:val="24"/>
                <w:szCs w:val="24"/>
              </w:rPr>
            </w:pPr>
          </w:p>
        </w:tc>
        <w:tc>
          <w:tcPr>
            <w:tcW w:w="1020" w:type="dxa"/>
          </w:tcPr>
          <w:p w:rsidR="00EF79BC" w:rsidRPr="009D5CC5" w:rsidRDefault="00EF79BC"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2019</w:t>
            </w:r>
            <w:r w:rsidR="00763C32" w:rsidRPr="009D5CC5">
              <w:rPr>
                <w:rFonts w:ascii="Times New Roman" w:hAnsi="Times New Roman"/>
                <w:color w:val="0D0D0D" w:themeColor="text1" w:themeTint="F2"/>
                <w:sz w:val="24"/>
                <w:szCs w:val="24"/>
              </w:rPr>
              <w:t xml:space="preserve"> </w:t>
            </w:r>
            <w:r w:rsidRPr="009D5CC5">
              <w:rPr>
                <w:rFonts w:ascii="Times New Roman" w:hAnsi="Times New Roman"/>
                <w:color w:val="0D0D0D" w:themeColor="text1" w:themeTint="F2"/>
                <w:sz w:val="24"/>
                <w:szCs w:val="24"/>
              </w:rPr>
              <w:t>г.</w:t>
            </w:r>
          </w:p>
        </w:tc>
        <w:tc>
          <w:tcPr>
            <w:tcW w:w="1418" w:type="dxa"/>
          </w:tcPr>
          <w:p w:rsidR="00EF79BC" w:rsidRPr="009D5CC5" w:rsidRDefault="00EF79BC"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2020</w:t>
            </w:r>
            <w:r w:rsidR="00763C32" w:rsidRPr="009D5CC5">
              <w:rPr>
                <w:rFonts w:ascii="Times New Roman" w:hAnsi="Times New Roman"/>
                <w:color w:val="0D0D0D" w:themeColor="text1" w:themeTint="F2"/>
                <w:sz w:val="24"/>
                <w:szCs w:val="24"/>
              </w:rPr>
              <w:t xml:space="preserve"> </w:t>
            </w:r>
            <w:r w:rsidRPr="009D5CC5">
              <w:rPr>
                <w:rFonts w:ascii="Times New Roman" w:hAnsi="Times New Roman"/>
                <w:color w:val="0D0D0D" w:themeColor="text1" w:themeTint="F2"/>
                <w:sz w:val="24"/>
                <w:szCs w:val="24"/>
              </w:rPr>
              <w:t>г.</w:t>
            </w:r>
          </w:p>
        </w:tc>
        <w:tc>
          <w:tcPr>
            <w:tcW w:w="1559" w:type="dxa"/>
          </w:tcPr>
          <w:p w:rsidR="00EF79BC" w:rsidRPr="009D5CC5" w:rsidRDefault="00EF79BC"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2021</w:t>
            </w:r>
            <w:r w:rsidR="00763C32" w:rsidRPr="009D5CC5">
              <w:rPr>
                <w:rFonts w:ascii="Times New Roman" w:hAnsi="Times New Roman"/>
                <w:color w:val="0D0D0D" w:themeColor="text1" w:themeTint="F2"/>
                <w:sz w:val="24"/>
                <w:szCs w:val="24"/>
              </w:rPr>
              <w:t xml:space="preserve"> </w:t>
            </w:r>
            <w:r w:rsidRPr="009D5CC5">
              <w:rPr>
                <w:rFonts w:ascii="Times New Roman" w:hAnsi="Times New Roman"/>
                <w:color w:val="0D0D0D" w:themeColor="text1" w:themeTint="F2"/>
                <w:sz w:val="24"/>
                <w:szCs w:val="24"/>
              </w:rPr>
              <w:t>г.</w:t>
            </w:r>
          </w:p>
        </w:tc>
        <w:tc>
          <w:tcPr>
            <w:tcW w:w="1276" w:type="dxa"/>
          </w:tcPr>
          <w:p w:rsidR="00EF79BC" w:rsidRPr="009D5CC5" w:rsidRDefault="00EF79BC" w:rsidP="0032616F">
            <w:pPr>
              <w:pStyle w:val="af1"/>
              <w:spacing w:before="0" w:after="0"/>
              <w:jc w:val="center"/>
              <w:textAlignment w:val="baseline"/>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2022</w:t>
            </w:r>
            <w:r w:rsidR="00763C32" w:rsidRPr="009D5CC5">
              <w:rPr>
                <w:rFonts w:ascii="Times New Roman" w:hAnsi="Times New Roman"/>
                <w:color w:val="0D0D0D" w:themeColor="text1" w:themeTint="F2"/>
                <w:sz w:val="24"/>
                <w:szCs w:val="24"/>
              </w:rPr>
              <w:t xml:space="preserve"> </w:t>
            </w:r>
            <w:r w:rsidRPr="009D5CC5">
              <w:rPr>
                <w:rFonts w:ascii="Times New Roman" w:hAnsi="Times New Roman"/>
                <w:color w:val="0D0D0D" w:themeColor="text1" w:themeTint="F2"/>
                <w:sz w:val="24"/>
                <w:szCs w:val="24"/>
              </w:rPr>
              <w:t>г.*</w:t>
            </w:r>
          </w:p>
        </w:tc>
      </w:tr>
      <w:tr w:rsidR="00EF79BC" w:rsidRPr="009D5CC5" w:rsidTr="00150261">
        <w:trPr>
          <w:trHeight w:val="20"/>
        </w:trPr>
        <w:tc>
          <w:tcPr>
            <w:tcW w:w="5212" w:type="dxa"/>
          </w:tcPr>
          <w:p w:rsidR="00EF79BC" w:rsidRPr="009D5CC5" w:rsidRDefault="00EF79BC" w:rsidP="00150261">
            <w:pPr>
              <w:spacing w:after="0" w:line="240" w:lineRule="auto"/>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Всего зарегистрировано умерших от всех причин в т.ч. от:</w:t>
            </w:r>
          </w:p>
        </w:tc>
        <w:tc>
          <w:tcPr>
            <w:tcW w:w="1020"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829,7</w:t>
            </w:r>
          </w:p>
        </w:tc>
        <w:tc>
          <w:tcPr>
            <w:tcW w:w="1418"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937,7</w:t>
            </w:r>
          </w:p>
        </w:tc>
        <w:tc>
          <w:tcPr>
            <w:tcW w:w="1559"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903,2</w:t>
            </w:r>
          </w:p>
        </w:tc>
        <w:tc>
          <w:tcPr>
            <w:tcW w:w="1276"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857,9</w:t>
            </w:r>
          </w:p>
        </w:tc>
      </w:tr>
      <w:tr w:rsidR="00EF79BC" w:rsidRPr="009D5CC5" w:rsidTr="00150261">
        <w:trPr>
          <w:trHeight w:val="20"/>
        </w:trPr>
        <w:tc>
          <w:tcPr>
            <w:tcW w:w="5212" w:type="dxa"/>
          </w:tcPr>
          <w:p w:rsidR="00EF79BC" w:rsidRPr="009D5CC5" w:rsidRDefault="00EF79BC" w:rsidP="00150261">
            <w:pPr>
              <w:spacing w:after="0" w:line="240" w:lineRule="auto"/>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Инфекционных и паразитарных болезней</w:t>
            </w:r>
          </w:p>
        </w:tc>
        <w:tc>
          <w:tcPr>
            <w:tcW w:w="1020"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53,7</w:t>
            </w:r>
          </w:p>
        </w:tc>
        <w:tc>
          <w:tcPr>
            <w:tcW w:w="1418"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54,1</w:t>
            </w:r>
          </w:p>
        </w:tc>
        <w:tc>
          <w:tcPr>
            <w:tcW w:w="1559"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41,6</w:t>
            </w:r>
          </w:p>
        </w:tc>
        <w:tc>
          <w:tcPr>
            <w:tcW w:w="1276"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32,9</w:t>
            </w:r>
          </w:p>
        </w:tc>
      </w:tr>
      <w:tr w:rsidR="00EF79BC" w:rsidRPr="009D5CC5" w:rsidTr="00150261">
        <w:trPr>
          <w:trHeight w:val="20"/>
        </w:trPr>
        <w:tc>
          <w:tcPr>
            <w:tcW w:w="5212" w:type="dxa"/>
          </w:tcPr>
          <w:p w:rsidR="00EF79BC" w:rsidRPr="009D5CC5" w:rsidRDefault="00EF79BC" w:rsidP="00150261">
            <w:pPr>
              <w:spacing w:after="0" w:line="240" w:lineRule="auto"/>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из них: туберкулеза (всех форм)</w:t>
            </w:r>
          </w:p>
        </w:tc>
        <w:tc>
          <w:tcPr>
            <w:tcW w:w="1020"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42,0</w:t>
            </w:r>
          </w:p>
        </w:tc>
        <w:tc>
          <w:tcPr>
            <w:tcW w:w="1418"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40,4</w:t>
            </w:r>
          </w:p>
        </w:tc>
        <w:tc>
          <w:tcPr>
            <w:tcW w:w="1559"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37,4</w:t>
            </w:r>
          </w:p>
        </w:tc>
        <w:tc>
          <w:tcPr>
            <w:tcW w:w="1276"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30,8</w:t>
            </w:r>
          </w:p>
        </w:tc>
      </w:tr>
      <w:tr w:rsidR="00EF79BC" w:rsidRPr="009D5CC5" w:rsidTr="00150261">
        <w:trPr>
          <w:trHeight w:val="20"/>
        </w:trPr>
        <w:tc>
          <w:tcPr>
            <w:tcW w:w="5212" w:type="dxa"/>
          </w:tcPr>
          <w:p w:rsidR="00EF79BC" w:rsidRPr="009D5CC5" w:rsidRDefault="00EF79BC" w:rsidP="00150261">
            <w:pPr>
              <w:spacing w:after="0" w:line="240" w:lineRule="auto"/>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От коронавирусной инфекции</w:t>
            </w:r>
          </w:p>
        </w:tc>
        <w:tc>
          <w:tcPr>
            <w:tcW w:w="1020"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w:t>
            </w:r>
          </w:p>
        </w:tc>
        <w:tc>
          <w:tcPr>
            <w:tcW w:w="1418"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65,1</w:t>
            </w:r>
          </w:p>
        </w:tc>
        <w:tc>
          <w:tcPr>
            <w:tcW w:w="1559"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99,6</w:t>
            </w:r>
          </w:p>
        </w:tc>
        <w:tc>
          <w:tcPr>
            <w:tcW w:w="1276"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18,9</w:t>
            </w:r>
          </w:p>
        </w:tc>
      </w:tr>
      <w:tr w:rsidR="00EF79BC" w:rsidRPr="009D5CC5" w:rsidTr="00150261">
        <w:trPr>
          <w:trHeight w:val="20"/>
        </w:trPr>
        <w:tc>
          <w:tcPr>
            <w:tcW w:w="5212" w:type="dxa"/>
          </w:tcPr>
          <w:p w:rsidR="00EF79BC" w:rsidRPr="009D5CC5" w:rsidRDefault="00EF79BC" w:rsidP="00150261">
            <w:pPr>
              <w:spacing w:after="0" w:line="240" w:lineRule="auto"/>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Новообразований</w:t>
            </w:r>
          </w:p>
        </w:tc>
        <w:tc>
          <w:tcPr>
            <w:tcW w:w="1020"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106,8</w:t>
            </w:r>
          </w:p>
        </w:tc>
        <w:tc>
          <w:tcPr>
            <w:tcW w:w="1418"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113,7</w:t>
            </w:r>
          </w:p>
        </w:tc>
        <w:tc>
          <w:tcPr>
            <w:tcW w:w="1559"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103,5</w:t>
            </w:r>
          </w:p>
        </w:tc>
        <w:tc>
          <w:tcPr>
            <w:tcW w:w="1276"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113,4</w:t>
            </w:r>
          </w:p>
        </w:tc>
      </w:tr>
      <w:tr w:rsidR="00EF79BC" w:rsidRPr="009D5CC5" w:rsidTr="00150261">
        <w:trPr>
          <w:trHeight w:val="20"/>
        </w:trPr>
        <w:tc>
          <w:tcPr>
            <w:tcW w:w="5212" w:type="dxa"/>
          </w:tcPr>
          <w:p w:rsidR="00EF79BC" w:rsidRPr="009D5CC5" w:rsidRDefault="00EF79BC" w:rsidP="00150261">
            <w:pPr>
              <w:spacing w:after="0" w:line="240" w:lineRule="auto"/>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Болезней системы кровообращения</w:t>
            </w:r>
          </w:p>
        </w:tc>
        <w:tc>
          <w:tcPr>
            <w:tcW w:w="1020"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301,9</w:t>
            </w:r>
          </w:p>
        </w:tc>
        <w:tc>
          <w:tcPr>
            <w:tcW w:w="1418"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332,6</w:t>
            </w:r>
          </w:p>
        </w:tc>
        <w:tc>
          <w:tcPr>
            <w:tcW w:w="1559"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294,1</w:t>
            </w:r>
          </w:p>
        </w:tc>
        <w:tc>
          <w:tcPr>
            <w:tcW w:w="1276"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301,0</w:t>
            </w:r>
          </w:p>
        </w:tc>
      </w:tr>
      <w:tr w:rsidR="00EF79BC" w:rsidRPr="009D5CC5" w:rsidTr="00150261">
        <w:trPr>
          <w:trHeight w:val="20"/>
        </w:trPr>
        <w:tc>
          <w:tcPr>
            <w:tcW w:w="5212" w:type="dxa"/>
          </w:tcPr>
          <w:p w:rsidR="00EF79BC" w:rsidRPr="009D5CC5" w:rsidRDefault="00EF79BC" w:rsidP="00150261">
            <w:pPr>
              <w:spacing w:after="0" w:line="240" w:lineRule="auto"/>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Болезней органов дыхания</w:t>
            </w:r>
          </w:p>
        </w:tc>
        <w:tc>
          <w:tcPr>
            <w:tcW w:w="1020"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44,5</w:t>
            </w:r>
          </w:p>
        </w:tc>
        <w:tc>
          <w:tcPr>
            <w:tcW w:w="1418"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57,2</w:t>
            </w:r>
          </w:p>
        </w:tc>
        <w:tc>
          <w:tcPr>
            <w:tcW w:w="1559"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54,0</w:t>
            </w:r>
          </w:p>
        </w:tc>
        <w:tc>
          <w:tcPr>
            <w:tcW w:w="1276"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49,1</w:t>
            </w:r>
          </w:p>
        </w:tc>
      </w:tr>
      <w:tr w:rsidR="00EF79BC" w:rsidRPr="009D5CC5" w:rsidTr="00150261">
        <w:trPr>
          <w:trHeight w:val="20"/>
        </w:trPr>
        <w:tc>
          <w:tcPr>
            <w:tcW w:w="5212" w:type="dxa"/>
          </w:tcPr>
          <w:p w:rsidR="00EF79BC" w:rsidRPr="009D5CC5" w:rsidRDefault="00EF79BC" w:rsidP="00150261">
            <w:pPr>
              <w:spacing w:after="0" w:line="240" w:lineRule="auto"/>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Болезней органов пищеварения</w:t>
            </w:r>
          </w:p>
        </w:tc>
        <w:tc>
          <w:tcPr>
            <w:tcW w:w="1020"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53,4</w:t>
            </w:r>
          </w:p>
        </w:tc>
        <w:tc>
          <w:tcPr>
            <w:tcW w:w="1418"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61,1</w:t>
            </w:r>
          </w:p>
        </w:tc>
        <w:tc>
          <w:tcPr>
            <w:tcW w:w="1559"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49,5</w:t>
            </w:r>
          </w:p>
        </w:tc>
        <w:tc>
          <w:tcPr>
            <w:tcW w:w="1276"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63,7</w:t>
            </w:r>
          </w:p>
        </w:tc>
      </w:tr>
      <w:tr w:rsidR="00EF79BC" w:rsidRPr="009D5CC5" w:rsidTr="00150261">
        <w:trPr>
          <w:trHeight w:val="20"/>
        </w:trPr>
        <w:tc>
          <w:tcPr>
            <w:tcW w:w="5212" w:type="dxa"/>
          </w:tcPr>
          <w:p w:rsidR="00EF79BC" w:rsidRPr="009D5CC5" w:rsidRDefault="00EF79BC" w:rsidP="00150261">
            <w:pPr>
              <w:spacing w:after="0" w:line="240" w:lineRule="auto"/>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Внешних причин</w:t>
            </w:r>
          </w:p>
        </w:tc>
        <w:tc>
          <w:tcPr>
            <w:tcW w:w="1020"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209,3</w:t>
            </w:r>
          </w:p>
        </w:tc>
        <w:tc>
          <w:tcPr>
            <w:tcW w:w="1418"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194,0</w:t>
            </w:r>
          </w:p>
        </w:tc>
        <w:tc>
          <w:tcPr>
            <w:tcW w:w="1559"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205,7</w:t>
            </w:r>
          </w:p>
        </w:tc>
        <w:tc>
          <w:tcPr>
            <w:tcW w:w="1276"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229,5</w:t>
            </w:r>
          </w:p>
        </w:tc>
      </w:tr>
      <w:tr w:rsidR="00EF79BC" w:rsidRPr="009D5CC5" w:rsidTr="00150261">
        <w:trPr>
          <w:trHeight w:val="20"/>
        </w:trPr>
        <w:tc>
          <w:tcPr>
            <w:tcW w:w="5212" w:type="dxa"/>
          </w:tcPr>
          <w:p w:rsidR="00EF79BC" w:rsidRPr="009D5CC5" w:rsidRDefault="00EF79BC" w:rsidP="00150261">
            <w:pPr>
              <w:spacing w:after="0" w:line="240" w:lineRule="auto"/>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из них: от транспортных (всех видов) травм</w:t>
            </w:r>
          </w:p>
        </w:tc>
        <w:tc>
          <w:tcPr>
            <w:tcW w:w="1020"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37,7</w:t>
            </w:r>
          </w:p>
        </w:tc>
        <w:tc>
          <w:tcPr>
            <w:tcW w:w="1418"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33,8</w:t>
            </w:r>
          </w:p>
        </w:tc>
        <w:tc>
          <w:tcPr>
            <w:tcW w:w="1559"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35,6</w:t>
            </w:r>
          </w:p>
        </w:tc>
        <w:tc>
          <w:tcPr>
            <w:tcW w:w="1276"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26,6</w:t>
            </w:r>
          </w:p>
        </w:tc>
      </w:tr>
      <w:tr w:rsidR="00EF79BC" w:rsidRPr="009D5CC5" w:rsidTr="00150261">
        <w:trPr>
          <w:trHeight w:val="20"/>
        </w:trPr>
        <w:tc>
          <w:tcPr>
            <w:tcW w:w="5212" w:type="dxa"/>
          </w:tcPr>
          <w:p w:rsidR="00EF79BC" w:rsidRPr="009D5CC5" w:rsidRDefault="00EF79BC" w:rsidP="00150261">
            <w:pPr>
              <w:spacing w:after="0" w:line="240" w:lineRule="auto"/>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в том числе от ДТП</w:t>
            </w:r>
          </w:p>
        </w:tc>
        <w:tc>
          <w:tcPr>
            <w:tcW w:w="1020"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24,9</w:t>
            </w:r>
          </w:p>
        </w:tc>
        <w:tc>
          <w:tcPr>
            <w:tcW w:w="1418"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25,2</w:t>
            </w:r>
          </w:p>
        </w:tc>
        <w:tc>
          <w:tcPr>
            <w:tcW w:w="1559"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29,3</w:t>
            </w:r>
          </w:p>
        </w:tc>
        <w:tc>
          <w:tcPr>
            <w:tcW w:w="1276"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21,8</w:t>
            </w:r>
          </w:p>
        </w:tc>
      </w:tr>
      <w:tr w:rsidR="00EF79BC" w:rsidRPr="009D5CC5" w:rsidTr="00150261">
        <w:trPr>
          <w:trHeight w:val="20"/>
        </w:trPr>
        <w:tc>
          <w:tcPr>
            <w:tcW w:w="5212" w:type="dxa"/>
          </w:tcPr>
          <w:p w:rsidR="00EF79BC" w:rsidRPr="009D5CC5" w:rsidRDefault="00EF79BC" w:rsidP="00150261">
            <w:pPr>
              <w:spacing w:after="0" w:line="240" w:lineRule="auto"/>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случайных отравлений алкоголем</w:t>
            </w:r>
          </w:p>
        </w:tc>
        <w:tc>
          <w:tcPr>
            <w:tcW w:w="1020"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14,7</w:t>
            </w:r>
          </w:p>
        </w:tc>
        <w:tc>
          <w:tcPr>
            <w:tcW w:w="1418"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10,0</w:t>
            </w:r>
          </w:p>
        </w:tc>
        <w:tc>
          <w:tcPr>
            <w:tcW w:w="1559"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17,2</w:t>
            </w:r>
          </w:p>
        </w:tc>
        <w:tc>
          <w:tcPr>
            <w:tcW w:w="1276"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10,2</w:t>
            </w:r>
          </w:p>
        </w:tc>
      </w:tr>
      <w:tr w:rsidR="00EF79BC" w:rsidRPr="009D5CC5" w:rsidTr="00150261">
        <w:trPr>
          <w:trHeight w:val="20"/>
        </w:trPr>
        <w:tc>
          <w:tcPr>
            <w:tcW w:w="5212" w:type="dxa"/>
          </w:tcPr>
          <w:p w:rsidR="00EF79BC" w:rsidRPr="009D5CC5" w:rsidRDefault="00EF79BC" w:rsidP="00150261">
            <w:pPr>
              <w:spacing w:after="0" w:line="240" w:lineRule="auto"/>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самоубийств</w:t>
            </w:r>
          </w:p>
        </w:tc>
        <w:tc>
          <w:tcPr>
            <w:tcW w:w="1020"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26,7</w:t>
            </w:r>
          </w:p>
        </w:tc>
        <w:tc>
          <w:tcPr>
            <w:tcW w:w="1418"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32,5</w:t>
            </w:r>
          </w:p>
        </w:tc>
        <w:tc>
          <w:tcPr>
            <w:tcW w:w="1559"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21,4</w:t>
            </w:r>
          </w:p>
        </w:tc>
        <w:tc>
          <w:tcPr>
            <w:tcW w:w="1276"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10,8</w:t>
            </w:r>
          </w:p>
        </w:tc>
      </w:tr>
      <w:tr w:rsidR="00EF79BC" w:rsidRPr="009D5CC5" w:rsidTr="00150261">
        <w:trPr>
          <w:trHeight w:val="20"/>
        </w:trPr>
        <w:tc>
          <w:tcPr>
            <w:tcW w:w="5212" w:type="dxa"/>
          </w:tcPr>
          <w:p w:rsidR="00EF79BC" w:rsidRPr="009D5CC5" w:rsidRDefault="00EF79BC" w:rsidP="00150261">
            <w:pPr>
              <w:spacing w:after="0" w:line="240" w:lineRule="auto"/>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убийств</w:t>
            </w:r>
          </w:p>
        </w:tc>
        <w:tc>
          <w:tcPr>
            <w:tcW w:w="1020"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36,5</w:t>
            </w:r>
          </w:p>
        </w:tc>
        <w:tc>
          <w:tcPr>
            <w:tcW w:w="1418"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29,2</w:t>
            </w:r>
          </w:p>
        </w:tc>
        <w:tc>
          <w:tcPr>
            <w:tcW w:w="1559"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29,6</w:t>
            </w:r>
          </w:p>
        </w:tc>
        <w:tc>
          <w:tcPr>
            <w:tcW w:w="1276"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20,9</w:t>
            </w:r>
          </w:p>
        </w:tc>
      </w:tr>
      <w:tr w:rsidR="00EF79BC" w:rsidRPr="009D5CC5" w:rsidTr="00150261">
        <w:trPr>
          <w:trHeight w:val="20"/>
        </w:trPr>
        <w:tc>
          <w:tcPr>
            <w:tcW w:w="5212" w:type="dxa"/>
          </w:tcPr>
          <w:p w:rsidR="00EF79BC" w:rsidRPr="009D5CC5" w:rsidRDefault="00EF79BC" w:rsidP="00150261">
            <w:pPr>
              <w:spacing w:after="0" w:line="240" w:lineRule="auto"/>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повреждений с неопределенными намерениями</w:t>
            </w:r>
          </w:p>
        </w:tc>
        <w:tc>
          <w:tcPr>
            <w:tcW w:w="1020"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39,3</w:t>
            </w:r>
          </w:p>
        </w:tc>
        <w:tc>
          <w:tcPr>
            <w:tcW w:w="1418"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24,6</w:t>
            </w:r>
          </w:p>
        </w:tc>
        <w:tc>
          <w:tcPr>
            <w:tcW w:w="1559"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44,0</w:t>
            </w:r>
          </w:p>
        </w:tc>
        <w:tc>
          <w:tcPr>
            <w:tcW w:w="1276" w:type="dxa"/>
          </w:tcPr>
          <w:p w:rsidR="00EF79BC" w:rsidRPr="009D5CC5" w:rsidRDefault="00EF79BC" w:rsidP="0032616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73,3</w:t>
            </w:r>
          </w:p>
        </w:tc>
      </w:tr>
    </w:tbl>
    <w:p w:rsidR="00F5352E" w:rsidRPr="009D5CC5" w:rsidRDefault="00F5352E" w:rsidP="0032616F">
      <w:pPr>
        <w:widowControl w:val="0"/>
        <w:autoSpaceDE w:val="0"/>
        <w:autoSpaceDN w:val="0"/>
        <w:spacing w:after="0" w:line="240" w:lineRule="auto"/>
        <w:ind w:left="284" w:right="300" w:firstLine="709"/>
        <w:jc w:val="both"/>
        <w:rPr>
          <w:rFonts w:ascii="Times New Roman" w:hAnsi="Times New Roman"/>
          <w:color w:val="0D0D0D" w:themeColor="text1" w:themeTint="F2"/>
          <w:sz w:val="28"/>
          <w:szCs w:val="28"/>
          <w:lang w:eastAsia="en-US"/>
        </w:rPr>
      </w:pPr>
    </w:p>
    <w:p w:rsidR="00F5352E" w:rsidRPr="009D5CC5" w:rsidRDefault="00F5352E" w:rsidP="006B74C4">
      <w:pPr>
        <w:widowControl w:val="0"/>
        <w:autoSpaceDE w:val="0"/>
        <w:autoSpaceDN w:val="0"/>
        <w:spacing w:after="0" w:line="240" w:lineRule="auto"/>
        <w:ind w:firstLine="709"/>
        <w:jc w:val="both"/>
        <w:rPr>
          <w:rFonts w:ascii="Times New Roman" w:hAnsi="Times New Roman"/>
          <w:color w:val="0D0D0D" w:themeColor="text1" w:themeTint="F2"/>
          <w:sz w:val="28"/>
          <w:szCs w:val="28"/>
          <w:lang w:eastAsia="en-US"/>
        </w:rPr>
      </w:pPr>
      <w:r w:rsidRPr="009D5CC5">
        <w:rPr>
          <w:rFonts w:ascii="Times New Roman" w:hAnsi="Times New Roman"/>
          <w:color w:val="0D0D0D" w:themeColor="text1" w:themeTint="F2"/>
          <w:sz w:val="28"/>
          <w:szCs w:val="28"/>
          <w:lang w:eastAsia="en-US"/>
        </w:rPr>
        <w:t>За последние три года снизился показатель смертности среди лиц трудоспособного возраста на 5</w:t>
      </w:r>
      <w:r w:rsidR="00C750FA">
        <w:rPr>
          <w:rFonts w:ascii="Times New Roman" w:hAnsi="Times New Roman"/>
          <w:color w:val="0D0D0D" w:themeColor="text1" w:themeTint="F2"/>
          <w:sz w:val="28"/>
          <w:szCs w:val="28"/>
          <w:lang w:eastAsia="en-US"/>
        </w:rPr>
        <w:t xml:space="preserve"> процентов</w:t>
      </w:r>
      <w:r w:rsidRPr="009D5CC5">
        <w:rPr>
          <w:rFonts w:ascii="Times New Roman" w:hAnsi="Times New Roman"/>
          <w:color w:val="0D0D0D" w:themeColor="text1" w:themeTint="F2"/>
          <w:sz w:val="28"/>
          <w:szCs w:val="28"/>
          <w:lang w:eastAsia="en-US"/>
        </w:rPr>
        <w:t>, остается выше среднероссийского уровня на 9,7</w:t>
      </w:r>
      <w:r w:rsidR="006B74C4"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lang w:eastAsia="en-US"/>
        </w:rPr>
        <w:t xml:space="preserve"> (РТ 2020</w:t>
      </w:r>
      <w:r w:rsidR="006B74C4" w:rsidRPr="009D5CC5">
        <w:rPr>
          <w:rFonts w:ascii="Times New Roman" w:hAnsi="Times New Roman"/>
          <w:color w:val="0D0D0D" w:themeColor="text1" w:themeTint="F2"/>
          <w:sz w:val="28"/>
          <w:szCs w:val="28"/>
          <w:lang w:eastAsia="en-US"/>
        </w:rPr>
        <w:t xml:space="preserve"> </w:t>
      </w:r>
      <w:r w:rsidRPr="009D5CC5">
        <w:rPr>
          <w:rFonts w:ascii="Times New Roman" w:hAnsi="Times New Roman"/>
          <w:color w:val="0D0D0D" w:themeColor="text1" w:themeTint="F2"/>
          <w:sz w:val="28"/>
          <w:szCs w:val="28"/>
          <w:lang w:eastAsia="en-US"/>
        </w:rPr>
        <w:t>г. – 698,1 (1257 чел.) на 100 тыс. населения трудоспособного возраста; РТ 2022</w:t>
      </w:r>
      <w:r w:rsidR="00C750FA">
        <w:rPr>
          <w:rFonts w:ascii="Times New Roman" w:hAnsi="Times New Roman"/>
          <w:color w:val="0D0D0D" w:themeColor="text1" w:themeTint="F2"/>
          <w:sz w:val="28"/>
          <w:szCs w:val="28"/>
          <w:lang w:eastAsia="en-US"/>
        </w:rPr>
        <w:t xml:space="preserve"> </w:t>
      </w:r>
      <w:r w:rsidRPr="009D5CC5">
        <w:rPr>
          <w:rFonts w:ascii="Times New Roman" w:hAnsi="Times New Roman"/>
          <w:color w:val="0D0D0D" w:themeColor="text1" w:themeTint="F2"/>
          <w:sz w:val="28"/>
          <w:szCs w:val="28"/>
          <w:lang w:eastAsia="en-US"/>
        </w:rPr>
        <w:t>г. – 663,1(1224 чел.); СФО 2021г. – 694,8; РФ 2021г. – 604,6).</w:t>
      </w:r>
    </w:p>
    <w:p w:rsidR="00F5352E" w:rsidRPr="009D5CC5" w:rsidRDefault="00EF79BC" w:rsidP="006B74C4">
      <w:pPr>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За 2022 год п</w:t>
      </w:r>
      <w:r w:rsidR="00F5352E" w:rsidRPr="009D5CC5">
        <w:rPr>
          <w:rFonts w:ascii="Times New Roman" w:eastAsia="Calibri" w:hAnsi="Times New Roman"/>
          <w:color w:val="0D0D0D" w:themeColor="text1" w:themeTint="F2"/>
          <w:sz w:val="28"/>
          <w:szCs w:val="28"/>
          <w:lang w:eastAsia="en-US"/>
        </w:rPr>
        <w:t>ервое место в структуре причин смерти населения в трудоспособном возрасте занимают внешние причины – 42,7</w:t>
      </w:r>
      <w:r w:rsidR="006B74C4" w:rsidRPr="009D5CC5">
        <w:rPr>
          <w:rFonts w:ascii="Times New Roman" w:hAnsi="Times New Roman"/>
          <w:color w:val="0D0D0D" w:themeColor="text1" w:themeTint="F2"/>
          <w:sz w:val="28"/>
          <w:szCs w:val="28"/>
          <w:lang w:eastAsia="en-US"/>
        </w:rPr>
        <w:t xml:space="preserve"> процента</w:t>
      </w:r>
      <w:r w:rsidR="00F5352E" w:rsidRPr="009D5CC5">
        <w:rPr>
          <w:rFonts w:ascii="Times New Roman" w:eastAsia="Calibri" w:hAnsi="Times New Roman"/>
          <w:color w:val="0D0D0D" w:themeColor="text1" w:themeTint="F2"/>
          <w:sz w:val="28"/>
          <w:szCs w:val="28"/>
          <w:lang w:eastAsia="en-US"/>
        </w:rPr>
        <w:t xml:space="preserve"> от всех умерших дан</w:t>
      </w:r>
      <w:r w:rsidR="00F5352E" w:rsidRPr="009D5CC5">
        <w:rPr>
          <w:rFonts w:ascii="Times New Roman" w:eastAsia="Calibri" w:hAnsi="Times New Roman"/>
          <w:color w:val="0D0D0D" w:themeColor="text1" w:themeTint="F2"/>
          <w:sz w:val="28"/>
          <w:szCs w:val="28"/>
          <w:lang w:eastAsia="en-US"/>
        </w:rPr>
        <w:lastRenderedPageBreak/>
        <w:t>ного возраста. Болезни системы кровообращения составляют 20,3</w:t>
      </w:r>
      <w:r w:rsidR="006B74C4" w:rsidRPr="009D5CC5">
        <w:rPr>
          <w:rFonts w:ascii="Times New Roman" w:hAnsi="Times New Roman"/>
          <w:color w:val="0D0D0D" w:themeColor="text1" w:themeTint="F2"/>
          <w:sz w:val="28"/>
          <w:szCs w:val="28"/>
          <w:lang w:eastAsia="en-US"/>
        </w:rPr>
        <w:t xml:space="preserve"> процента</w:t>
      </w:r>
      <w:r w:rsidR="00F5352E" w:rsidRPr="009D5CC5">
        <w:rPr>
          <w:rFonts w:ascii="Times New Roman" w:eastAsia="Calibri" w:hAnsi="Times New Roman"/>
          <w:color w:val="0D0D0D" w:themeColor="text1" w:themeTint="F2"/>
          <w:sz w:val="28"/>
          <w:szCs w:val="28"/>
          <w:lang w:eastAsia="en-US"/>
        </w:rPr>
        <w:t>, новообразования – 10,6</w:t>
      </w:r>
      <w:r w:rsidR="006B74C4" w:rsidRPr="009D5CC5">
        <w:rPr>
          <w:rFonts w:ascii="Times New Roman" w:hAnsi="Times New Roman"/>
          <w:color w:val="0D0D0D" w:themeColor="text1" w:themeTint="F2"/>
          <w:sz w:val="28"/>
          <w:szCs w:val="28"/>
          <w:lang w:eastAsia="en-US"/>
        </w:rPr>
        <w:t xml:space="preserve"> процента</w:t>
      </w:r>
      <w:r w:rsidR="00F5352E" w:rsidRPr="009D5CC5">
        <w:rPr>
          <w:rFonts w:ascii="Times New Roman" w:eastAsia="Calibri" w:hAnsi="Times New Roman"/>
          <w:color w:val="0D0D0D" w:themeColor="text1" w:themeTint="F2"/>
          <w:sz w:val="28"/>
          <w:szCs w:val="28"/>
          <w:lang w:eastAsia="en-US"/>
        </w:rPr>
        <w:t>, туберкулез</w:t>
      </w:r>
      <w:r w:rsidR="00F5352E" w:rsidRPr="009D5CC5">
        <w:rPr>
          <w:rFonts w:ascii="Times New Roman" w:eastAsia="Calibri" w:hAnsi="Times New Roman"/>
          <w:i/>
          <w:color w:val="0D0D0D" w:themeColor="text1" w:themeTint="F2"/>
          <w:sz w:val="28"/>
          <w:szCs w:val="28"/>
          <w:lang w:eastAsia="en-US"/>
        </w:rPr>
        <w:t xml:space="preserve"> – </w:t>
      </w:r>
      <w:r w:rsidR="00F5352E" w:rsidRPr="009D5CC5">
        <w:rPr>
          <w:rFonts w:ascii="Times New Roman" w:eastAsia="Calibri" w:hAnsi="Times New Roman"/>
          <w:color w:val="0D0D0D" w:themeColor="text1" w:themeTint="F2"/>
          <w:sz w:val="28"/>
          <w:szCs w:val="28"/>
          <w:lang w:eastAsia="en-US"/>
        </w:rPr>
        <w:t>5,4</w:t>
      </w:r>
      <w:r w:rsidR="006B74C4" w:rsidRPr="009D5CC5">
        <w:rPr>
          <w:rFonts w:ascii="Times New Roman" w:hAnsi="Times New Roman"/>
          <w:color w:val="0D0D0D" w:themeColor="text1" w:themeTint="F2"/>
          <w:sz w:val="28"/>
          <w:szCs w:val="28"/>
          <w:lang w:eastAsia="en-US"/>
        </w:rPr>
        <w:t xml:space="preserve"> процента</w:t>
      </w:r>
      <w:r w:rsidR="00F5352E" w:rsidRPr="009D5CC5">
        <w:rPr>
          <w:rFonts w:ascii="Times New Roman" w:eastAsia="Calibri" w:hAnsi="Times New Roman"/>
          <w:color w:val="0D0D0D" w:themeColor="text1" w:themeTint="F2"/>
          <w:sz w:val="28"/>
          <w:szCs w:val="28"/>
          <w:lang w:eastAsia="en-US"/>
        </w:rPr>
        <w:t xml:space="preserve">. </w:t>
      </w:r>
    </w:p>
    <w:p w:rsidR="00F5352E" w:rsidRPr="009D5CC5" w:rsidRDefault="00F5352E" w:rsidP="006B74C4">
      <w:pPr>
        <w:pStyle w:val="1--"/>
        <w:numPr>
          <w:ilvl w:val="0"/>
          <w:numId w:val="0"/>
        </w:numPr>
        <w:ind w:firstLine="709"/>
        <w:rPr>
          <w:rFonts w:eastAsia="Calibri"/>
          <w:color w:val="0D0D0D" w:themeColor="text1" w:themeTint="F2"/>
          <w:lang w:eastAsia="en-US"/>
        </w:rPr>
      </w:pPr>
      <w:r w:rsidRPr="009D5CC5">
        <w:rPr>
          <w:rFonts w:cs="Cambria"/>
          <w:color w:val="0D0D0D" w:themeColor="text1" w:themeTint="F2"/>
        </w:rPr>
        <w:t xml:space="preserve">По предварительной оценке Росстата ожидаемая продолжительность жизни при рождении в республике в 2022 г. составила 67,14 лет </w:t>
      </w:r>
      <w:r w:rsidRPr="009D5CC5">
        <w:rPr>
          <w:color w:val="0D0D0D" w:themeColor="text1" w:themeTint="F2"/>
        </w:rPr>
        <w:t>(СФО 2022 г. – 70,48;</w:t>
      </w:r>
      <w:r w:rsidRPr="009D5CC5">
        <w:rPr>
          <w:rFonts w:eastAsia="Calibri"/>
          <w:color w:val="0D0D0D" w:themeColor="text1" w:themeTint="F2"/>
          <w:lang w:eastAsia="en-US"/>
        </w:rPr>
        <w:t xml:space="preserve"> </w:t>
      </w:r>
      <w:r w:rsidR="006B74C4" w:rsidRPr="009D5CC5">
        <w:rPr>
          <w:rFonts w:eastAsia="Calibri"/>
          <w:color w:val="0D0D0D" w:themeColor="text1" w:themeTint="F2"/>
          <w:lang w:eastAsia="en-US"/>
        </w:rPr>
        <w:t>РФ 2022 г. – 72,76).</w:t>
      </w:r>
    </w:p>
    <w:p w:rsidR="006B74C4" w:rsidRPr="009D5CC5" w:rsidRDefault="006B74C4" w:rsidP="006B74C4">
      <w:pPr>
        <w:pStyle w:val="1--"/>
        <w:numPr>
          <w:ilvl w:val="0"/>
          <w:numId w:val="0"/>
        </w:numPr>
        <w:ind w:firstLine="709"/>
        <w:rPr>
          <w:rFonts w:cs="Cambria"/>
          <w:color w:val="0D0D0D" w:themeColor="text1" w:themeTint="F2"/>
        </w:rPr>
      </w:pPr>
    </w:p>
    <w:p w:rsidR="00F5352E" w:rsidRPr="009D5CC5" w:rsidRDefault="00F5352E" w:rsidP="006B74C4">
      <w:pPr>
        <w:widowControl w:val="0"/>
        <w:autoSpaceDE w:val="0"/>
        <w:autoSpaceDN w:val="0"/>
        <w:spacing w:after="0" w:line="240" w:lineRule="auto"/>
        <w:ind w:right="-140"/>
        <w:jc w:val="center"/>
        <w:rPr>
          <w:rFonts w:ascii="Times New Roman" w:hAnsi="Times New Roman"/>
          <w:color w:val="0D0D0D" w:themeColor="text1" w:themeTint="F2"/>
          <w:sz w:val="28"/>
          <w:szCs w:val="28"/>
          <w:lang w:eastAsia="en-US"/>
        </w:rPr>
      </w:pPr>
      <w:r w:rsidRPr="009D5CC5">
        <w:rPr>
          <w:noProof/>
          <w:color w:val="0D0D0D" w:themeColor="text1" w:themeTint="F2"/>
        </w:rPr>
        <w:drawing>
          <wp:inline distT="0" distB="0" distL="0" distR="0" wp14:anchorId="384FF1C4" wp14:editId="6DFAC285">
            <wp:extent cx="5972783" cy="2217907"/>
            <wp:effectExtent l="0" t="0" r="0"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5352E" w:rsidRPr="009D5CC5" w:rsidRDefault="00F5352E" w:rsidP="0032616F">
      <w:pPr>
        <w:widowControl w:val="0"/>
        <w:autoSpaceDE w:val="0"/>
        <w:autoSpaceDN w:val="0"/>
        <w:spacing w:after="0" w:line="240" w:lineRule="auto"/>
        <w:rPr>
          <w:rFonts w:ascii="Times New Roman" w:hAnsi="Times New Roman"/>
          <w:color w:val="0D0D0D" w:themeColor="text1" w:themeTint="F2"/>
          <w:sz w:val="24"/>
          <w:szCs w:val="28"/>
          <w:lang w:eastAsia="en-US"/>
        </w:rPr>
      </w:pPr>
    </w:p>
    <w:p w:rsidR="00F5352E" w:rsidRPr="009D5CC5" w:rsidRDefault="00F5352E" w:rsidP="0032616F">
      <w:pPr>
        <w:widowControl w:val="0"/>
        <w:autoSpaceDE w:val="0"/>
        <w:autoSpaceDN w:val="0"/>
        <w:spacing w:after="0" w:line="240" w:lineRule="auto"/>
        <w:jc w:val="center"/>
        <w:rPr>
          <w:rFonts w:ascii="Times New Roman" w:hAnsi="Times New Roman"/>
          <w:color w:val="0D0D0D" w:themeColor="text1" w:themeTint="F2"/>
          <w:sz w:val="24"/>
          <w:szCs w:val="28"/>
          <w:lang w:eastAsia="en-US"/>
        </w:rPr>
      </w:pPr>
      <w:r w:rsidRPr="009D5CC5">
        <w:rPr>
          <w:rFonts w:ascii="Times New Roman" w:hAnsi="Times New Roman"/>
          <w:color w:val="0D0D0D" w:themeColor="text1" w:themeTint="F2"/>
          <w:sz w:val="24"/>
          <w:szCs w:val="28"/>
          <w:lang w:eastAsia="en-US"/>
        </w:rPr>
        <w:t>Рис.4.Ожидаемая продолжительность жизни в Республике Тыва, СФО, РФ (лет)</w:t>
      </w:r>
    </w:p>
    <w:p w:rsidR="00F5352E" w:rsidRPr="009D5CC5" w:rsidRDefault="00F5352E" w:rsidP="0032616F">
      <w:pPr>
        <w:widowControl w:val="0"/>
        <w:autoSpaceDE w:val="0"/>
        <w:autoSpaceDN w:val="0"/>
        <w:spacing w:after="0" w:line="240" w:lineRule="auto"/>
        <w:jc w:val="center"/>
        <w:rPr>
          <w:rFonts w:ascii="Times New Roman" w:hAnsi="Times New Roman"/>
          <w:color w:val="0D0D0D" w:themeColor="text1" w:themeTint="F2"/>
          <w:sz w:val="24"/>
          <w:szCs w:val="28"/>
          <w:lang w:eastAsia="en-US"/>
        </w:rPr>
      </w:pPr>
    </w:p>
    <w:p w:rsidR="00F5352E" w:rsidRPr="009D5CC5" w:rsidRDefault="00F5352E" w:rsidP="006B74C4">
      <w:pPr>
        <w:widowControl w:val="0"/>
        <w:autoSpaceDE w:val="0"/>
        <w:autoSpaceDN w:val="0"/>
        <w:spacing w:after="0" w:line="240" w:lineRule="auto"/>
        <w:ind w:firstLine="709"/>
        <w:jc w:val="both"/>
        <w:rPr>
          <w:rFonts w:ascii="Times New Roman" w:hAnsi="Times New Roman"/>
          <w:color w:val="0D0D0D" w:themeColor="text1" w:themeTint="F2"/>
          <w:sz w:val="28"/>
          <w:szCs w:val="28"/>
          <w:lang w:eastAsia="en-US"/>
        </w:rPr>
      </w:pPr>
      <w:r w:rsidRPr="009D5CC5">
        <w:rPr>
          <w:rFonts w:ascii="Times New Roman" w:hAnsi="Times New Roman"/>
          <w:color w:val="0D0D0D" w:themeColor="text1" w:themeTint="F2"/>
          <w:sz w:val="28"/>
          <w:szCs w:val="28"/>
          <w:lang w:eastAsia="en-US"/>
        </w:rPr>
        <w:t>За период 2020-2022 гг. продолжительность жизни при рождении увеличилась на 0,8 лет.</w:t>
      </w:r>
    </w:p>
    <w:p w:rsidR="00F5352E" w:rsidRPr="009D5CC5" w:rsidRDefault="00F5352E" w:rsidP="006B74C4">
      <w:pPr>
        <w:spacing w:after="0" w:line="240" w:lineRule="auto"/>
        <w:ind w:firstLine="709"/>
        <w:rPr>
          <w:rFonts w:ascii="Times New Roman" w:hAnsi="Times New Roman"/>
          <w:color w:val="0D0D0D" w:themeColor="text1" w:themeTint="F2"/>
        </w:rPr>
      </w:pPr>
      <w:r w:rsidRPr="009D5CC5">
        <w:rPr>
          <w:rFonts w:ascii="Times New Roman" w:hAnsi="Times New Roman"/>
          <w:color w:val="0D0D0D" w:themeColor="text1" w:themeTint="F2"/>
        </w:rPr>
        <w:t>* Данные Росстата, Красноярскстата за 2022</w:t>
      </w:r>
      <w:r w:rsidR="00726BF8" w:rsidRPr="009D5CC5">
        <w:rPr>
          <w:rFonts w:ascii="Times New Roman" w:hAnsi="Times New Roman"/>
          <w:color w:val="0D0D0D" w:themeColor="text1" w:themeTint="F2"/>
        </w:rPr>
        <w:t xml:space="preserve"> </w:t>
      </w:r>
      <w:r w:rsidRPr="009D5CC5">
        <w:rPr>
          <w:rFonts w:ascii="Times New Roman" w:hAnsi="Times New Roman"/>
          <w:color w:val="0D0D0D" w:themeColor="text1" w:themeTint="F2"/>
        </w:rPr>
        <w:t>г. предварительные.</w:t>
      </w:r>
    </w:p>
    <w:p w:rsidR="00F5352E" w:rsidRPr="009D5CC5" w:rsidRDefault="00F5352E" w:rsidP="006B74C4">
      <w:pPr>
        <w:widowControl w:val="0"/>
        <w:autoSpaceDE w:val="0"/>
        <w:autoSpaceDN w:val="0"/>
        <w:spacing w:after="0" w:line="240" w:lineRule="auto"/>
        <w:ind w:firstLine="709"/>
        <w:jc w:val="both"/>
        <w:rPr>
          <w:rFonts w:ascii="Times New Roman" w:hAnsi="Times New Roman"/>
          <w:color w:val="0D0D0D" w:themeColor="text1" w:themeTint="F2"/>
          <w:sz w:val="28"/>
          <w:szCs w:val="28"/>
          <w:lang w:eastAsia="en-US"/>
        </w:rPr>
      </w:pPr>
    </w:p>
    <w:p w:rsidR="00726BF8" w:rsidRPr="009D5CC5" w:rsidRDefault="00814B9A" w:rsidP="00726BF8">
      <w:pPr>
        <w:pStyle w:val="af2"/>
        <w:numPr>
          <w:ilvl w:val="1"/>
          <w:numId w:val="17"/>
        </w:numPr>
        <w:tabs>
          <w:tab w:val="left" w:pos="142"/>
          <w:tab w:val="left" w:pos="284"/>
          <w:tab w:val="left" w:pos="426"/>
        </w:tabs>
        <w:ind w:left="0" w:firstLine="0"/>
        <w:jc w:val="center"/>
        <w:rPr>
          <w:color w:val="0D0D0D" w:themeColor="text1" w:themeTint="F2"/>
          <w:sz w:val="28"/>
          <w:szCs w:val="28"/>
        </w:rPr>
      </w:pPr>
      <w:r>
        <w:rPr>
          <w:color w:val="0D0D0D" w:themeColor="text1" w:themeTint="F2"/>
          <w:sz w:val="28"/>
          <w:szCs w:val="28"/>
        </w:rPr>
        <w:t xml:space="preserve"> </w:t>
      </w:r>
      <w:r w:rsidR="00F5352E" w:rsidRPr="009D5CC5">
        <w:rPr>
          <w:color w:val="0D0D0D" w:themeColor="text1" w:themeTint="F2"/>
          <w:sz w:val="28"/>
          <w:szCs w:val="28"/>
        </w:rPr>
        <w:t>Эпидемиологические показатели: анализ динамики</w:t>
      </w:r>
    </w:p>
    <w:p w:rsidR="00726BF8" w:rsidRPr="009D5CC5" w:rsidRDefault="00F5352E" w:rsidP="00726BF8">
      <w:pPr>
        <w:pStyle w:val="af2"/>
        <w:tabs>
          <w:tab w:val="left" w:pos="142"/>
          <w:tab w:val="left" w:pos="284"/>
          <w:tab w:val="left" w:pos="426"/>
        </w:tabs>
        <w:ind w:left="0"/>
        <w:jc w:val="center"/>
        <w:rPr>
          <w:color w:val="0D0D0D" w:themeColor="text1" w:themeTint="F2"/>
          <w:sz w:val="28"/>
          <w:szCs w:val="28"/>
        </w:rPr>
      </w:pPr>
      <w:r w:rsidRPr="009D5CC5">
        <w:rPr>
          <w:color w:val="0D0D0D" w:themeColor="text1" w:themeTint="F2"/>
          <w:sz w:val="28"/>
          <w:szCs w:val="28"/>
        </w:rPr>
        <w:t>данных по заболеваемости и распространенности</w:t>
      </w:r>
    </w:p>
    <w:p w:rsidR="00726BF8" w:rsidRPr="009D5CC5" w:rsidRDefault="00F5352E" w:rsidP="00726BF8">
      <w:pPr>
        <w:pStyle w:val="af2"/>
        <w:tabs>
          <w:tab w:val="left" w:pos="142"/>
          <w:tab w:val="left" w:pos="284"/>
          <w:tab w:val="left" w:pos="426"/>
        </w:tabs>
        <w:ind w:left="0"/>
        <w:jc w:val="center"/>
        <w:rPr>
          <w:color w:val="0D0D0D" w:themeColor="text1" w:themeTint="F2"/>
          <w:sz w:val="28"/>
          <w:szCs w:val="28"/>
        </w:rPr>
      </w:pPr>
      <w:r w:rsidRPr="009D5CC5">
        <w:rPr>
          <w:color w:val="0D0D0D" w:themeColor="text1" w:themeTint="F2"/>
          <w:sz w:val="28"/>
          <w:szCs w:val="28"/>
        </w:rPr>
        <w:t>болезней системы кровообращения, нервной</w:t>
      </w:r>
      <w:r w:rsidR="00726BF8" w:rsidRPr="009D5CC5">
        <w:rPr>
          <w:color w:val="0D0D0D" w:themeColor="text1" w:themeTint="F2"/>
          <w:sz w:val="28"/>
          <w:szCs w:val="28"/>
        </w:rPr>
        <w:t xml:space="preserve"> </w:t>
      </w:r>
      <w:r w:rsidRPr="009D5CC5">
        <w:rPr>
          <w:color w:val="0D0D0D" w:themeColor="text1" w:themeTint="F2"/>
          <w:sz w:val="28"/>
          <w:szCs w:val="28"/>
        </w:rPr>
        <w:t>системы,</w:t>
      </w:r>
    </w:p>
    <w:p w:rsidR="00726BF8" w:rsidRPr="009D5CC5" w:rsidRDefault="00F5352E" w:rsidP="00726BF8">
      <w:pPr>
        <w:pStyle w:val="af2"/>
        <w:tabs>
          <w:tab w:val="left" w:pos="142"/>
          <w:tab w:val="left" w:pos="284"/>
          <w:tab w:val="left" w:pos="426"/>
        </w:tabs>
        <w:ind w:left="0"/>
        <w:jc w:val="center"/>
        <w:rPr>
          <w:color w:val="0D0D0D" w:themeColor="text1" w:themeTint="F2"/>
          <w:sz w:val="28"/>
          <w:szCs w:val="28"/>
        </w:rPr>
      </w:pPr>
      <w:r w:rsidRPr="009D5CC5">
        <w:rPr>
          <w:color w:val="0D0D0D" w:themeColor="text1" w:themeTint="F2"/>
          <w:sz w:val="28"/>
          <w:szCs w:val="28"/>
        </w:rPr>
        <w:t>костно-мышечной системы и соединительной</w:t>
      </w:r>
      <w:r w:rsidR="00726BF8" w:rsidRPr="009D5CC5">
        <w:rPr>
          <w:color w:val="0D0D0D" w:themeColor="text1" w:themeTint="F2"/>
          <w:sz w:val="28"/>
          <w:szCs w:val="28"/>
        </w:rPr>
        <w:t xml:space="preserve"> </w:t>
      </w:r>
      <w:r w:rsidRPr="009D5CC5">
        <w:rPr>
          <w:color w:val="0D0D0D" w:themeColor="text1" w:themeTint="F2"/>
          <w:sz w:val="28"/>
          <w:szCs w:val="28"/>
        </w:rPr>
        <w:t>ткани,</w:t>
      </w:r>
    </w:p>
    <w:p w:rsidR="00726BF8" w:rsidRPr="009D5CC5" w:rsidRDefault="00F5352E" w:rsidP="00726BF8">
      <w:pPr>
        <w:pStyle w:val="af2"/>
        <w:tabs>
          <w:tab w:val="left" w:pos="142"/>
          <w:tab w:val="left" w:pos="284"/>
          <w:tab w:val="left" w:pos="426"/>
        </w:tabs>
        <w:ind w:left="0"/>
        <w:jc w:val="center"/>
        <w:rPr>
          <w:color w:val="0D0D0D" w:themeColor="text1" w:themeTint="F2"/>
          <w:sz w:val="28"/>
          <w:szCs w:val="28"/>
        </w:rPr>
      </w:pPr>
      <w:r w:rsidRPr="009D5CC5">
        <w:rPr>
          <w:color w:val="0D0D0D" w:themeColor="text1" w:themeTint="F2"/>
          <w:sz w:val="28"/>
          <w:szCs w:val="28"/>
        </w:rPr>
        <w:t>органов дыхания, злокачественных новообразований,</w:t>
      </w:r>
    </w:p>
    <w:p w:rsidR="00726BF8" w:rsidRPr="009D5CC5" w:rsidRDefault="00F5352E" w:rsidP="00726BF8">
      <w:pPr>
        <w:tabs>
          <w:tab w:val="left" w:pos="142"/>
          <w:tab w:val="left" w:pos="284"/>
          <w:tab w:val="left" w:pos="426"/>
        </w:tabs>
        <w:spacing w:after="0" w:line="240" w:lineRule="auto"/>
        <w:jc w:val="center"/>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 xml:space="preserve">травм, отравлений и некоторых других последствий </w:t>
      </w:r>
    </w:p>
    <w:p w:rsidR="00F5352E" w:rsidRPr="009D5CC5" w:rsidRDefault="00F5352E" w:rsidP="00726BF8">
      <w:pPr>
        <w:tabs>
          <w:tab w:val="left" w:pos="142"/>
          <w:tab w:val="left" w:pos="284"/>
          <w:tab w:val="left" w:pos="426"/>
        </w:tabs>
        <w:spacing w:after="0" w:line="240" w:lineRule="auto"/>
        <w:jc w:val="center"/>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внешних причин.</w:t>
      </w:r>
    </w:p>
    <w:p w:rsidR="00F5352E" w:rsidRPr="009D5CC5" w:rsidRDefault="00F5352E" w:rsidP="00726BF8">
      <w:pPr>
        <w:tabs>
          <w:tab w:val="left" w:pos="142"/>
          <w:tab w:val="left" w:pos="284"/>
          <w:tab w:val="left" w:pos="426"/>
        </w:tabs>
        <w:spacing w:after="0" w:line="240" w:lineRule="auto"/>
        <w:jc w:val="center"/>
        <w:rPr>
          <w:rFonts w:ascii="Times New Roman" w:hAnsi="Times New Roman"/>
          <w:color w:val="0D0D0D" w:themeColor="text1" w:themeTint="F2"/>
          <w:sz w:val="28"/>
          <w:szCs w:val="28"/>
          <w:lang w:eastAsia="en-US"/>
        </w:rPr>
      </w:pPr>
    </w:p>
    <w:p w:rsidR="00F5352E" w:rsidRPr="009D5CC5" w:rsidRDefault="00F5352E" w:rsidP="00B532B7">
      <w:pPr>
        <w:widowControl w:val="0"/>
        <w:autoSpaceDE w:val="0"/>
        <w:autoSpaceDN w:val="0"/>
        <w:spacing w:after="0" w:line="240" w:lineRule="auto"/>
        <w:ind w:firstLine="709"/>
        <w:jc w:val="both"/>
        <w:rPr>
          <w:rFonts w:ascii="Times New Roman" w:hAnsi="Times New Roman"/>
          <w:color w:val="0D0D0D" w:themeColor="text1" w:themeTint="F2"/>
          <w:sz w:val="28"/>
          <w:szCs w:val="28"/>
          <w:lang w:eastAsia="en-US"/>
        </w:rPr>
      </w:pPr>
      <w:r w:rsidRPr="009D5CC5">
        <w:rPr>
          <w:rFonts w:ascii="Times New Roman" w:hAnsi="Times New Roman"/>
          <w:color w:val="0D0D0D" w:themeColor="text1" w:themeTint="F2"/>
          <w:sz w:val="28"/>
          <w:szCs w:val="28"/>
          <w:lang w:eastAsia="en-US"/>
        </w:rPr>
        <w:t xml:space="preserve">Показатель общей заболеваемости населения республики в 2022 году составил </w:t>
      </w:r>
      <w:r w:rsidRPr="009D5CC5">
        <w:rPr>
          <w:rFonts w:ascii="Times New Roman" w:hAnsi="Times New Roman"/>
          <w:color w:val="0D0D0D" w:themeColor="text1" w:themeTint="F2"/>
          <w:sz w:val="28"/>
          <w:szCs w:val="28"/>
        </w:rPr>
        <w:t>1206,3</w:t>
      </w:r>
      <w:r w:rsidRPr="009D5CC5">
        <w:rPr>
          <w:rFonts w:ascii="Times New Roman" w:hAnsi="Times New Roman"/>
          <w:color w:val="0D0D0D" w:themeColor="text1" w:themeTint="F2"/>
          <w:sz w:val="28"/>
          <w:szCs w:val="28"/>
          <w:lang w:eastAsia="en-US"/>
        </w:rPr>
        <w:t xml:space="preserve"> на 1000 населения.  </w:t>
      </w:r>
      <w:r w:rsidRPr="009D5CC5">
        <w:rPr>
          <w:rFonts w:ascii="Times New Roman" w:hAnsi="Times New Roman"/>
          <w:color w:val="0D0D0D" w:themeColor="text1" w:themeTint="F2"/>
          <w:sz w:val="28"/>
          <w:szCs w:val="28"/>
        </w:rPr>
        <w:t>Этот показатель меньше среднероссийского показателя на 28,1</w:t>
      </w:r>
      <w:r w:rsidR="00B532B7"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rPr>
        <w:t xml:space="preserve"> (РФ 2021 г.– 1677,1 на 1000 нас.) и среднефедеративного на 32,1</w:t>
      </w:r>
      <w:r w:rsidR="00B532B7"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rPr>
        <w:t xml:space="preserve"> (СФО 2021 г. – 1775,9)</w:t>
      </w:r>
      <w:r w:rsidR="00ED108B" w:rsidRPr="009D5CC5">
        <w:rPr>
          <w:rFonts w:ascii="Times New Roman" w:hAnsi="Times New Roman"/>
          <w:color w:val="0D0D0D" w:themeColor="text1" w:themeTint="F2"/>
          <w:sz w:val="28"/>
          <w:szCs w:val="28"/>
        </w:rPr>
        <w:t>.</w:t>
      </w:r>
    </w:p>
    <w:p w:rsidR="00F5352E" w:rsidRPr="009D5CC5" w:rsidRDefault="00F5352E" w:rsidP="00B532B7">
      <w:pPr>
        <w:spacing w:after="0" w:line="240" w:lineRule="auto"/>
        <w:ind w:firstLine="709"/>
        <w:jc w:val="both"/>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 xml:space="preserve">Заболеваемость </w:t>
      </w:r>
      <w:r w:rsidRPr="009D5CC5">
        <w:rPr>
          <w:rFonts w:ascii="Times New Roman" w:hAnsi="Times New Roman"/>
          <w:color w:val="0D0D0D" w:themeColor="text1" w:themeTint="F2"/>
          <w:sz w:val="28"/>
          <w:szCs w:val="28"/>
          <w:lang w:val="en-US"/>
        </w:rPr>
        <w:t>COVID</w:t>
      </w:r>
      <w:r w:rsidRPr="009D5CC5">
        <w:rPr>
          <w:rFonts w:ascii="Times New Roman" w:hAnsi="Times New Roman"/>
          <w:color w:val="0D0D0D" w:themeColor="text1" w:themeTint="F2"/>
          <w:sz w:val="28"/>
          <w:szCs w:val="28"/>
        </w:rPr>
        <w:t xml:space="preserve"> – 19 составила 28371 случаев, показатель – 85,3 на 1000 населения и увеличилась на 33,9</w:t>
      </w:r>
      <w:r w:rsidR="00B532B7"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rPr>
        <w:t xml:space="preserve"> (2021 г.</w:t>
      </w:r>
      <w:r w:rsidR="00B532B7" w:rsidRPr="009D5CC5">
        <w:rPr>
          <w:rFonts w:ascii="Times New Roman" w:hAnsi="Times New Roman"/>
          <w:color w:val="0D0D0D" w:themeColor="text1" w:themeTint="F2"/>
          <w:sz w:val="28"/>
          <w:szCs w:val="28"/>
        </w:rPr>
        <w:t xml:space="preserve"> – </w:t>
      </w:r>
      <w:r w:rsidRPr="009D5CC5">
        <w:rPr>
          <w:rFonts w:ascii="Times New Roman" w:hAnsi="Times New Roman"/>
          <w:color w:val="0D0D0D" w:themeColor="text1" w:themeTint="F2"/>
          <w:sz w:val="28"/>
          <w:szCs w:val="28"/>
        </w:rPr>
        <w:t xml:space="preserve">21049 сл., 63,7 на 1000 нас.). У детей зарегистрировано 5419 случаев, показатель 50,5 на 1000 детского населения, у подростков – 1513 случаев, показатель 94,0 на 1000 подросткового населения, у взрослых – 21439 случаев, 102,5 на 1000 взрослого населения. </w:t>
      </w:r>
    </w:p>
    <w:p w:rsidR="00B532B7" w:rsidRPr="009D5CC5" w:rsidRDefault="00B532B7" w:rsidP="0032616F">
      <w:pPr>
        <w:widowControl w:val="0"/>
        <w:autoSpaceDE w:val="0"/>
        <w:autoSpaceDN w:val="0"/>
        <w:spacing w:after="0" w:line="240" w:lineRule="auto"/>
        <w:ind w:right="284"/>
        <w:rPr>
          <w:rFonts w:ascii="Times New Roman" w:hAnsi="Times New Roman"/>
          <w:color w:val="0D0D0D" w:themeColor="text1" w:themeTint="F2"/>
          <w:sz w:val="28"/>
          <w:szCs w:val="28"/>
          <w:lang w:eastAsia="en-US"/>
        </w:rPr>
      </w:pPr>
      <w:r w:rsidRPr="009D5CC5">
        <w:rPr>
          <w:rFonts w:ascii="Times New Roman" w:hAnsi="Times New Roman"/>
          <w:color w:val="0D0D0D" w:themeColor="text1" w:themeTint="F2"/>
          <w:sz w:val="28"/>
          <w:szCs w:val="28"/>
          <w:lang w:eastAsia="en-US"/>
        </w:rPr>
        <w:br w:type="page"/>
      </w:r>
    </w:p>
    <w:p w:rsidR="00F5352E" w:rsidRPr="009D5CC5" w:rsidRDefault="00F5352E" w:rsidP="00B532B7">
      <w:pPr>
        <w:widowControl w:val="0"/>
        <w:autoSpaceDE w:val="0"/>
        <w:autoSpaceDN w:val="0"/>
        <w:spacing w:after="0" w:line="240" w:lineRule="auto"/>
        <w:jc w:val="right"/>
        <w:rPr>
          <w:rFonts w:ascii="Times New Roman" w:hAnsi="Times New Roman"/>
          <w:color w:val="0D0D0D" w:themeColor="text1" w:themeTint="F2"/>
          <w:sz w:val="24"/>
          <w:szCs w:val="28"/>
          <w:lang w:eastAsia="en-US"/>
        </w:rPr>
      </w:pPr>
      <w:r w:rsidRPr="009D5CC5">
        <w:rPr>
          <w:rFonts w:ascii="Times New Roman" w:hAnsi="Times New Roman"/>
          <w:color w:val="0D0D0D" w:themeColor="text1" w:themeTint="F2"/>
          <w:sz w:val="24"/>
          <w:szCs w:val="28"/>
          <w:lang w:eastAsia="en-US"/>
        </w:rPr>
        <w:lastRenderedPageBreak/>
        <w:t>Таблица 5</w:t>
      </w:r>
    </w:p>
    <w:p w:rsidR="00F5352E" w:rsidRPr="009D5CC5" w:rsidRDefault="00F5352E" w:rsidP="00B532B7">
      <w:pPr>
        <w:widowControl w:val="0"/>
        <w:autoSpaceDE w:val="0"/>
        <w:autoSpaceDN w:val="0"/>
        <w:spacing w:after="0" w:line="240" w:lineRule="auto"/>
        <w:jc w:val="right"/>
        <w:rPr>
          <w:rFonts w:ascii="Times New Roman" w:hAnsi="Times New Roman"/>
          <w:color w:val="0D0D0D" w:themeColor="text1" w:themeTint="F2"/>
          <w:sz w:val="24"/>
          <w:szCs w:val="28"/>
          <w:lang w:eastAsia="en-US"/>
        </w:rPr>
      </w:pPr>
    </w:p>
    <w:p w:rsidR="00B532B7" w:rsidRPr="009D5CC5" w:rsidRDefault="00F5352E" w:rsidP="00B532B7">
      <w:pPr>
        <w:widowControl w:val="0"/>
        <w:autoSpaceDE w:val="0"/>
        <w:autoSpaceDN w:val="0"/>
        <w:spacing w:after="0" w:line="240" w:lineRule="auto"/>
        <w:jc w:val="center"/>
        <w:rPr>
          <w:rFonts w:ascii="Times New Roman" w:hAnsi="Times New Roman"/>
          <w:color w:val="0D0D0D" w:themeColor="text1" w:themeTint="F2"/>
          <w:sz w:val="28"/>
          <w:szCs w:val="28"/>
          <w:lang w:eastAsia="en-US"/>
        </w:rPr>
      </w:pPr>
      <w:r w:rsidRPr="009D5CC5">
        <w:rPr>
          <w:rFonts w:ascii="Times New Roman" w:hAnsi="Times New Roman"/>
          <w:color w:val="0D0D0D" w:themeColor="text1" w:themeTint="F2"/>
          <w:sz w:val="28"/>
          <w:szCs w:val="28"/>
          <w:lang w:eastAsia="en-US"/>
        </w:rPr>
        <w:t xml:space="preserve">Общая заболеваемость на 1000 чел. населения </w:t>
      </w:r>
    </w:p>
    <w:p w:rsidR="00B532B7" w:rsidRPr="009D5CC5" w:rsidRDefault="00F5352E" w:rsidP="00B532B7">
      <w:pPr>
        <w:widowControl w:val="0"/>
        <w:autoSpaceDE w:val="0"/>
        <w:autoSpaceDN w:val="0"/>
        <w:spacing w:after="0" w:line="240" w:lineRule="auto"/>
        <w:jc w:val="center"/>
        <w:rPr>
          <w:rFonts w:ascii="Times New Roman" w:hAnsi="Times New Roman"/>
          <w:color w:val="0D0D0D" w:themeColor="text1" w:themeTint="F2"/>
          <w:sz w:val="28"/>
          <w:szCs w:val="28"/>
          <w:lang w:eastAsia="en-US"/>
        </w:rPr>
      </w:pPr>
      <w:r w:rsidRPr="009D5CC5">
        <w:rPr>
          <w:rFonts w:ascii="Times New Roman" w:hAnsi="Times New Roman"/>
          <w:color w:val="0D0D0D" w:themeColor="text1" w:themeTint="F2"/>
          <w:sz w:val="28"/>
          <w:szCs w:val="28"/>
          <w:lang w:eastAsia="en-US"/>
        </w:rPr>
        <w:t xml:space="preserve">по основным классам болезней за период </w:t>
      </w:r>
    </w:p>
    <w:p w:rsidR="00F5352E" w:rsidRPr="009D5CC5" w:rsidRDefault="00F5352E" w:rsidP="00B532B7">
      <w:pPr>
        <w:widowControl w:val="0"/>
        <w:autoSpaceDE w:val="0"/>
        <w:autoSpaceDN w:val="0"/>
        <w:spacing w:after="0" w:line="240" w:lineRule="auto"/>
        <w:jc w:val="center"/>
        <w:rPr>
          <w:rFonts w:ascii="Times New Roman" w:hAnsi="Times New Roman"/>
          <w:color w:val="0D0D0D" w:themeColor="text1" w:themeTint="F2"/>
          <w:sz w:val="28"/>
          <w:szCs w:val="28"/>
          <w:lang w:eastAsia="en-US"/>
        </w:rPr>
      </w:pPr>
      <w:r w:rsidRPr="009D5CC5">
        <w:rPr>
          <w:rFonts w:ascii="Times New Roman" w:hAnsi="Times New Roman"/>
          <w:color w:val="0D0D0D" w:themeColor="text1" w:themeTint="F2"/>
          <w:sz w:val="28"/>
          <w:szCs w:val="28"/>
          <w:lang w:eastAsia="en-US"/>
        </w:rPr>
        <w:t>2020-2022 годы в Республике Тыва</w:t>
      </w:r>
    </w:p>
    <w:p w:rsidR="00F5352E" w:rsidRPr="009D5CC5" w:rsidRDefault="00F5352E" w:rsidP="00B532B7">
      <w:pPr>
        <w:widowControl w:val="0"/>
        <w:autoSpaceDE w:val="0"/>
        <w:autoSpaceDN w:val="0"/>
        <w:spacing w:after="0" w:line="240" w:lineRule="auto"/>
        <w:jc w:val="center"/>
        <w:rPr>
          <w:rFonts w:ascii="Times New Roman" w:hAnsi="Times New Roman"/>
          <w:color w:val="0D0D0D" w:themeColor="text1" w:themeTint="F2"/>
          <w:sz w:val="28"/>
          <w:szCs w:val="28"/>
          <w:lang w:eastAsia="en-US"/>
        </w:rPr>
      </w:pPr>
    </w:p>
    <w:tbl>
      <w:tblPr>
        <w:tblStyle w:val="1a"/>
        <w:tblW w:w="10206" w:type="dxa"/>
        <w:jc w:val="center"/>
        <w:tblCellMar>
          <w:left w:w="57" w:type="dxa"/>
          <w:right w:w="57" w:type="dxa"/>
        </w:tblCellMar>
        <w:tblLook w:val="04A0" w:firstRow="1" w:lastRow="0" w:firstColumn="1" w:lastColumn="0" w:noHBand="0" w:noVBand="1"/>
      </w:tblPr>
      <w:tblGrid>
        <w:gridCol w:w="4323"/>
        <w:gridCol w:w="1261"/>
        <w:gridCol w:w="1226"/>
        <w:gridCol w:w="1255"/>
        <w:gridCol w:w="1024"/>
        <w:gridCol w:w="1117"/>
      </w:tblGrid>
      <w:tr w:rsidR="00F5352E" w:rsidRPr="009D5CC5" w:rsidTr="00B532B7">
        <w:trPr>
          <w:trHeight w:val="281"/>
          <w:jc w:val="center"/>
        </w:trPr>
        <w:tc>
          <w:tcPr>
            <w:tcW w:w="0" w:type="auto"/>
            <w:vMerge w:val="restart"/>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 xml:space="preserve">Годы </w:t>
            </w:r>
          </w:p>
        </w:tc>
        <w:tc>
          <w:tcPr>
            <w:tcW w:w="1261" w:type="dxa"/>
            <w:vMerge w:val="restart"/>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2020 г.</w:t>
            </w:r>
          </w:p>
        </w:tc>
        <w:tc>
          <w:tcPr>
            <w:tcW w:w="1226" w:type="dxa"/>
            <w:vMerge w:val="restart"/>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2021 г.</w:t>
            </w:r>
          </w:p>
        </w:tc>
        <w:tc>
          <w:tcPr>
            <w:tcW w:w="1255" w:type="dxa"/>
            <w:vMerge w:val="restart"/>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2022 г.</w:t>
            </w:r>
          </w:p>
        </w:tc>
        <w:tc>
          <w:tcPr>
            <w:tcW w:w="2141" w:type="dxa"/>
            <w:gridSpan w:val="2"/>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2021 г.</w:t>
            </w:r>
          </w:p>
        </w:tc>
      </w:tr>
      <w:tr w:rsidR="00F5352E" w:rsidRPr="009D5CC5" w:rsidTr="00B532B7">
        <w:trPr>
          <w:trHeight w:val="281"/>
          <w:jc w:val="center"/>
        </w:trPr>
        <w:tc>
          <w:tcPr>
            <w:tcW w:w="0" w:type="auto"/>
            <w:vMerge/>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p>
        </w:tc>
        <w:tc>
          <w:tcPr>
            <w:tcW w:w="1261" w:type="dxa"/>
            <w:vMerge/>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p>
        </w:tc>
        <w:tc>
          <w:tcPr>
            <w:tcW w:w="1226" w:type="dxa"/>
            <w:vMerge/>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p>
        </w:tc>
        <w:tc>
          <w:tcPr>
            <w:tcW w:w="1255" w:type="dxa"/>
            <w:vMerge/>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p>
        </w:tc>
        <w:tc>
          <w:tcPr>
            <w:tcW w:w="1024"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СФО</w:t>
            </w:r>
          </w:p>
        </w:tc>
        <w:tc>
          <w:tcPr>
            <w:tcW w:w="1117"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РФ</w:t>
            </w:r>
          </w:p>
        </w:tc>
      </w:tr>
      <w:tr w:rsidR="00F5352E" w:rsidRPr="009D5CC5" w:rsidTr="00B532B7">
        <w:trPr>
          <w:trHeight w:val="281"/>
          <w:jc w:val="center"/>
        </w:trPr>
        <w:tc>
          <w:tcPr>
            <w:tcW w:w="0" w:type="auto"/>
          </w:tcPr>
          <w:p w:rsidR="00F5352E" w:rsidRPr="009D5CC5" w:rsidRDefault="00F5352E" w:rsidP="008054A2">
            <w:pPr>
              <w:widowControl w:val="0"/>
              <w:autoSpaceDE w:val="0"/>
              <w:autoSpaceDN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Все болезни, из них</w:t>
            </w:r>
          </w:p>
        </w:tc>
        <w:tc>
          <w:tcPr>
            <w:tcW w:w="1261"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1133,0</w:t>
            </w:r>
          </w:p>
        </w:tc>
        <w:tc>
          <w:tcPr>
            <w:tcW w:w="1226"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1179,3</w:t>
            </w:r>
          </w:p>
        </w:tc>
        <w:tc>
          <w:tcPr>
            <w:tcW w:w="1255"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1206,3</w:t>
            </w:r>
          </w:p>
        </w:tc>
        <w:tc>
          <w:tcPr>
            <w:tcW w:w="1024"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1775,9</w:t>
            </w:r>
          </w:p>
        </w:tc>
        <w:tc>
          <w:tcPr>
            <w:tcW w:w="1117"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1677,1</w:t>
            </w:r>
          </w:p>
        </w:tc>
      </w:tr>
      <w:tr w:rsidR="00F5352E" w:rsidRPr="009D5CC5" w:rsidTr="00B532B7">
        <w:trPr>
          <w:trHeight w:val="553"/>
          <w:jc w:val="center"/>
        </w:trPr>
        <w:tc>
          <w:tcPr>
            <w:tcW w:w="0" w:type="auto"/>
          </w:tcPr>
          <w:p w:rsidR="00F5352E" w:rsidRPr="009D5CC5" w:rsidRDefault="00F5352E" w:rsidP="008054A2">
            <w:pPr>
              <w:widowControl w:val="0"/>
              <w:autoSpaceDE w:val="0"/>
              <w:autoSpaceDN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Некоторые инфекционные и паразитарные заболевания</w:t>
            </w:r>
          </w:p>
        </w:tc>
        <w:tc>
          <w:tcPr>
            <w:tcW w:w="1261"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50,4</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4,5%</w:t>
            </w:r>
          </w:p>
        </w:tc>
        <w:tc>
          <w:tcPr>
            <w:tcW w:w="1226"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52,8</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4,5%</w:t>
            </w:r>
          </w:p>
        </w:tc>
        <w:tc>
          <w:tcPr>
            <w:tcW w:w="1255"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52,3</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4,3%</w:t>
            </w:r>
          </w:p>
        </w:tc>
        <w:tc>
          <w:tcPr>
            <w:tcW w:w="1024"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42,5</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2,4%</w:t>
            </w:r>
          </w:p>
        </w:tc>
        <w:tc>
          <w:tcPr>
            <w:tcW w:w="1117"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36,7</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2,2%</w:t>
            </w:r>
          </w:p>
        </w:tc>
      </w:tr>
      <w:tr w:rsidR="00F5352E" w:rsidRPr="009D5CC5" w:rsidTr="00B532B7">
        <w:trPr>
          <w:trHeight w:val="553"/>
          <w:jc w:val="center"/>
        </w:trPr>
        <w:tc>
          <w:tcPr>
            <w:tcW w:w="0" w:type="auto"/>
          </w:tcPr>
          <w:p w:rsidR="00F5352E" w:rsidRPr="009D5CC5" w:rsidRDefault="00F5352E" w:rsidP="008054A2">
            <w:pPr>
              <w:widowControl w:val="0"/>
              <w:autoSpaceDE w:val="0"/>
              <w:autoSpaceDN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новообразования</w:t>
            </w:r>
          </w:p>
        </w:tc>
        <w:tc>
          <w:tcPr>
            <w:tcW w:w="1261"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20,0</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1,8%</w:t>
            </w:r>
          </w:p>
        </w:tc>
        <w:tc>
          <w:tcPr>
            <w:tcW w:w="1226"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16,6</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1,4%</w:t>
            </w:r>
          </w:p>
        </w:tc>
        <w:tc>
          <w:tcPr>
            <w:tcW w:w="1255"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15,4</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1,3%</w:t>
            </w:r>
          </w:p>
        </w:tc>
        <w:tc>
          <w:tcPr>
            <w:tcW w:w="1024"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50,7</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2,9%</w:t>
            </w:r>
          </w:p>
        </w:tc>
        <w:tc>
          <w:tcPr>
            <w:tcW w:w="1117"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49,9</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3,0%</w:t>
            </w:r>
          </w:p>
        </w:tc>
      </w:tr>
      <w:tr w:rsidR="00F5352E" w:rsidRPr="009D5CC5" w:rsidTr="00B532B7">
        <w:trPr>
          <w:trHeight w:val="686"/>
          <w:jc w:val="center"/>
        </w:trPr>
        <w:tc>
          <w:tcPr>
            <w:tcW w:w="0" w:type="auto"/>
          </w:tcPr>
          <w:p w:rsidR="00F5352E" w:rsidRPr="009D5CC5" w:rsidRDefault="00F5352E" w:rsidP="008054A2">
            <w:pPr>
              <w:widowControl w:val="0"/>
              <w:autoSpaceDE w:val="0"/>
              <w:autoSpaceDN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Болезни крови, кроветворных органов, отдельные нарушения, вовлекающие иммунный механизм</w:t>
            </w:r>
          </w:p>
        </w:tc>
        <w:tc>
          <w:tcPr>
            <w:tcW w:w="1261"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15,3</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1,3%</w:t>
            </w:r>
          </w:p>
        </w:tc>
        <w:tc>
          <w:tcPr>
            <w:tcW w:w="1226"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15,3</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1,2%</w:t>
            </w:r>
          </w:p>
        </w:tc>
        <w:tc>
          <w:tcPr>
            <w:tcW w:w="1255"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15,3</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1,3%</w:t>
            </w:r>
          </w:p>
        </w:tc>
        <w:tc>
          <w:tcPr>
            <w:tcW w:w="1024"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12,6</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0,7%</w:t>
            </w:r>
          </w:p>
        </w:tc>
        <w:tc>
          <w:tcPr>
            <w:tcW w:w="1117"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11,5</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0,7%</w:t>
            </w:r>
          </w:p>
        </w:tc>
      </w:tr>
      <w:tr w:rsidR="00F5352E" w:rsidRPr="009D5CC5" w:rsidTr="00B532B7">
        <w:trPr>
          <w:trHeight w:val="824"/>
          <w:jc w:val="center"/>
        </w:trPr>
        <w:tc>
          <w:tcPr>
            <w:tcW w:w="0" w:type="auto"/>
          </w:tcPr>
          <w:p w:rsidR="00F5352E" w:rsidRPr="009D5CC5" w:rsidRDefault="00F5352E" w:rsidP="008054A2">
            <w:pPr>
              <w:widowControl w:val="0"/>
              <w:autoSpaceDE w:val="0"/>
              <w:autoSpaceDN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Болезни эндокринной системы, расстройства питания и нарушения обмена веществ</w:t>
            </w:r>
          </w:p>
        </w:tc>
        <w:tc>
          <w:tcPr>
            <w:tcW w:w="1261"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64,1</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5,6%</w:t>
            </w:r>
          </w:p>
        </w:tc>
        <w:tc>
          <w:tcPr>
            <w:tcW w:w="1226"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68,8</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5,8%</w:t>
            </w:r>
          </w:p>
        </w:tc>
        <w:tc>
          <w:tcPr>
            <w:tcW w:w="1255"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69,2</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5,7%</w:t>
            </w:r>
          </w:p>
        </w:tc>
        <w:tc>
          <w:tcPr>
            <w:tcW w:w="1024"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95,9</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5,4%</w:t>
            </w:r>
          </w:p>
        </w:tc>
        <w:tc>
          <w:tcPr>
            <w:tcW w:w="1117"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85,0</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5,1%</w:t>
            </w:r>
          </w:p>
        </w:tc>
      </w:tr>
      <w:tr w:rsidR="00F5352E" w:rsidRPr="009D5CC5" w:rsidTr="00B532B7">
        <w:trPr>
          <w:trHeight w:val="563"/>
          <w:jc w:val="center"/>
        </w:trPr>
        <w:tc>
          <w:tcPr>
            <w:tcW w:w="0" w:type="auto"/>
          </w:tcPr>
          <w:p w:rsidR="00F5352E" w:rsidRPr="009D5CC5" w:rsidRDefault="00F5352E" w:rsidP="008054A2">
            <w:pPr>
              <w:widowControl w:val="0"/>
              <w:autoSpaceDE w:val="0"/>
              <w:autoSpaceDN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Болезни нервной системы</w:t>
            </w:r>
          </w:p>
        </w:tc>
        <w:tc>
          <w:tcPr>
            <w:tcW w:w="1261"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33,4</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2,9%</w:t>
            </w:r>
          </w:p>
        </w:tc>
        <w:tc>
          <w:tcPr>
            <w:tcW w:w="1226"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32,1</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2,7%</w:t>
            </w:r>
          </w:p>
        </w:tc>
        <w:tc>
          <w:tcPr>
            <w:tcW w:w="1255"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32,5</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2,7%</w:t>
            </w:r>
          </w:p>
        </w:tc>
        <w:tc>
          <w:tcPr>
            <w:tcW w:w="1024"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56,9</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3,2%</w:t>
            </w:r>
          </w:p>
        </w:tc>
        <w:tc>
          <w:tcPr>
            <w:tcW w:w="1117"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53,5</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3,2%</w:t>
            </w:r>
          </w:p>
        </w:tc>
      </w:tr>
      <w:tr w:rsidR="00F5352E" w:rsidRPr="009D5CC5" w:rsidTr="00B532B7">
        <w:trPr>
          <w:trHeight w:val="553"/>
          <w:jc w:val="center"/>
        </w:trPr>
        <w:tc>
          <w:tcPr>
            <w:tcW w:w="0" w:type="auto"/>
          </w:tcPr>
          <w:p w:rsidR="00F5352E" w:rsidRPr="009D5CC5" w:rsidRDefault="00F5352E" w:rsidP="008054A2">
            <w:pPr>
              <w:widowControl w:val="0"/>
              <w:autoSpaceDE w:val="0"/>
              <w:autoSpaceDN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Болезни глаза и его придаточного аппарата</w:t>
            </w:r>
          </w:p>
        </w:tc>
        <w:tc>
          <w:tcPr>
            <w:tcW w:w="1261"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55,1</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4,9%</w:t>
            </w:r>
          </w:p>
        </w:tc>
        <w:tc>
          <w:tcPr>
            <w:tcW w:w="1226"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49,8</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4,2%</w:t>
            </w:r>
          </w:p>
        </w:tc>
        <w:tc>
          <w:tcPr>
            <w:tcW w:w="1255"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48,7</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4,0%</w:t>
            </w:r>
          </w:p>
        </w:tc>
        <w:tc>
          <w:tcPr>
            <w:tcW w:w="1024"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96,4</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5,4%</w:t>
            </w:r>
          </w:p>
        </w:tc>
        <w:tc>
          <w:tcPr>
            <w:tcW w:w="1117"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89,9</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5,4%</w:t>
            </w:r>
          </w:p>
        </w:tc>
      </w:tr>
      <w:tr w:rsidR="00F5352E" w:rsidRPr="009D5CC5" w:rsidTr="00B532B7">
        <w:trPr>
          <w:trHeight w:val="553"/>
          <w:jc w:val="center"/>
        </w:trPr>
        <w:tc>
          <w:tcPr>
            <w:tcW w:w="0" w:type="auto"/>
          </w:tcPr>
          <w:p w:rsidR="00F5352E" w:rsidRPr="009D5CC5" w:rsidRDefault="00F5352E" w:rsidP="008054A2">
            <w:pPr>
              <w:widowControl w:val="0"/>
              <w:autoSpaceDE w:val="0"/>
              <w:autoSpaceDN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Болезни уха и сосцевидного отростка</w:t>
            </w:r>
          </w:p>
        </w:tc>
        <w:tc>
          <w:tcPr>
            <w:tcW w:w="1261"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28,4</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2,5%</w:t>
            </w:r>
          </w:p>
        </w:tc>
        <w:tc>
          <w:tcPr>
            <w:tcW w:w="1226"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33,3</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2,8%</w:t>
            </w:r>
          </w:p>
        </w:tc>
        <w:tc>
          <w:tcPr>
            <w:tcW w:w="1255"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34,7</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2,9%</w:t>
            </w:r>
          </w:p>
        </w:tc>
        <w:tc>
          <w:tcPr>
            <w:tcW w:w="1024"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31,1</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1,8%</w:t>
            </w:r>
          </w:p>
        </w:tc>
        <w:tc>
          <w:tcPr>
            <w:tcW w:w="1117"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31,8</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1,9%</w:t>
            </w:r>
          </w:p>
        </w:tc>
      </w:tr>
      <w:tr w:rsidR="00F5352E" w:rsidRPr="009D5CC5" w:rsidTr="00B532B7">
        <w:trPr>
          <w:trHeight w:val="553"/>
          <w:jc w:val="center"/>
        </w:trPr>
        <w:tc>
          <w:tcPr>
            <w:tcW w:w="0" w:type="auto"/>
          </w:tcPr>
          <w:p w:rsidR="00F5352E" w:rsidRPr="009D5CC5" w:rsidRDefault="00F5352E" w:rsidP="008054A2">
            <w:pPr>
              <w:widowControl w:val="0"/>
              <w:autoSpaceDE w:val="0"/>
              <w:autoSpaceDN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Болезни системы кровообращения</w:t>
            </w:r>
          </w:p>
        </w:tc>
        <w:tc>
          <w:tcPr>
            <w:tcW w:w="1261"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121,1</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10,6%</w:t>
            </w:r>
          </w:p>
        </w:tc>
        <w:tc>
          <w:tcPr>
            <w:tcW w:w="1226"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120,6</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10,2%</w:t>
            </w:r>
          </w:p>
        </w:tc>
        <w:tc>
          <w:tcPr>
            <w:tcW w:w="1255"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122,9</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10,2%</w:t>
            </w:r>
          </w:p>
        </w:tc>
        <w:tc>
          <w:tcPr>
            <w:tcW w:w="1024"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253,6</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14,3%</w:t>
            </w:r>
          </w:p>
        </w:tc>
        <w:tc>
          <w:tcPr>
            <w:tcW w:w="1117"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247,9</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14,8%</w:t>
            </w:r>
          </w:p>
        </w:tc>
      </w:tr>
      <w:tr w:rsidR="00F5352E" w:rsidRPr="009D5CC5" w:rsidTr="00B532B7">
        <w:trPr>
          <w:trHeight w:val="553"/>
          <w:jc w:val="center"/>
        </w:trPr>
        <w:tc>
          <w:tcPr>
            <w:tcW w:w="0" w:type="auto"/>
          </w:tcPr>
          <w:p w:rsidR="00F5352E" w:rsidRPr="009D5CC5" w:rsidRDefault="00F5352E" w:rsidP="008054A2">
            <w:pPr>
              <w:widowControl w:val="0"/>
              <w:autoSpaceDE w:val="0"/>
              <w:autoSpaceDN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Болезни органов дыхания</w:t>
            </w:r>
          </w:p>
        </w:tc>
        <w:tc>
          <w:tcPr>
            <w:tcW w:w="1261"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311,8</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27,5%</w:t>
            </w:r>
          </w:p>
        </w:tc>
        <w:tc>
          <w:tcPr>
            <w:tcW w:w="1226"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337,8</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28,6%</w:t>
            </w:r>
          </w:p>
        </w:tc>
        <w:tc>
          <w:tcPr>
            <w:tcW w:w="1255"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327,6</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27,2%</w:t>
            </w:r>
          </w:p>
        </w:tc>
        <w:tc>
          <w:tcPr>
            <w:tcW w:w="1024"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480,6</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27,1%</w:t>
            </w:r>
          </w:p>
        </w:tc>
        <w:tc>
          <w:tcPr>
            <w:tcW w:w="1117"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455,6</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27,2%</w:t>
            </w:r>
          </w:p>
        </w:tc>
      </w:tr>
      <w:tr w:rsidR="00F5352E" w:rsidRPr="009D5CC5" w:rsidTr="00B532B7">
        <w:trPr>
          <w:trHeight w:val="563"/>
          <w:jc w:val="center"/>
        </w:trPr>
        <w:tc>
          <w:tcPr>
            <w:tcW w:w="0" w:type="auto"/>
          </w:tcPr>
          <w:p w:rsidR="00F5352E" w:rsidRPr="009D5CC5" w:rsidRDefault="00F5352E" w:rsidP="008054A2">
            <w:pPr>
              <w:widowControl w:val="0"/>
              <w:autoSpaceDE w:val="0"/>
              <w:autoSpaceDN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Болезни органов пищеварения</w:t>
            </w:r>
          </w:p>
        </w:tc>
        <w:tc>
          <w:tcPr>
            <w:tcW w:w="1261"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61,2</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5,4%</w:t>
            </w:r>
          </w:p>
        </w:tc>
        <w:tc>
          <w:tcPr>
            <w:tcW w:w="1226"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67,1</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5,7%</w:t>
            </w:r>
          </w:p>
        </w:tc>
        <w:tc>
          <w:tcPr>
            <w:tcW w:w="1255"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68,9</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5,7%</w:t>
            </w:r>
          </w:p>
        </w:tc>
        <w:tc>
          <w:tcPr>
            <w:tcW w:w="1024"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115,4</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6,5%</w:t>
            </w:r>
          </w:p>
        </w:tc>
        <w:tc>
          <w:tcPr>
            <w:tcW w:w="1117"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103,3</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6,2%</w:t>
            </w:r>
          </w:p>
        </w:tc>
      </w:tr>
      <w:tr w:rsidR="00F5352E" w:rsidRPr="009D5CC5" w:rsidTr="00B532B7">
        <w:trPr>
          <w:trHeight w:val="553"/>
          <w:jc w:val="center"/>
        </w:trPr>
        <w:tc>
          <w:tcPr>
            <w:tcW w:w="0" w:type="auto"/>
          </w:tcPr>
          <w:p w:rsidR="00F5352E" w:rsidRPr="009D5CC5" w:rsidRDefault="00F5352E" w:rsidP="008054A2">
            <w:pPr>
              <w:widowControl w:val="0"/>
              <w:autoSpaceDE w:val="0"/>
              <w:autoSpaceDN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Болезни кожи и подкожной клетчатки</w:t>
            </w:r>
          </w:p>
        </w:tc>
        <w:tc>
          <w:tcPr>
            <w:tcW w:w="1261"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50,6</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4,5%</w:t>
            </w:r>
          </w:p>
        </w:tc>
        <w:tc>
          <w:tcPr>
            <w:tcW w:w="1226"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50,9</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4,3%</w:t>
            </w:r>
          </w:p>
        </w:tc>
        <w:tc>
          <w:tcPr>
            <w:tcW w:w="1255"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53,9</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4,5%</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p>
        </w:tc>
        <w:tc>
          <w:tcPr>
            <w:tcW w:w="1024"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45,8</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2,6%</w:t>
            </w:r>
          </w:p>
        </w:tc>
        <w:tc>
          <w:tcPr>
            <w:tcW w:w="1117"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51,3</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3,1%</w:t>
            </w:r>
          </w:p>
        </w:tc>
      </w:tr>
      <w:tr w:rsidR="00F5352E" w:rsidRPr="009D5CC5" w:rsidTr="00B532B7">
        <w:trPr>
          <w:trHeight w:val="553"/>
          <w:jc w:val="center"/>
        </w:trPr>
        <w:tc>
          <w:tcPr>
            <w:tcW w:w="0" w:type="auto"/>
          </w:tcPr>
          <w:p w:rsidR="00F5352E" w:rsidRPr="009D5CC5" w:rsidRDefault="00F5352E" w:rsidP="008054A2">
            <w:pPr>
              <w:widowControl w:val="0"/>
              <w:autoSpaceDE w:val="0"/>
              <w:autoSpaceDN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Болезни костно-мышечной системы и соединительной ткани</w:t>
            </w:r>
          </w:p>
        </w:tc>
        <w:tc>
          <w:tcPr>
            <w:tcW w:w="1261"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55,1</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4,9%</w:t>
            </w:r>
          </w:p>
        </w:tc>
        <w:tc>
          <w:tcPr>
            <w:tcW w:w="1226"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53,7</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4,6%</w:t>
            </w:r>
          </w:p>
        </w:tc>
        <w:tc>
          <w:tcPr>
            <w:tcW w:w="1255"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51,8</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4,3%</w:t>
            </w:r>
          </w:p>
        </w:tc>
        <w:tc>
          <w:tcPr>
            <w:tcW w:w="1024"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140,1</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7,9%</w:t>
            </w:r>
          </w:p>
        </w:tc>
        <w:tc>
          <w:tcPr>
            <w:tcW w:w="1117"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120,9</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7,2%</w:t>
            </w:r>
          </w:p>
        </w:tc>
      </w:tr>
      <w:tr w:rsidR="00F5352E" w:rsidRPr="009D5CC5" w:rsidTr="00B532B7">
        <w:trPr>
          <w:trHeight w:val="553"/>
          <w:jc w:val="center"/>
        </w:trPr>
        <w:tc>
          <w:tcPr>
            <w:tcW w:w="0" w:type="auto"/>
          </w:tcPr>
          <w:p w:rsidR="00F5352E" w:rsidRPr="009D5CC5" w:rsidRDefault="00F5352E" w:rsidP="008054A2">
            <w:pPr>
              <w:widowControl w:val="0"/>
              <w:autoSpaceDE w:val="0"/>
              <w:autoSpaceDN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Болезни мочеполовой системы</w:t>
            </w:r>
          </w:p>
        </w:tc>
        <w:tc>
          <w:tcPr>
            <w:tcW w:w="1261"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61,7</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5,5%</w:t>
            </w:r>
          </w:p>
        </w:tc>
        <w:tc>
          <w:tcPr>
            <w:tcW w:w="1226"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60,0</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5,1%</w:t>
            </w:r>
          </w:p>
        </w:tc>
        <w:tc>
          <w:tcPr>
            <w:tcW w:w="1255"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62,3</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5,2%</w:t>
            </w:r>
          </w:p>
        </w:tc>
        <w:tc>
          <w:tcPr>
            <w:tcW w:w="1024"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111,8</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6,3%</w:t>
            </w:r>
          </w:p>
        </w:tc>
        <w:tc>
          <w:tcPr>
            <w:tcW w:w="1117"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105,9</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6,3%</w:t>
            </w:r>
          </w:p>
        </w:tc>
      </w:tr>
      <w:tr w:rsidR="00F5352E" w:rsidRPr="009D5CC5" w:rsidTr="00B532B7">
        <w:trPr>
          <w:trHeight w:val="553"/>
          <w:jc w:val="center"/>
        </w:trPr>
        <w:tc>
          <w:tcPr>
            <w:tcW w:w="0" w:type="auto"/>
          </w:tcPr>
          <w:p w:rsidR="00F5352E" w:rsidRPr="009D5CC5" w:rsidRDefault="00F5352E" w:rsidP="008054A2">
            <w:pPr>
              <w:widowControl w:val="0"/>
              <w:autoSpaceDE w:val="0"/>
              <w:autoSpaceDN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Врожденные аномалии и пороки развития</w:t>
            </w:r>
          </w:p>
        </w:tc>
        <w:tc>
          <w:tcPr>
            <w:tcW w:w="1261"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7,5</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0,6%</w:t>
            </w:r>
          </w:p>
        </w:tc>
        <w:tc>
          <w:tcPr>
            <w:tcW w:w="1226"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7,4</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0,6%</w:t>
            </w:r>
          </w:p>
        </w:tc>
        <w:tc>
          <w:tcPr>
            <w:tcW w:w="1255"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7,8</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0,6%</w:t>
            </w:r>
          </w:p>
        </w:tc>
        <w:tc>
          <w:tcPr>
            <w:tcW w:w="1024"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7,5</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0,4%</w:t>
            </w:r>
          </w:p>
        </w:tc>
        <w:tc>
          <w:tcPr>
            <w:tcW w:w="1117"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7,9</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0,5%</w:t>
            </w:r>
          </w:p>
        </w:tc>
      </w:tr>
      <w:tr w:rsidR="00F5352E" w:rsidRPr="009D5CC5" w:rsidTr="00B532B7">
        <w:trPr>
          <w:trHeight w:val="834"/>
          <w:jc w:val="center"/>
        </w:trPr>
        <w:tc>
          <w:tcPr>
            <w:tcW w:w="0" w:type="auto"/>
          </w:tcPr>
          <w:p w:rsidR="00F5352E" w:rsidRPr="009D5CC5" w:rsidRDefault="00F5352E" w:rsidP="008054A2">
            <w:pPr>
              <w:widowControl w:val="0"/>
              <w:autoSpaceDE w:val="0"/>
              <w:autoSpaceDN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Травмы, отравления и некоторые другие последствия внешних причин</w:t>
            </w:r>
          </w:p>
        </w:tc>
        <w:tc>
          <w:tcPr>
            <w:tcW w:w="1261"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70,0</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6,1%</w:t>
            </w:r>
          </w:p>
        </w:tc>
        <w:tc>
          <w:tcPr>
            <w:tcW w:w="1226"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75,2</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6,4%</w:t>
            </w:r>
          </w:p>
        </w:tc>
        <w:tc>
          <w:tcPr>
            <w:tcW w:w="1255"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83,9</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val="en-US" w:eastAsia="en-US"/>
              </w:rPr>
            </w:pPr>
            <w:r w:rsidRPr="009D5CC5">
              <w:rPr>
                <w:rFonts w:ascii="Times New Roman" w:hAnsi="Times New Roman"/>
                <w:color w:val="0D0D0D" w:themeColor="text1" w:themeTint="F2"/>
                <w:sz w:val="24"/>
                <w:szCs w:val="24"/>
                <w:lang w:eastAsia="en-US"/>
              </w:rPr>
              <w:t>7,0%</w:t>
            </w:r>
          </w:p>
        </w:tc>
        <w:tc>
          <w:tcPr>
            <w:tcW w:w="1024"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87,6</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4,9%</w:t>
            </w:r>
          </w:p>
        </w:tc>
        <w:tc>
          <w:tcPr>
            <w:tcW w:w="1117" w:type="dxa"/>
          </w:tcPr>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83,4</w:t>
            </w:r>
          </w:p>
          <w:p w:rsidR="00F5352E" w:rsidRPr="009D5CC5" w:rsidRDefault="00F5352E" w:rsidP="008054A2">
            <w:pPr>
              <w:widowControl w:val="0"/>
              <w:autoSpaceDE w:val="0"/>
              <w:autoSpaceDN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5,0%</w:t>
            </w:r>
          </w:p>
        </w:tc>
      </w:tr>
    </w:tbl>
    <w:p w:rsidR="00F5352E" w:rsidRPr="009D5CC5" w:rsidRDefault="00F5352E" w:rsidP="0032616F">
      <w:pPr>
        <w:widowControl w:val="0"/>
        <w:autoSpaceDE w:val="0"/>
        <w:autoSpaceDN w:val="0"/>
        <w:spacing w:after="0" w:line="240" w:lineRule="auto"/>
        <w:ind w:right="278"/>
        <w:jc w:val="both"/>
        <w:rPr>
          <w:rFonts w:ascii="Times New Roman" w:hAnsi="Times New Roman"/>
          <w:color w:val="0D0D0D" w:themeColor="text1" w:themeTint="F2"/>
          <w:sz w:val="28"/>
          <w:szCs w:val="28"/>
          <w:lang w:eastAsia="en-US"/>
        </w:rPr>
      </w:pPr>
    </w:p>
    <w:p w:rsidR="00F5352E" w:rsidRPr="009D5CC5" w:rsidRDefault="00F5352E" w:rsidP="008054A2">
      <w:pPr>
        <w:spacing w:after="0" w:line="240" w:lineRule="auto"/>
        <w:ind w:firstLine="709"/>
        <w:jc w:val="both"/>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В структуре общей заболеваемости преобладают болезни органов дыхания (27,2</w:t>
      </w:r>
      <w:r w:rsidR="008054A2"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rPr>
        <w:t>), на втором месте – болезни системы кровообращения (10,2</w:t>
      </w:r>
      <w:r w:rsidR="008054A2"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rPr>
        <w:t xml:space="preserve">), на третьем месте – </w:t>
      </w:r>
      <w:r w:rsidRPr="009D5CC5">
        <w:rPr>
          <w:rFonts w:ascii="Times New Roman" w:hAnsi="Times New Roman"/>
          <w:color w:val="0D0D0D" w:themeColor="text1" w:themeTint="F2"/>
          <w:sz w:val="28"/>
          <w:szCs w:val="28"/>
          <w:lang w:val="en-US"/>
        </w:rPr>
        <w:t>COVID</w:t>
      </w:r>
      <w:r w:rsidR="00814B9A">
        <w:rPr>
          <w:rFonts w:ascii="Times New Roman" w:hAnsi="Times New Roman"/>
          <w:color w:val="0D0D0D" w:themeColor="text1" w:themeTint="F2"/>
          <w:sz w:val="28"/>
          <w:szCs w:val="28"/>
        </w:rPr>
        <w:t>-</w:t>
      </w:r>
      <w:r w:rsidRPr="009D5CC5">
        <w:rPr>
          <w:rFonts w:ascii="Times New Roman" w:hAnsi="Times New Roman"/>
          <w:color w:val="0D0D0D" w:themeColor="text1" w:themeTint="F2"/>
          <w:sz w:val="28"/>
          <w:szCs w:val="28"/>
        </w:rPr>
        <w:t>19 (7,1</w:t>
      </w:r>
      <w:r w:rsidR="008054A2"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rPr>
        <w:t>), на четвертом месте – травмы и отравления (6,9</w:t>
      </w:r>
      <w:r w:rsidR="008054A2"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rPr>
        <w:t>), на пятом месте – болезни эндокринной системы (5,7</w:t>
      </w:r>
      <w:r w:rsidR="008054A2"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rPr>
        <w:t xml:space="preserve">). </w:t>
      </w:r>
    </w:p>
    <w:p w:rsidR="00F5352E" w:rsidRPr="009D5CC5" w:rsidRDefault="00F5352E" w:rsidP="0032616F">
      <w:pPr>
        <w:widowControl w:val="0"/>
        <w:autoSpaceDE w:val="0"/>
        <w:autoSpaceDN w:val="0"/>
        <w:spacing w:after="0" w:line="240" w:lineRule="auto"/>
        <w:ind w:right="-144"/>
        <w:jc w:val="right"/>
        <w:rPr>
          <w:rFonts w:ascii="Times New Roman" w:hAnsi="Times New Roman"/>
          <w:color w:val="0D0D0D" w:themeColor="text1" w:themeTint="F2"/>
          <w:sz w:val="28"/>
          <w:szCs w:val="28"/>
          <w:lang w:eastAsia="en-US"/>
        </w:rPr>
      </w:pPr>
    </w:p>
    <w:p w:rsidR="00F5352E" w:rsidRPr="009D5CC5" w:rsidRDefault="00F5352E" w:rsidP="008054A2">
      <w:pPr>
        <w:widowControl w:val="0"/>
        <w:autoSpaceDE w:val="0"/>
        <w:autoSpaceDN w:val="0"/>
        <w:spacing w:after="0" w:line="240" w:lineRule="auto"/>
        <w:jc w:val="right"/>
        <w:rPr>
          <w:rFonts w:ascii="Times New Roman" w:hAnsi="Times New Roman"/>
          <w:color w:val="0D0D0D" w:themeColor="text1" w:themeTint="F2"/>
          <w:sz w:val="24"/>
          <w:szCs w:val="28"/>
          <w:lang w:eastAsia="en-US"/>
        </w:rPr>
      </w:pPr>
      <w:r w:rsidRPr="009D5CC5">
        <w:rPr>
          <w:rFonts w:ascii="Times New Roman" w:hAnsi="Times New Roman"/>
          <w:color w:val="0D0D0D" w:themeColor="text1" w:themeTint="F2"/>
          <w:sz w:val="24"/>
          <w:szCs w:val="28"/>
          <w:lang w:eastAsia="en-US"/>
        </w:rPr>
        <w:lastRenderedPageBreak/>
        <w:t>Таблица 6</w:t>
      </w:r>
    </w:p>
    <w:p w:rsidR="008054A2" w:rsidRPr="009D5CC5" w:rsidRDefault="008054A2" w:rsidP="008054A2">
      <w:pPr>
        <w:widowControl w:val="0"/>
        <w:autoSpaceDE w:val="0"/>
        <w:autoSpaceDN w:val="0"/>
        <w:spacing w:after="0" w:line="240" w:lineRule="auto"/>
        <w:jc w:val="right"/>
        <w:rPr>
          <w:rFonts w:ascii="Times New Roman" w:hAnsi="Times New Roman"/>
          <w:color w:val="0D0D0D" w:themeColor="text1" w:themeTint="F2"/>
          <w:sz w:val="24"/>
          <w:szCs w:val="28"/>
          <w:lang w:eastAsia="en-US"/>
        </w:rPr>
      </w:pPr>
    </w:p>
    <w:p w:rsidR="008054A2" w:rsidRPr="009D5CC5" w:rsidRDefault="00F5352E" w:rsidP="008054A2">
      <w:pPr>
        <w:spacing w:after="0" w:line="240" w:lineRule="auto"/>
        <w:jc w:val="center"/>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 xml:space="preserve">Общая заболеваемость населения </w:t>
      </w:r>
    </w:p>
    <w:p w:rsidR="00F5352E" w:rsidRPr="009D5CC5" w:rsidRDefault="00F5352E" w:rsidP="008054A2">
      <w:pPr>
        <w:spacing w:after="0" w:line="240" w:lineRule="auto"/>
        <w:jc w:val="center"/>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Республики Тыва в 2020 и 2022 годах</w:t>
      </w:r>
    </w:p>
    <w:p w:rsidR="008054A2" w:rsidRPr="009D5CC5" w:rsidRDefault="008054A2" w:rsidP="008054A2">
      <w:pPr>
        <w:spacing w:after="0" w:line="240" w:lineRule="auto"/>
        <w:jc w:val="center"/>
        <w:rPr>
          <w:rFonts w:ascii="Times New Roman" w:eastAsia="Calibri" w:hAnsi="Times New Roman"/>
          <w:color w:val="0D0D0D" w:themeColor="text1" w:themeTint="F2"/>
          <w:sz w:val="28"/>
          <w:szCs w:val="28"/>
          <w:lang w:eastAsia="en-US"/>
        </w:rPr>
      </w:pPr>
    </w:p>
    <w:tbl>
      <w:tblPr>
        <w:tblStyle w:val="1a"/>
        <w:tblW w:w="10206" w:type="dxa"/>
        <w:jc w:val="center"/>
        <w:tblLayout w:type="fixed"/>
        <w:tblCellMar>
          <w:left w:w="57" w:type="dxa"/>
          <w:right w:w="57" w:type="dxa"/>
        </w:tblCellMar>
        <w:tblLook w:val="04A0" w:firstRow="1" w:lastRow="0" w:firstColumn="1" w:lastColumn="0" w:noHBand="0" w:noVBand="1"/>
      </w:tblPr>
      <w:tblGrid>
        <w:gridCol w:w="4112"/>
        <w:gridCol w:w="1276"/>
        <w:gridCol w:w="1134"/>
        <w:gridCol w:w="1134"/>
        <w:gridCol w:w="1134"/>
        <w:gridCol w:w="1416"/>
      </w:tblGrid>
      <w:tr w:rsidR="00233178" w:rsidRPr="009D5CC5" w:rsidTr="00942698">
        <w:trPr>
          <w:trHeight w:val="20"/>
          <w:jc w:val="center"/>
        </w:trPr>
        <w:tc>
          <w:tcPr>
            <w:tcW w:w="4112" w:type="dxa"/>
            <w:vMerge w:val="restart"/>
          </w:tcPr>
          <w:p w:rsidR="00233178" w:rsidRPr="009D5CC5" w:rsidRDefault="00233178"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Классы болезней</w:t>
            </w:r>
          </w:p>
        </w:tc>
        <w:tc>
          <w:tcPr>
            <w:tcW w:w="2410" w:type="dxa"/>
            <w:gridSpan w:val="2"/>
          </w:tcPr>
          <w:p w:rsidR="00233178" w:rsidRPr="009D5CC5" w:rsidRDefault="00233178"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2020 год</w:t>
            </w:r>
          </w:p>
        </w:tc>
        <w:tc>
          <w:tcPr>
            <w:tcW w:w="2268" w:type="dxa"/>
            <w:gridSpan w:val="2"/>
          </w:tcPr>
          <w:p w:rsidR="00233178" w:rsidRPr="009D5CC5" w:rsidRDefault="00233178"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2022 год</w:t>
            </w:r>
          </w:p>
        </w:tc>
        <w:tc>
          <w:tcPr>
            <w:tcW w:w="1416" w:type="dxa"/>
            <w:vMerge w:val="restart"/>
          </w:tcPr>
          <w:p w:rsidR="008A582E" w:rsidRPr="009D5CC5" w:rsidRDefault="00233178"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 xml:space="preserve">Темп </w:t>
            </w:r>
          </w:p>
          <w:p w:rsidR="00233178" w:rsidRPr="009D5CC5" w:rsidRDefault="00233178"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прироста/ убыли</w:t>
            </w:r>
          </w:p>
          <w:p w:rsidR="00233178" w:rsidRPr="009D5CC5" w:rsidRDefault="00233178"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(процентов)</w:t>
            </w:r>
          </w:p>
        </w:tc>
      </w:tr>
      <w:tr w:rsidR="00233178" w:rsidRPr="009D5CC5" w:rsidTr="00942698">
        <w:trPr>
          <w:trHeight w:val="20"/>
          <w:jc w:val="center"/>
        </w:trPr>
        <w:tc>
          <w:tcPr>
            <w:tcW w:w="4112" w:type="dxa"/>
            <w:vMerge/>
          </w:tcPr>
          <w:p w:rsidR="00233178" w:rsidRPr="009D5CC5" w:rsidRDefault="00233178" w:rsidP="0032616F">
            <w:pPr>
              <w:spacing w:after="0" w:line="240" w:lineRule="auto"/>
              <w:rPr>
                <w:rFonts w:ascii="Times New Roman" w:eastAsia="Calibri" w:hAnsi="Times New Roman"/>
                <w:color w:val="0D0D0D" w:themeColor="text1" w:themeTint="F2"/>
                <w:sz w:val="24"/>
                <w:szCs w:val="24"/>
                <w:lang w:eastAsia="en-US"/>
              </w:rPr>
            </w:pPr>
          </w:p>
        </w:tc>
        <w:tc>
          <w:tcPr>
            <w:tcW w:w="1276"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число заболеваний</w:t>
            </w:r>
          </w:p>
        </w:tc>
        <w:tc>
          <w:tcPr>
            <w:tcW w:w="1134"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на 1 тыс. населения</w:t>
            </w:r>
          </w:p>
        </w:tc>
        <w:tc>
          <w:tcPr>
            <w:tcW w:w="1134"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число заболеваний</w:t>
            </w:r>
          </w:p>
        </w:tc>
        <w:tc>
          <w:tcPr>
            <w:tcW w:w="1134"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на 1 тыс. населения</w:t>
            </w:r>
          </w:p>
        </w:tc>
        <w:tc>
          <w:tcPr>
            <w:tcW w:w="1416" w:type="dxa"/>
            <w:vMerge/>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p>
        </w:tc>
      </w:tr>
      <w:tr w:rsidR="00233178" w:rsidRPr="009D5CC5" w:rsidTr="00942698">
        <w:trPr>
          <w:trHeight w:val="20"/>
          <w:jc w:val="center"/>
        </w:trPr>
        <w:tc>
          <w:tcPr>
            <w:tcW w:w="4112" w:type="dxa"/>
          </w:tcPr>
          <w:p w:rsidR="00233178" w:rsidRPr="009D5CC5" w:rsidRDefault="00233178" w:rsidP="00233178">
            <w:pPr>
              <w:spacing w:after="0" w:line="240" w:lineRule="auto"/>
              <w:rPr>
                <w:rFonts w:ascii="Times New Roman" w:hAnsi="Times New Roman"/>
                <w:color w:val="0D0D0D" w:themeColor="text1" w:themeTint="F2"/>
                <w:sz w:val="24"/>
                <w:szCs w:val="24"/>
              </w:rPr>
            </w:pPr>
            <w:r w:rsidRPr="009D5CC5">
              <w:rPr>
                <w:rFonts w:ascii="Times New Roman" w:eastAsia="Calibri" w:hAnsi="Times New Roman"/>
                <w:color w:val="0D0D0D" w:themeColor="text1" w:themeTint="F2"/>
                <w:sz w:val="24"/>
                <w:szCs w:val="24"/>
                <w:lang w:eastAsia="en-US"/>
              </w:rPr>
              <w:t xml:space="preserve">1. </w:t>
            </w:r>
            <w:r w:rsidRPr="009D5CC5">
              <w:rPr>
                <w:rFonts w:ascii="Times New Roman" w:hAnsi="Times New Roman"/>
                <w:color w:val="0D0D0D" w:themeColor="text1" w:themeTint="F2"/>
                <w:sz w:val="24"/>
                <w:szCs w:val="24"/>
              </w:rPr>
              <w:t>Всего</w:t>
            </w:r>
          </w:p>
        </w:tc>
        <w:tc>
          <w:tcPr>
            <w:tcW w:w="1276"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370931</w:t>
            </w:r>
          </w:p>
        </w:tc>
        <w:tc>
          <w:tcPr>
            <w:tcW w:w="1134"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1133,0</w:t>
            </w:r>
          </w:p>
        </w:tc>
        <w:tc>
          <w:tcPr>
            <w:tcW w:w="1134"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401240</w:t>
            </w:r>
          </w:p>
        </w:tc>
        <w:tc>
          <w:tcPr>
            <w:tcW w:w="1134"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1206,3</w:t>
            </w:r>
          </w:p>
        </w:tc>
        <w:tc>
          <w:tcPr>
            <w:tcW w:w="1416"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+6,5</w:t>
            </w:r>
          </w:p>
        </w:tc>
      </w:tr>
      <w:tr w:rsidR="00233178" w:rsidRPr="009D5CC5" w:rsidTr="00942698">
        <w:trPr>
          <w:trHeight w:val="20"/>
          <w:jc w:val="center"/>
        </w:trPr>
        <w:tc>
          <w:tcPr>
            <w:tcW w:w="4112" w:type="dxa"/>
          </w:tcPr>
          <w:p w:rsidR="00233178" w:rsidRPr="009D5CC5" w:rsidRDefault="00233178" w:rsidP="00233178">
            <w:pPr>
              <w:spacing w:after="0" w:line="240" w:lineRule="auto"/>
              <w:rPr>
                <w:rFonts w:ascii="Times New Roman" w:hAnsi="Times New Roman"/>
                <w:color w:val="0D0D0D" w:themeColor="text1" w:themeTint="F2"/>
                <w:sz w:val="24"/>
                <w:szCs w:val="24"/>
              </w:rPr>
            </w:pPr>
            <w:r w:rsidRPr="009D5CC5">
              <w:rPr>
                <w:rFonts w:ascii="Times New Roman" w:eastAsia="Calibri" w:hAnsi="Times New Roman"/>
                <w:color w:val="0D0D0D" w:themeColor="text1" w:themeTint="F2"/>
                <w:sz w:val="24"/>
                <w:szCs w:val="24"/>
                <w:lang w:eastAsia="en-US"/>
              </w:rPr>
              <w:t xml:space="preserve">2. </w:t>
            </w:r>
            <w:r w:rsidRPr="009D5CC5">
              <w:rPr>
                <w:rFonts w:ascii="Times New Roman" w:hAnsi="Times New Roman"/>
                <w:color w:val="0D0D0D" w:themeColor="text1" w:themeTint="F2"/>
                <w:sz w:val="24"/>
                <w:szCs w:val="24"/>
              </w:rPr>
              <w:t>Инфекционные болезни</w:t>
            </w:r>
          </w:p>
        </w:tc>
        <w:tc>
          <w:tcPr>
            <w:tcW w:w="1276"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16495</w:t>
            </w:r>
          </w:p>
        </w:tc>
        <w:tc>
          <w:tcPr>
            <w:tcW w:w="1134"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50,4</w:t>
            </w:r>
          </w:p>
        </w:tc>
        <w:tc>
          <w:tcPr>
            <w:tcW w:w="1134"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17403</w:t>
            </w:r>
          </w:p>
        </w:tc>
        <w:tc>
          <w:tcPr>
            <w:tcW w:w="1134"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52,3</w:t>
            </w:r>
          </w:p>
        </w:tc>
        <w:tc>
          <w:tcPr>
            <w:tcW w:w="1416"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+3,8</w:t>
            </w:r>
          </w:p>
        </w:tc>
      </w:tr>
      <w:tr w:rsidR="00233178" w:rsidRPr="009D5CC5" w:rsidTr="00942698">
        <w:trPr>
          <w:trHeight w:val="20"/>
          <w:jc w:val="center"/>
        </w:trPr>
        <w:tc>
          <w:tcPr>
            <w:tcW w:w="4112" w:type="dxa"/>
          </w:tcPr>
          <w:p w:rsidR="00233178" w:rsidRPr="009D5CC5" w:rsidRDefault="00233178" w:rsidP="00233178">
            <w:pPr>
              <w:spacing w:after="0" w:line="240" w:lineRule="auto"/>
              <w:rPr>
                <w:rFonts w:ascii="Times New Roman" w:hAnsi="Times New Roman"/>
                <w:color w:val="0D0D0D" w:themeColor="text1" w:themeTint="F2"/>
                <w:sz w:val="24"/>
                <w:szCs w:val="24"/>
              </w:rPr>
            </w:pPr>
            <w:r w:rsidRPr="009D5CC5">
              <w:rPr>
                <w:rFonts w:ascii="Times New Roman" w:eastAsia="Calibri" w:hAnsi="Times New Roman"/>
                <w:color w:val="0D0D0D" w:themeColor="text1" w:themeTint="F2"/>
                <w:sz w:val="24"/>
                <w:szCs w:val="24"/>
                <w:lang w:eastAsia="en-US"/>
              </w:rPr>
              <w:t xml:space="preserve">3. </w:t>
            </w:r>
            <w:r w:rsidRPr="009D5CC5">
              <w:rPr>
                <w:rFonts w:ascii="Times New Roman" w:hAnsi="Times New Roman"/>
                <w:color w:val="0D0D0D" w:themeColor="text1" w:themeTint="F2"/>
                <w:sz w:val="24"/>
                <w:szCs w:val="24"/>
              </w:rPr>
              <w:t>Новообразования</w:t>
            </w:r>
          </w:p>
        </w:tc>
        <w:tc>
          <w:tcPr>
            <w:tcW w:w="1276"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6551</w:t>
            </w:r>
          </w:p>
        </w:tc>
        <w:tc>
          <w:tcPr>
            <w:tcW w:w="1134"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20,0</w:t>
            </w:r>
          </w:p>
        </w:tc>
        <w:tc>
          <w:tcPr>
            <w:tcW w:w="1134"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5106</w:t>
            </w:r>
          </w:p>
        </w:tc>
        <w:tc>
          <w:tcPr>
            <w:tcW w:w="1134"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15,4</w:t>
            </w:r>
          </w:p>
        </w:tc>
        <w:tc>
          <w:tcPr>
            <w:tcW w:w="1416"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-23,0</w:t>
            </w:r>
          </w:p>
        </w:tc>
      </w:tr>
      <w:tr w:rsidR="00233178" w:rsidRPr="009D5CC5" w:rsidTr="00942698">
        <w:trPr>
          <w:trHeight w:val="20"/>
          <w:jc w:val="center"/>
        </w:trPr>
        <w:tc>
          <w:tcPr>
            <w:tcW w:w="4112" w:type="dxa"/>
          </w:tcPr>
          <w:p w:rsidR="00233178" w:rsidRPr="009D5CC5" w:rsidRDefault="00233178" w:rsidP="00233178">
            <w:pPr>
              <w:spacing w:after="0" w:line="240" w:lineRule="auto"/>
              <w:rPr>
                <w:rFonts w:ascii="Times New Roman" w:hAnsi="Times New Roman"/>
                <w:color w:val="0D0D0D" w:themeColor="text1" w:themeTint="F2"/>
                <w:sz w:val="24"/>
                <w:szCs w:val="24"/>
              </w:rPr>
            </w:pPr>
            <w:r w:rsidRPr="009D5CC5">
              <w:rPr>
                <w:rFonts w:ascii="Times New Roman" w:eastAsia="Calibri" w:hAnsi="Times New Roman"/>
                <w:color w:val="0D0D0D" w:themeColor="text1" w:themeTint="F2"/>
                <w:sz w:val="24"/>
                <w:szCs w:val="24"/>
                <w:lang w:eastAsia="en-US"/>
              </w:rPr>
              <w:t xml:space="preserve">4. </w:t>
            </w:r>
            <w:r w:rsidRPr="009D5CC5">
              <w:rPr>
                <w:rFonts w:ascii="Times New Roman" w:hAnsi="Times New Roman"/>
                <w:color w:val="0D0D0D" w:themeColor="text1" w:themeTint="F2"/>
                <w:sz w:val="24"/>
                <w:szCs w:val="24"/>
              </w:rPr>
              <w:t>Болезни крови и кроветворных органов</w:t>
            </w:r>
          </w:p>
        </w:tc>
        <w:tc>
          <w:tcPr>
            <w:tcW w:w="1276"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5007</w:t>
            </w:r>
          </w:p>
        </w:tc>
        <w:tc>
          <w:tcPr>
            <w:tcW w:w="1134"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15,3</w:t>
            </w:r>
          </w:p>
        </w:tc>
        <w:tc>
          <w:tcPr>
            <w:tcW w:w="1134"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5085</w:t>
            </w:r>
          </w:p>
        </w:tc>
        <w:tc>
          <w:tcPr>
            <w:tcW w:w="1134"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15,3</w:t>
            </w:r>
          </w:p>
        </w:tc>
        <w:tc>
          <w:tcPr>
            <w:tcW w:w="1416"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r>
      <w:tr w:rsidR="00233178" w:rsidRPr="009D5CC5" w:rsidTr="00942698">
        <w:trPr>
          <w:trHeight w:val="20"/>
          <w:jc w:val="center"/>
        </w:trPr>
        <w:tc>
          <w:tcPr>
            <w:tcW w:w="4112" w:type="dxa"/>
          </w:tcPr>
          <w:p w:rsidR="00233178" w:rsidRPr="009D5CC5" w:rsidRDefault="00233178" w:rsidP="00233178">
            <w:pPr>
              <w:spacing w:after="0" w:line="240" w:lineRule="auto"/>
              <w:rPr>
                <w:rFonts w:ascii="Times New Roman" w:hAnsi="Times New Roman"/>
                <w:color w:val="0D0D0D" w:themeColor="text1" w:themeTint="F2"/>
                <w:sz w:val="24"/>
                <w:szCs w:val="24"/>
              </w:rPr>
            </w:pPr>
            <w:r w:rsidRPr="009D5CC5">
              <w:rPr>
                <w:rFonts w:ascii="Times New Roman" w:eastAsia="Calibri" w:hAnsi="Times New Roman"/>
                <w:color w:val="0D0D0D" w:themeColor="text1" w:themeTint="F2"/>
                <w:sz w:val="24"/>
                <w:szCs w:val="24"/>
                <w:lang w:eastAsia="en-US"/>
              </w:rPr>
              <w:t xml:space="preserve">5. </w:t>
            </w:r>
            <w:r w:rsidRPr="009D5CC5">
              <w:rPr>
                <w:rFonts w:ascii="Times New Roman" w:hAnsi="Times New Roman"/>
                <w:color w:val="0D0D0D" w:themeColor="text1" w:themeTint="F2"/>
                <w:sz w:val="24"/>
                <w:szCs w:val="24"/>
              </w:rPr>
              <w:t>Болезни эндокринной системы</w:t>
            </w:r>
          </w:p>
        </w:tc>
        <w:tc>
          <w:tcPr>
            <w:tcW w:w="1276"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20998</w:t>
            </w:r>
          </w:p>
        </w:tc>
        <w:tc>
          <w:tcPr>
            <w:tcW w:w="1134"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64,1</w:t>
            </w:r>
          </w:p>
        </w:tc>
        <w:tc>
          <w:tcPr>
            <w:tcW w:w="1134"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23001</w:t>
            </w:r>
          </w:p>
        </w:tc>
        <w:tc>
          <w:tcPr>
            <w:tcW w:w="1134"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69,2</w:t>
            </w:r>
          </w:p>
        </w:tc>
        <w:tc>
          <w:tcPr>
            <w:tcW w:w="1416"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+8,0</w:t>
            </w:r>
          </w:p>
        </w:tc>
      </w:tr>
      <w:tr w:rsidR="00233178" w:rsidRPr="009D5CC5" w:rsidTr="00942698">
        <w:trPr>
          <w:trHeight w:val="20"/>
          <w:jc w:val="center"/>
        </w:trPr>
        <w:tc>
          <w:tcPr>
            <w:tcW w:w="4112" w:type="dxa"/>
          </w:tcPr>
          <w:p w:rsidR="00233178" w:rsidRPr="009D5CC5" w:rsidRDefault="00233178" w:rsidP="00233178">
            <w:pPr>
              <w:spacing w:after="0" w:line="240" w:lineRule="auto"/>
              <w:rPr>
                <w:rFonts w:ascii="Times New Roman" w:hAnsi="Times New Roman"/>
                <w:color w:val="0D0D0D" w:themeColor="text1" w:themeTint="F2"/>
                <w:sz w:val="24"/>
                <w:szCs w:val="24"/>
              </w:rPr>
            </w:pPr>
            <w:r w:rsidRPr="009D5CC5">
              <w:rPr>
                <w:rFonts w:ascii="Times New Roman" w:eastAsia="Calibri" w:hAnsi="Times New Roman"/>
                <w:color w:val="0D0D0D" w:themeColor="text1" w:themeTint="F2"/>
                <w:sz w:val="24"/>
                <w:szCs w:val="24"/>
                <w:lang w:eastAsia="en-US"/>
              </w:rPr>
              <w:t xml:space="preserve">6. </w:t>
            </w:r>
            <w:r w:rsidRPr="009D5CC5">
              <w:rPr>
                <w:rFonts w:ascii="Times New Roman" w:hAnsi="Times New Roman"/>
                <w:color w:val="0D0D0D" w:themeColor="text1" w:themeTint="F2"/>
                <w:sz w:val="24"/>
                <w:szCs w:val="24"/>
              </w:rPr>
              <w:t>Психические расстройства</w:t>
            </w:r>
          </w:p>
        </w:tc>
        <w:tc>
          <w:tcPr>
            <w:tcW w:w="1276"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10863</w:t>
            </w:r>
          </w:p>
        </w:tc>
        <w:tc>
          <w:tcPr>
            <w:tcW w:w="1134"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33,2</w:t>
            </w:r>
          </w:p>
        </w:tc>
        <w:tc>
          <w:tcPr>
            <w:tcW w:w="1134"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11571</w:t>
            </w:r>
          </w:p>
        </w:tc>
        <w:tc>
          <w:tcPr>
            <w:tcW w:w="1134"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34,8</w:t>
            </w:r>
          </w:p>
        </w:tc>
        <w:tc>
          <w:tcPr>
            <w:tcW w:w="1416"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+4,8</w:t>
            </w:r>
          </w:p>
        </w:tc>
      </w:tr>
      <w:tr w:rsidR="00233178" w:rsidRPr="009D5CC5" w:rsidTr="00942698">
        <w:trPr>
          <w:trHeight w:val="20"/>
          <w:jc w:val="center"/>
        </w:trPr>
        <w:tc>
          <w:tcPr>
            <w:tcW w:w="4112" w:type="dxa"/>
          </w:tcPr>
          <w:p w:rsidR="00233178" w:rsidRPr="009D5CC5" w:rsidRDefault="00233178" w:rsidP="00233178">
            <w:pPr>
              <w:spacing w:after="0" w:line="240" w:lineRule="auto"/>
              <w:rPr>
                <w:rFonts w:ascii="Times New Roman" w:hAnsi="Times New Roman"/>
                <w:color w:val="0D0D0D" w:themeColor="text1" w:themeTint="F2"/>
                <w:sz w:val="24"/>
                <w:szCs w:val="24"/>
              </w:rPr>
            </w:pPr>
            <w:r w:rsidRPr="009D5CC5">
              <w:rPr>
                <w:rFonts w:ascii="Times New Roman" w:eastAsia="Calibri" w:hAnsi="Times New Roman"/>
                <w:color w:val="0D0D0D" w:themeColor="text1" w:themeTint="F2"/>
                <w:sz w:val="24"/>
                <w:szCs w:val="24"/>
                <w:lang w:eastAsia="en-US"/>
              </w:rPr>
              <w:t xml:space="preserve">7. </w:t>
            </w:r>
            <w:r w:rsidRPr="009D5CC5">
              <w:rPr>
                <w:rFonts w:ascii="Times New Roman" w:hAnsi="Times New Roman"/>
                <w:color w:val="0D0D0D" w:themeColor="text1" w:themeTint="F2"/>
                <w:sz w:val="24"/>
                <w:szCs w:val="24"/>
              </w:rPr>
              <w:t>Болезни нервной системы</w:t>
            </w:r>
          </w:p>
        </w:tc>
        <w:tc>
          <w:tcPr>
            <w:tcW w:w="1276"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10919</w:t>
            </w:r>
          </w:p>
        </w:tc>
        <w:tc>
          <w:tcPr>
            <w:tcW w:w="1134"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33,4</w:t>
            </w:r>
          </w:p>
        </w:tc>
        <w:tc>
          <w:tcPr>
            <w:tcW w:w="1134"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10813</w:t>
            </w:r>
          </w:p>
        </w:tc>
        <w:tc>
          <w:tcPr>
            <w:tcW w:w="1134"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32,5</w:t>
            </w:r>
          </w:p>
        </w:tc>
        <w:tc>
          <w:tcPr>
            <w:tcW w:w="1416"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-2,7</w:t>
            </w:r>
          </w:p>
        </w:tc>
      </w:tr>
      <w:tr w:rsidR="00233178" w:rsidRPr="009D5CC5" w:rsidTr="00942698">
        <w:trPr>
          <w:trHeight w:val="20"/>
          <w:jc w:val="center"/>
        </w:trPr>
        <w:tc>
          <w:tcPr>
            <w:tcW w:w="4112" w:type="dxa"/>
          </w:tcPr>
          <w:p w:rsidR="00233178" w:rsidRPr="009D5CC5" w:rsidRDefault="00233178" w:rsidP="00233178">
            <w:pPr>
              <w:spacing w:after="0" w:line="240" w:lineRule="auto"/>
              <w:rPr>
                <w:rFonts w:ascii="Times New Roman" w:hAnsi="Times New Roman"/>
                <w:color w:val="0D0D0D" w:themeColor="text1" w:themeTint="F2"/>
                <w:sz w:val="24"/>
                <w:szCs w:val="24"/>
              </w:rPr>
            </w:pPr>
            <w:r w:rsidRPr="009D5CC5">
              <w:rPr>
                <w:rFonts w:ascii="Times New Roman" w:eastAsia="Calibri" w:hAnsi="Times New Roman"/>
                <w:color w:val="0D0D0D" w:themeColor="text1" w:themeTint="F2"/>
                <w:sz w:val="24"/>
                <w:szCs w:val="24"/>
                <w:lang w:eastAsia="en-US"/>
              </w:rPr>
              <w:t xml:space="preserve">8. </w:t>
            </w:r>
            <w:r w:rsidRPr="009D5CC5">
              <w:rPr>
                <w:rFonts w:ascii="Times New Roman" w:hAnsi="Times New Roman"/>
                <w:color w:val="0D0D0D" w:themeColor="text1" w:themeTint="F2"/>
                <w:sz w:val="24"/>
                <w:szCs w:val="24"/>
              </w:rPr>
              <w:t>Болезни глаза и его придаточного аппарата</w:t>
            </w:r>
          </w:p>
        </w:tc>
        <w:tc>
          <w:tcPr>
            <w:tcW w:w="1276"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18055</w:t>
            </w:r>
          </w:p>
        </w:tc>
        <w:tc>
          <w:tcPr>
            <w:tcW w:w="1134"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55,1</w:t>
            </w:r>
          </w:p>
        </w:tc>
        <w:tc>
          <w:tcPr>
            <w:tcW w:w="1134"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16194</w:t>
            </w:r>
          </w:p>
        </w:tc>
        <w:tc>
          <w:tcPr>
            <w:tcW w:w="1134"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48,7</w:t>
            </w:r>
          </w:p>
        </w:tc>
        <w:tc>
          <w:tcPr>
            <w:tcW w:w="1416"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-11,6</w:t>
            </w:r>
          </w:p>
        </w:tc>
      </w:tr>
      <w:tr w:rsidR="00233178" w:rsidRPr="009D5CC5" w:rsidTr="00942698">
        <w:trPr>
          <w:trHeight w:val="20"/>
          <w:jc w:val="center"/>
        </w:trPr>
        <w:tc>
          <w:tcPr>
            <w:tcW w:w="4112" w:type="dxa"/>
          </w:tcPr>
          <w:p w:rsidR="00233178" w:rsidRPr="009D5CC5" w:rsidRDefault="00233178" w:rsidP="00233178">
            <w:pPr>
              <w:spacing w:after="0" w:line="240" w:lineRule="auto"/>
              <w:rPr>
                <w:rFonts w:ascii="Times New Roman" w:hAnsi="Times New Roman"/>
                <w:color w:val="0D0D0D" w:themeColor="text1" w:themeTint="F2"/>
                <w:sz w:val="24"/>
                <w:szCs w:val="24"/>
              </w:rPr>
            </w:pPr>
            <w:r w:rsidRPr="009D5CC5">
              <w:rPr>
                <w:rFonts w:ascii="Times New Roman" w:eastAsia="Calibri" w:hAnsi="Times New Roman"/>
                <w:color w:val="0D0D0D" w:themeColor="text1" w:themeTint="F2"/>
                <w:sz w:val="24"/>
                <w:szCs w:val="24"/>
                <w:lang w:eastAsia="en-US"/>
              </w:rPr>
              <w:t xml:space="preserve">9. </w:t>
            </w:r>
            <w:r w:rsidRPr="009D5CC5">
              <w:rPr>
                <w:rFonts w:ascii="Times New Roman" w:hAnsi="Times New Roman"/>
                <w:color w:val="0D0D0D" w:themeColor="text1" w:themeTint="F2"/>
                <w:sz w:val="24"/>
                <w:szCs w:val="24"/>
              </w:rPr>
              <w:t>Болезни уха и сосцевидного отростка</w:t>
            </w:r>
          </w:p>
        </w:tc>
        <w:tc>
          <w:tcPr>
            <w:tcW w:w="1276"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9308</w:t>
            </w:r>
          </w:p>
        </w:tc>
        <w:tc>
          <w:tcPr>
            <w:tcW w:w="1134"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28,4</w:t>
            </w:r>
          </w:p>
        </w:tc>
        <w:tc>
          <w:tcPr>
            <w:tcW w:w="1134"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11539</w:t>
            </w:r>
          </w:p>
        </w:tc>
        <w:tc>
          <w:tcPr>
            <w:tcW w:w="1134"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34,7</w:t>
            </w:r>
          </w:p>
        </w:tc>
        <w:tc>
          <w:tcPr>
            <w:tcW w:w="1416"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+22,2</w:t>
            </w:r>
          </w:p>
        </w:tc>
      </w:tr>
      <w:tr w:rsidR="00233178" w:rsidRPr="009D5CC5" w:rsidTr="00942698">
        <w:trPr>
          <w:trHeight w:val="20"/>
          <w:jc w:val="center"/>
        </w:trPr>
        <w:tc>
          <w:tcPr>
            <w:tcW w:w="4112" w:type="dxa"/>
          </w:tcPr>
          <w:p w:rsidR="00233178" w:rsidRPr="009D5CC5" w:rsidRDefault="00233178" w:rsidP="00233178">
            <w:pPr>
              <w:spacing w:after="0" w:line="240" w:lineRule="auto"/>
              <w:rPr>
                <w:rFonts w:ascii="Times New Roman" w:hAnsi="Times New Roman"/>
                <w:color w:val="0D0D0D" w:themeColor="text1" w:themeTint="F2"/>
                <w:sz w:val="24"/>
                <w:szCs w:val="24"/>
              </w:rPr>
            </w:pPr>
            <w:r w:rsidRPr="009D5CC5">
              <w:rPr>
                <w:rFonts w:ascii="Times New Roman" w:eastAsia="Calibri" w:hAnsi="Times New Roman"/>
                <w:color w:val="0D0D0D" w:themeColor="text1" w:themeTint="F2"/>
                <w:sz w:val="24"/>
                <w:szCs w:val="24"/>
                <w:lang w:eastAsia="en-US"/>
              </w:rPr>
              <w:t xml:space="preserve">10. </w:t>
            </w:r>
            <w:r w:rsidRPr="009D5CC5">
              <w:rPr>
                <w:rFonts w:ascii="Times New Roman" w:hAnsi="Times New Roman"/>
                <w:color w:val="0D0D0D" w:themeColor="text1" w:themeTint="F2"/>
                <w:sz w:val="24"/>
                <w:szCs w:val="24"/>
              </w:rPr>
              <w:t>Болезни системы кровообращения</w:t>
            </w:r>
          </w:p>
        </w:tc>
        <w:tc>
          <w:tcPr>
            <w:tcW w:w="1276"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39639</w:t>
            </w:r>
          </w:p>
        </w:tc>
        <w:tc>
          <w:tcPr>
            <w:tcW w:w="1134"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121,1</w:t>
            </w:r>
          </w:p>
        </w:tc>
        <w:tc>
          <w:tcPr>
            <w:tcW w:w="1134"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40862</w:t>
            </w:r>
          </w:p>
        </w:tc>
        <w:tc>
          <w:tcPr>
            <w:tcW w:w="1134"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122,9</w:t>
            </w:r>
          </w:p>
        </w:tc>
        <w:tc>
          <w:tcPr>
            <w:tcW w:w="1416"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+1,5</w:t>
            </w:r>
          </w:p>
        </w:tc>
      </w:tr>
      <w:tr w:rsidR="00233178" w:rsidRPr="009D5CC5" w:rsidTr="00942698">
        <w:trPr>
          <w:trHeight w:val="20"/>
          <w:jc w:val="center"/>
        </w:trPr>
        <w:tc>
          <w:tcPr>
            <w:tcW w:w="4112" w:type="dxa"/>
          </w:tcPr>
          <w:p w:rsidR="00233178" w:rsidRPr="009D5CC5" w:rsidRDefault="00233178" w:rsidP="00233178">
            <w:pPr>
              <w:spacing w:after="0" w:line="240" w:lineRule="auto"/>
              <w:rPr>
                <w:rFonts w:ascii="Times New Roman" w:hAnsi="Times New Roman"/>
                <w:color w:val="0D0D0D" w:themeColor="text1" w:themeTint="F2"/>
                <w:sz w:val="24"/>
                <w:szCs w:val="24"/>
              </w:rPr>
            </w:pPr>
            <w:r w:rsidRPr="009D5CC5">
              <w:rPr>
                <w:rFonts w:ascii="Times New Roman" w:eastAsia="Calibri" w:hAnsi="Times New Roman"/>
                <w:color w:val="0D0D0D" w:themeColor="text1" w:themeTint="F2"/>
                <w:sz w:val="24"/>
                <w:szCs w:val="24"/>
                <w:lang w:eastAsia="en-US"/>
              </w:rPr>
              <w:t xml:space="preserve">11. </w:t>
            </w:r>
            <w:r w:rsidRPr="009D5CC5">
              <w:rPr>
                <w:rFonts w:ascii="Times New Roman" w:hAnsi="Times New Roman"/>
                <w:color w:val="0D0D0D" w:themeColor="text1" w:themeTint="F2"/>
                <w:sz w:val="24"/>
                <w:szCs w:val="24"/>
              </w:rPr>
              <w:t>Болезни органов дыхания</w:t>
            </w:r>
          </w:p>
        </w:tc>
        <w:tc>
          <w:tcPr>
            <w:tcW w:w="1276"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102077</w:t>
            </w:r>
          </w:p>
        </w:tc>
        <w:tc>
          <w:tcPr>
            <w:tcW w:w="1134"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311,8</w:t>
            </w:r>
          </w:p>
        </w:tc>
        <w:tc>
          <w:tcPr>
            <w:tcW w:w="1134"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108953</w:t>
            </w:r>
          </w:p>
        </w:tc>
        <w:tc>
          <w:tcPr>
            <w:tcW w:w="1134"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327,6</w:t>
            </w:r>
          </w:p>
        </w:tc>
        <w:tc>
          <w:tcPr>
            <w:tcW w:w="1416"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+5,1</w:t>
            </w:r>
          </w:p>
        </w:tc>
      </w:tr>
      <w:tr w:rsidR="00233178" w:rsidRPr="009D5CC5" w:rsidTr="00942698">
        <w:trPr>
          <w:trHeight w:val="20"/>
          <w:jc w:val="center"/>
        </w:trPr>
        <w:tc>
          <w:tcPr>
            <w:tcW w:w="4112" w:type="dxa"/>
          </w:tcPr>
          <w:p w:rsidR="00233178" w:rsidRPr="009D5CC5" w:rsidRDefault="00233178" w:rsidP="00233178">
            <w:pPr>
              <w:spacing w:after="0" w:line="240" w:lineRule="auto"/>
              <w:rPr>
                <w:rFonts w:ascii="Times New Roman" w:hAnsi="Times New Roman"/>
                <w:color w:val="0D0D0D" w:themeColor="text1" w:themeTint="F2"/>
                <w:sz w:val="24"/>
                <w:szCs w:val="24"/>
              </w:rPr>
            </w:pPr>
            <w:r w:rsidRPr="009D5CC5">
              <w:rPr>
                <w:rFonts w:ascii="Times New Roman" w:eastAsia="Calibri" w:hAnsi="Times New Roman"/>
                <w:color w:val="0D0D0D" w:themeColor="text1" w:themeTint="F2"/>
                <w:sz w:val="24"/>
                <w:szCs w:val="24"/>
                <w:lang w:eastAsia="en-US"/>
              </w:rPr>
              <w:t xml:space="preserve">12. </w:t>
            </w:r>
            <w:r w:rsidRPr="009D5CC5">
              <w:rPr>
                <w:rFonts w:ascii="Times New Roman" w:hAnsi="Times New Roman"/>
                <w:color w:val="0D0D0D" w:themeColor="text1" w:themeTint="F2"/>
                <w:sz w:val="24"/>
                <w:szCs w:val="24"/>
              </w:rPr>
              <w:t>Болезни органов пищеварения</w:t>
            </w:r>
          </w:p>
        </w:tc>
        <w:tc>
          <w:tcPr>
            <w:tcW w:w="1276"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20039</w:t>
            </w:r>
          </w:p>
        </w:tc>
        <w:tc>
          <w:tcPr>
            <w:tcW w:w="1134"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61,2</w:t>
            </w:r>
          </w:p>
        </w:tc>
        <w:tc>
          <w:tcPr>
            <w:tcW w:w="1134"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22903</w:t>
            </w:r>
          </w:p>
        </w:tc>
        <w:tc>
          <w:tcPr>
            <w:tcW w:w="1134"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68,9</w:t>
            </w:r>
          </w:p>
        </w:tc>
        <w:tc>
          <w:tcPr>
            <w:tcW w:w="1416"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+12,6</w:t>
            </w:r>
          </w:p>
        </w:tc>
      </w:tr>
      <w:tr w:rsidR="00233178" w:rsidRPr="009D5CC5" w:rsidTr="00942698">
        <w:trPr>
          <w:trHeight w:val="20"/>
          <w:jc w:val="center"/>
        </w:trPr>
        <w:tc>
          <w:tcPr>
            <w:tcW w:w="4112" w:type="dxa"/>
          </w:tcPr>
          <w:p w:rsidR="00233178" w:rsidRPr="009D5CC5" w:rsidRDefault="00233178" w:rsidP="00233178">
            <w:pPr>
              <w:spacing w:after="0" w:line="240" w:lineRule="auto"/>
              <w:rPr>
                <w:rFonts w:ascii="Times New Roman" w:hAnsi="Times New Roman"/>
                <w:color w:val="0D0D0D" w:themeColor="text1" w:themeTint="F2"/>
                <w:sz w:val="24"/>
                <w:szCs w:val="24"/>
              </w:rPr>
            </w:pPr>
            <w:r w:rsidRPr="009D5CC5">
              <w:rPr>
                <w:rFonts w:ascii="Times New Roman" w:eastAsia="Calibri" w:hAnsi="Times New Roman"/>
                <w:color w:val="0D0D0D" w:themeColor="text1" w:themeTint="F2"/>
                <w:sz w:val="24"/>
                <w:szCs w:val="24"/>
                <w:lang w:eastAsia="en-US"/>
              </w:rPr>
              <w:t xml:space="preserve">13. </w:t>
            </w:r>
            <w:r w:rsidRPr="009D5CC5">
              <w:rPr>
                <w:rFonts w:ascii="Times New Roman" w:hAnsi="Times New Roman"/>
                <w:color w:val="0D0D0D" w:themeColor="text1" w:themeTint="F2"/>
                <w:sz w:val="24"/>
                <w:szCs w:val="24"/>
              </w:rPr>
              <w:t>Болезни кожи и подкожной клетчатки</w:t>
            </w:r>
          </w:p>
        </w:tc>
        <w:tc>
          <w:tcPr>
            <w:tcW w:w="1276"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16550</w:t>
            </w:r>
          </w:p>
        </w:tc>
        <w:tc>
          <w:tcPr>
            <w:tcW w:w="1134"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50,6</w:t>
            </w:r>
          </w:p>
        </w:tc>
        <w:tc>
          <w:tcPr>
            <w:tcW w:w="1134"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17928</w:t>
            </w:r>
          </w:p>
        </w:tc>
        <w:tc>
          <w:tcPr>
            <w:tcW w:w="1134"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53,9</w:t>
            </w:r>
          </w:p>
        </w:tc>
        <w:tc>
          <w:tcPr>
            <w:tcW w:w="1416"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+6,5</w:t>
            </w:r>
          </w:p>
        </w:tc>
      </w:tr>
      <w:tr w:rsidR="00233178" w:rsidRPr="009D5CC5" w:rsidTr="00942698">
        <w:trPr>
          <w:trHeight w:val="20"/>
          <w:jc w:val="center"/>
        </w:trPr>
        <w:tc>
          <w:tcPr>
            <w:tcW w:w="4112" w:type="dxa"/>
          </w:tcPr>
          <w:p w:rsidR="00233178" w:rsidRPr="009D5CC5" w:rsidRDefault="00233178" w:rsidP="00233178">
            <w:pPr>
              <w:spacing w:after="0" w:line="240" w:lineRule="auto"/>
              <w:rPr>
                <w:rFonts w:ascii="Times New Roman" w:hAnsi="Times New Roman"/>
                <w:color w:val="0D0D0D" w:themeColor="text1" w:themeTint="F2"/>
                <w:sz w:val="24"/>
                <w:szCs w:val="24"/>
              </w:rPr>
            </w:pPr>
            <w:r w:rsidRPr="009D5CC5">
              <w:rPr>
                <w:rFonts w:ascii="Times New Roman" w:eastAsia="Calibri" w:hAnsi="Times New Roman"/>
                <w:color w:val="0D0D0D" w:themeColor="text1" w:themeTint="F2"/>
                <w:sz w:val="24"/>
                <w:szCs w:val="24"/>
                <w:lang w:eastAsia="en-US"/>
              </w:rPr>
              <w:t xml:space="preserve">14. </w:t>
            </w:r>
            <w:r w:rsidRPr="009D5CC5">
              <w:rPr>
                <w:rFonts w:ascii="Times New Roman" w:hAnsi="Times New Roman"/>
                <w:color w:val="0D0D0D" w:themeColor="text1" w:themeTint="F2"/>
                <w:sz w:val="24"/>
                <w:szCs w:val="24"/>
              </w:rPr>
              <w:t>Болезни костно-мышечной системы</w:t>
            </w:r>
          </w:p>
        </w:tc>
        <w:tc>
          <w:tcPr>
            <w:tcW w:w="1276"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18042</w:t>
            </w:r>
          </w:p>
        </w:tc>
        <w:tc>
          <w:tcPr>
            <w:tcW w:w="1134"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55,1</w:t>
            </w:r>
          </w:p>
        </w:tc>
        <w:tc>
          <w:tcPr>
            <w:tcW w:w="1134"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17226</w:t>
            </w:r>
          </w:p>
        </w:tc>
        <w:tc>
          <w:tcPr>
            <w:tcW w:w="1134"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51,8</w:t>
            </w:r>
          </w:p>
        </w:tc>
        <w:tc>
          <w:tcPr>
            <w:tcW w:w="1416"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-6,0</w:t>
            </w:r>
          </w:p>
        </w:tc>
      </w:tr>
      <w:tr w:rsidR="00233178" w:rsidRPr="009D5CC5" w:rsidTr="00942698">
        <w:trPr>
          <w:trHeight w:val="20"/>
          <w:jc w:val="center"/>
        </w:trPr>
        <w:tc>
          <w:tcPr>
            <w:tcW w:w="4112" w:type="dxa"/>
          </w:tcPr>
          <w:p w:rsidR="00233178" w:rsidRPr="009D5CC5" w:rsidRDefault="00233178" w:rsidP="00233178">
            <w:pPr>
              <w:spacing w:after="0" w:line="240" w:lineRule="auto"/>
              <w:rPr>
                <w:rFonts w:ascii="Times New Roman" w:hAnsi="Times New Roman"/>
                <w:color w:val="0D0D0D" w:themeColor="text1" w:themeTint="F2"/>
                <w:sz w:val="24"/>
                <w:szCs w:val="24"/>
              </w:rPr>
            </w:pPr>
            <w:r w:rsidRPr="009D5CC5">
              <w:rPr>
                <w:rFonts w:ascii="Times New Roman" w:eastAsia="Calibri" w:hAnsi="Times New Roman"/>
                <w:color w:val="0D0D0D" w:themeColor="text1" w:themeTint="F2"/>
                <w:sz w:val="24"/>
                <w:szCs w:val="24"/>
                <w:lang w:eastAsia="en-US"/>
              </w:rPr>
              <w:t xml:space="preserve">15. </w:t>
            </w:r>
            <w:r w:rsidRPr="009D5CC5">
              <w:rPr>
                <w:rFonts w:ascii="Times New Roman" w:hAnsi="Times New Roman"/>
                <w:color w:val="0D0D0D" w:themeColor="text1" w:themeTint="F2"/>
                <w:sz w:val="24"/>
                <w:szCs w:val="24"/>
              </w:rPr>
              <w:t>Болезни мочеполовой системы</w:t>
            </w:r>
          </w:p>
        </w:tc>
        <w:tc>
          <w:tcPr>
            <w:tcW w:w="1276"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20210</w:t>
            </w:r>
          </w:p>
        </w:tc>
        <w:tc>
          <w:tcPr>
            <w:tcW w:w="1134"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61,7</w:t>
            </w:r>
          </w:p>
        </w:tc>
        <w:tc>
          <w:tcPr>
            <w:tcW w:w="1134"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20722</w:t>
            </w:r>
          </w:p>
        </w:tc>
        <w:tc>
          <w:tcPr>
            <w:tcW w:w="1134"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62,3</w:t>
            </w:r>
          </w:p>
        </w:tc>
        <w:tc>
          <w:tcPr>
            <w:tcW w:w="1416"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+1,0</w:t>
            </w:r>
          </w:p>
        </w:tc>
      </w:tr>
      <w:tr w:rsidR="00233178" w:rsidRPr="009D5CC5" w:rsidTr="00942698">
        <w:trPr>
          <w:trHeight w:val="20"/>
          <w:jc w:val="center"/>
        </w:trPr>
        <w:tc>
          <w:tcPr>
            <w:tcW w:w="4112" w:type="dxa"/>
          </w:tcPr>
          <w:p w:rsidR="00233178" w:rsidRPr="009D5CC5" w:rsidRDefault="00233178" w:rsidP="00233178">
            <w:pPr>
              <w:spacing w:after="0" w:line="240" w:lineRule="auto"/>
              <w:rPr>
                <w:rFonts w:ascii="Times New Roman" w:hAnsi="Times New Roman"/>
                <w:color w:val="0D0D0D" w:themeColor="text1" w:themeTint="F2"/>
                <w:sz w:val="24"/>
                <w:szCs w:val="24"/>
              </w:rPr>
            </w:pPr>
            <w:r w:rsidRPr="009D5CC5">
              <w:rPr>
                <w:rFonts w:ascii="Times New Roman" w:eastAsia="Calibri" w:hAnsi="Times New Roman"/>
                <w:color w:val="0D0D0D" w:themeColor="text1" w:themeTint="F2"/>
                <w:sz w:val="24"/>
                <w:szCs w:val="24"/>
                <w:lang w:eastAsia="en-US"/>
              </w:rPr>
              <w:t xml:space="preserve">16. </w:t>
            </w:r>
            <w:r w:rsidRPr="009D5CC5">
              <w:rPr>
                <w:rFonts w:ascii="Times New Roman" w:hAnsi="Times New Roman"/>
                <w:color w:val="0D0D0D" w:themeColor="text1" w:themeTint="F2"/>
                <w:sz w:val="24"/>
                <w:szCs w:val="24"/>
              </w:rPr>
              <w:t>Беременность,  роды и послеродовый период*</w:t>
            </w:r>
          </w:p>
        </w:tc>
        <w:tc>
          <w:tcPr>
            <w:tcW w:w="1276"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11494</w:t>
            </w:r>
          </w:p>
        </w:tc>
        <w:tc>
          <w:tcPr>
            <w:tcW w:w="1134"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142,9</w:t>
            </w:r>
          </w:p>
        </w:tc>
        <w:tc>
          <w:tcPr>
            <w:tcW w:w="1134"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10076</w:t>
            </w:r>
          </w:p>
        </w:tc>
        <w:tc>
          <w:tcPr>
            <w:tcW w:w="1134"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124,9</w:t>
            </w:r>
          </w:p>
        </w:tc>
        <w:tc>
          <w:tcPr>
            <w:tcW w:w="1416"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-12,6</w:t>
            </w:r>
          </w:p>
        </w:tc>
      </w:tr>
      <w:tr w:rsidR="00233178" w:rsidRPr="009D5CC5" w:rsidTr="00942698">
        <w:trPr>
          <w:trHeight w:val="20"/>
          <w:jc w:val="center"/>
        </w:trPr>
        <w:tc>
          <w:tcPr>
            <w:tcW w:w="4112" w:type="dxa"/>
          </w:tcPr>
          <w:p w:rsidR="00233178" w:rsidRPr="009D5CC5" w:rsidRDefault="00233178" w:rsidP="00233178">
            <w:pPr>
              <w:spacing w:after="0" w:line="240" w:lineRule="auto"/>
              <w:rPr>
                <w:rFonts w:ascii="Times New Roman" w:hAnsi="Times New Roman"/>
                <w:color w:val="0D0D0D" w:themeColor="text1" w:themeTint="F2"/>
                <w:sz w:val="24"/>
                <w:szCs w:val="24"/>
              </w:rPr>
            </w:pPr>
            <w:r w:rsidRPr="009D5CC5">
              <w:rPr>
                <w:rFonts w:ascii="Times New Roman" w:eastAsia="Calibri" w:hAnsi="Times New Roman"/>
                <w:color w:val="0D0D0D" w:themeColor="text1" w:themeTint="F2"/>
                <w:sz w:val="24"/>
                <w:szCs w:val="24"/>
                <w:lang w:eastAsia="en-US"/>
              </w:rPr>
              <w:t xml:space="preserve">17. </w:t>
            </w:r>
            <w:r w:rsidRPr="009D5CC5">
              <w:rPr>
                <w:rFonts w:ascii="Times New Roman" w:hAnsi="Times New Roman"/>
                <w:color w:val="0D0D0D" w:themeColor="text1" w:themeTint="F2"/>
                <w:sz w:val="24"/>
                <w:szCs w:val="24"/>
              </w:rPr>
              <w:t>Отдельные состояния, возникающие в перинатальном периоде</w:t>
            </w:r>
          </w:p>
        </w:tc>
        <w:tc>
          <w:tcPr>
            <w:tcW w:w="1276"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3223</w:t>
            </w:r>
          </w:p>
        </w:tc>
        <w:tc>
          <w:tcPr>
            <w:tcW w:w="1134"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30,3</w:t>
            </w:r>
          </w:p>
        </w:tc>
        <w:tc>
          <w:tcPr>
            <w:tcW w:w="1134"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2970</w:t>
            </w:r>
          </w:p>
        </w:tc>
        <w:tc>
          <w:tcPr>
            <w:tcW w:w="1134"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27,7</w:t>
            </w:r>
          </w:p>
        </w:tc>
        <w:tc>
          <w:tcPr>
            <w:tcW w:w="1416"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-8,6</w:t>
            </w:r>
          </w:p>
        </w:tc>
      </w:tr>
      <w:tr w:rsidR="00233178" w:rsidRPr="009D5CC5" w:rsidTr="00942698">
        <w:trPr>
          <w:trHeight w:val="20"/>
          <w:jc w:val="center"/>
        </w:trPr>
        <w:tc>
          <w:tcPr>
            <w:tcW w:w="4112" w:type="dxa"/>
          </w:tcPr>
          <w:p w:rsidR="00233178" w:rsidRPr="009D5CC5" w:rsidRDefault="00233178" w:rsidP="00233178">
            <w:pPr>
              <w:spacing w:after="0" w:line="240" w:lineRule="auto"/>
              <w:rPr>
                <w:rFonts w:ascii="Times New Roman" w:hAnsi="Times New Roman"/>
                <w:color w:val="0D0D0D" w:themeColor="text1" w:themeTint="F2"/>
                <w:sz w:val="24"/>
                <w:szCs w:val="24"/>
              </w:rPr>
            </w:pPr>
            <w:r w:rsidRPr="009D5CC5">
              <w:rPr>
                <w:rFonts w:ascii="Times New Roman" w:eastAsia="Calibri" w:hAnsi="Times New Roman"/>
                <w:color w:val="0D0D0D" w:themeColor="text1" w:themeTint="F2"/>
                <w:sz w:val="24"/>
                <w:szCs w:val="24"/>
                <w:lang w:eastAsia="en-US"/>
              </w:rPr>
              <w:t xml:space="preserve">18. </w:t>
            </w:r>
            <w:r w:rsidRPr="009D5CC5">
              <w:rPr>
                <w:rFonts w:ascii="Times New Roman" w:hAnsi="Times New Roman"/>
                <w:color w:val="0D0D0D" w:themeColor="text1" w:themeTint="F2"/>
                <w:sz w:val="24"/>
                <w:szCs w:val="24"/>
              </w:rPr>
              <w:t>Врожденные аномалии</w:t>
            </w:r>
          </w:p>
        </w:tc>
        <w:tc>
          <w:tcPr>
            <w:tcW w:w="1276"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2448</w:t>
            </w:r>
          </w:p>
        </w:tc>
        <w:tc>
          <w:tcPr>
            <w:tcW w:w="1134"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7,5</w:t>
            </w:r>
          </w:p>
        </w:tc>
        <w:tc>
          <w:tcPr>
            <w:tcW w:w="1134"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2597</w:t>
            </w:r>
          </w:p>
        </w:tc>
        <w:tc>
          <w:tcPr>
            <w:tcW w:w="1134"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7,8</w:t>
            </w:r>
          </w:p>
        </w:tc>
        <w:tc>
          <w:tcPr>
            <w:tcW w:w="1416"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+4,0</w:t>
            </w:r>
          </w:p>
        </w:tc>
      </w:tr>
      <w:tr w:rsidR="00233178" w:rsidRPr="009D5CC5" w:rsidTr="00942698">
        <w:trPr>
          <w:trHeight w:val="20"/>
          <w:jc w:val="center"/>
        </w:trPr>
        <w:tc>
          <w:tcPr>
            <w:tcW w:w="4112" w:type="dxa"/>
          </w:tcPr>
          <w:p w:rsidR="00233178" w:rsidRPr="009D5CC5" w:rsidRDefault="00233178" w:rsidP="00233178">
            <w:pPr>
              <w:spacing w:after="0" w:line="240" w:lineRule="auto"/>
              <w:rPr>
                <w:rFonts w:ascii="Times New Roman" w:hAnsi="Times New Roman"/>
                <w:color w:val="0D0D0D" w:themeColor="text1" w:themeTint="F2"/>
                <w:sz w:val="24"/>
                <w:szCs w:val="24"/>
              </w:rPr>
            </w:pPr>
            <w:r w:rsidRPr="009D5CC5">
              <w:rPr>
                <w:rFonts w:ascii="Times New Roman" w:eastAsia="Calibri" w:hAnsi="Times New Roman"/>
                <w:color w:val="0D0D0D" w:themeColor="text1" w:themeTint="F2"/>
                <w:sz w:val="24"/>
                <w:szCs w:val="24"/>
                <w:lang w:eastAsia="en-US"/>
              </w:rPr>
              <w:t xml:space="preserve">19. </w:t>
            </w:r>
            <w:r w:rsidRPr="009D5CC5">
              <w:rPr>
                <w:rFonts w:ascii="Times New Roman" w:hAnsi="Times New Roman"/>
                <w:color w:val="0D0D0D" w:themeColor="text1" w:themeTint="F2"/>
                <w:sz w:val="24"/>
                <w:szCs w:val="24"/>
              </w:rPr>
              <w:t>Симптомы, признаки и отклонения от нормы</w:t>
            </w:r>
          </w:p>
        </w:tc>
        <w:tc>
          <w:tcPr>
            <w:tcW w:w="1276"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p>
        </w:tc>
        <w:tc>
          <w:tcPr>
            <w:tcW w:w="1134"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p>
        </w:tc>
        <w:tc>
          <w:tcPr>
            <w:tcW w:w="1134"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p>
        </w:tc>
        <w:tc>
          <w:tcPr>
            <w:tcW w:w="1134" w:type="dxa"/>
          </w:tcPr>
          <w:p w:rsidR="00233178" w:rsidRPr="009D5CC5" w:rsidRDefault="00233178" w:rsidP="00942698">
            <w:pPr>
              <w:tabs>
                <w:tab w:val="left" w:pos="5880"/>
              </w:tabs>
              <w:spacing w:after="0" w:line="240" w:lineRule="auto"/>
              <w:jc w:val="center"/>
              <w:rPr>
                <w:rFonts w:ascii="Times New Roman" w:eastAsia="Calibri" w:hAnsi="Times New Roman"/>
                <w:color w:val="0D0D0D" w:themeColor="text1" w:themeTint="F2"/>
                <w:sz w:val="24"/>
                <w:szCs w:val="24"/>
                <w:lang w:eastAsia="en-US"/>
              </w:rPr>
            </w:pPr>
          </w:p>
        </w:tc>
        <w:tc>
          <w:tcPr>
            <w:tcW w:w="1416"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p>
        </w:tc>
      </w:tr>
      <w:tr w:rsidR="00233178" w:rsidRPr="009D5CC5" w:rsidTr="00942698">
        <w:trPr>
          <w:trHeight w:val="20"/>
          <w:jc w:val="center"/>
        </w:trPr>
        <w:tc>
          <w:tcPr>
            <w:tcW w:w="4112" w:type="dxa"/>
          </w:tcPr>
          <w:p w:rsidR="00233178" w:rsidRPr="009D5CC5" w:rsidRDefault="00233178" w:rsidP="00233178">
            <w:pPr>
              <w:spacing w:after="0" w:line="240" w:lineRule="auto"/>
              <w:rPr>
                <w:rFonts w:ascii="Times New Roman" w:hAnsi="Times New Roman"/>
                <w:color w:val="0D0D0D" w:themeColor="text1" w:themeTint="F2"/>
                <w:sz w:val="24"/>
                <w:szCs w:val="24"/>
              </w:rPr>
            </w:pPr>
            <w:r w:rsidRPr="009D5CC5">
              <w:rPr>
                <w:rFonts w:ascii="Times New Roman" w:eastAsia="Calibri" w:hAnsi="Times New Roman"/>
                <w:color w:val="0D0D0D" w:themeColor="text1" w:themeTint="F2"/>
                <w:sz w:val="24"/>
                <w:szCs w:val="24"/>
                <w:lang w:eastAsia="en-US"/>
              </w:rPr>
              <w:t xml:space="preserve">20. </w:t>
            </w:r>
            <w:r w:rsidRPr="009D5CC5">
              <w:rPr>
                <w:rFonts w:ascii="Times New Roman" w:hAnsi="Times New Roman"/>
                <w:color w:val="0D0D0D" w:themeColor="text1" w:themeTint="F2"/>
                <w:sz w:val="24"/>
                <w:szCs w:val="24"/>
              </w:rPr>
              <w:t>Травмы и отравления</w:t>
            </w:r>
          </w:p>
        </w:tc>
        <w:tc>
          <w:tcPr>
            <w:tcW w:w="1276"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22921</w:t>
            </w:r>
          </w:p>
        </w:tc>
        <w:tc>
          <w:tcPr>
            <w:tcW w:w="1134"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70,0</w:t>
            </w:r>
          </w:p>
        </w:tc>
        <w:tc>
          <w:tcPr>
            <w:tcW w:w="1134"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27910</w:t>
            </w:r>
          </w:p>
        </w:tc>
        <w:tc>
          <w:tcPr>
            <w:tcW w:w="1134" w:type="dxa"/>
          </w:tcPr>
          <w:p w:rsidR="00233178" w:rsidRPr="009D5CC5" w:rsidRDefault="00233178" w:rsidP="00942698">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83,9</w:t>
            </w:r>
          </w:p>
        </w:tc>
        <w:tc>
          <w:tcPr>
            <w:tcW w:w="1416"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+19,9</w:t>
            </w:r>
          </w:p>
        </w:tc>
      </w:tr>
      <w:tr w:rsidR="00233178" w:rsidRPr="009D5CC5" w:rsidTr="00942698">
        <w:trPr>
          <w:trHeight w:val="20"/>
          <w:jc w:val="center"/>
        </w:trPr>
        <w:tc>
          <w:tcPr>
            <w:tcW w:w="4112" w:type="dxa"/>
          </w:tcPr>
          <w:p w:rsidR="00233178" w:rsidRPr="009D5CC5" w:rsidRDefault="00233178" w:rsidP="00233178">
            <w:pPr>
              <w:spacing w:after="0" w:line="240" w:lineRule="auto"/>
              <w:rPr>
                <w:rFonts w:ascii="Times New Roman" w:hAnsi="Times New Roman"/>
                <w:color w:val="0D0D0D" w:themeColor="text1" w:themeTint="F2"/>
                <w:sz w:val="24"/>
                <w:szCs w:val="24"/>
              </w:rPr>
            </w:pPr>
            <w:r w:rsidRPr="009D5CC5">
              <w:rPr>
                <w:rFonts w:ascii="Times New Roman" w:eastAsia="Calibri" w:hAnsi="Times New Roman"/>
                <w:color w:val="0D0D0D" w:themeColor="text1" w:themeTint="F2"/>
                <w:sz w:val="24"/>
                <w:szCs w:val="24"/>
                <w:lang w:eastAsia="en-US"/>
              </w:rPr>
              <w:t xml:space="preserve">21. </w:t>
            </w:r>
            <w:r w:rsidRPr="009D5CC5">
              <w:rPr>
                <w:rFonts w:ascii="Times New Roman" w:hAnsi="Times New Roman"/>
                <w:color w:val="0D0D0D" w:themeColor="text1" w:themeTint="F2"/>
                <w:sz w:val="24"/>
                <w:szCs w:val="24"/>
                <w:shd w:val="clear" w:color="auto" w:fill="FFFFFF"/>
                <w:lang w:val="en-US"/>
              </w:rPr>
              <w:t>COVID</w:t>
            </w:r>
            <w:r w:rsidRPr="009D5CC5">
              <w:rPr>
                <w:rFonts w:ascii="Times New Roman" w:hAnsi="Times New Roman"/>
                <w:color w:val="0D0D0D" w:themeColor="text1" w:themeTint="F2"/>
                <w:sz w:val="24"/>
                <w:szCs w:val="24"/>
                <w:shd w:val="clear" w:color="auto" w:fill="FFFFFF"/>
              </w:rPr>
              <w:t>-19</w:t>
            </w:r>
          </w:p>
        </w:tc>
        <w:tc>
          <w:tcPr>
            <w:tcW w:w="1276"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16092</w:t>
            </w:r>
          </w:p>
        </w:tc>
        <w:tc>
          <w:tcPr>
            <w:tcW w:w="1134"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49,2</w:t>
            </w:r>
          </w:p>
        </w:tc>
        <w:tc>
          <w:tcPr>
            <w:tcW w:w="1134"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28371</w:t>
            </w:r>
          </w:p>
        </w:tc>
        <w:tc>
          <w:tcPr>
            <w:tcW w:w="1134" w:type="dxa"/>
          </w:tcPr>
          <w:p w:rsidR="00233178" w:rsidRPr="009D5CC5" w:rsidRDefault="00233178" w:rsidP="00942698">
            <w:pPr>
              <w:tabs>
                <w:tab w:val="left" w:pos="5880"/>
              </w:tabs>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85,3</w:t>
            </w:r>
          </w:p>
        </w:tc>
        <w:tc>
          <w:tcPr>
            <w:tcW w:w="1416" w:type="dxa"/>
          </w:tcPr>
          <w:p w:rsidR="00233178" w:rsidRPr="009D5CC5" w:rsidRDefault="00233178" w:rsidP="00942698">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+73,4</w:t>
            </w:r>
          </w:p>
        </w:tc>
      </w:tr>
    </w:tbl>
    <w:p w:rsidR="00942698" w:rsidRPr="009D5CC5" w:rsidRDefault="00942698" w:rsidP="00942698">
      <w:pPr>
        <w:spacing w:after="0" w:line="240" w:lineRule="auto"/>
        <w:ind w:firstLine="709"/>
        <w:rPr>
          <w:rFonts w:ascii="Times New Roman" w:eastAsia="Calibri" w:hAnsi="Times New Roman"/>
          <w:color w:val="0D0D0D" w:themeColor="text1" w:themeTint="F2"/>
          <w:sz w:val="24"/>
          <w:szCs w:val="24"/>
          <w:lang w:eastAsia="en-US"/>
        </w:rPr>
      </w:pPr>
    </w:p>
    <w:p w:rsidR="00F5352E" w:rsidRPr="009D5CC5" w:rsidRDefault="00F5352E" w:rsidP="00942698">
      <w:pPr>
        <w:spacing w:after="0" w:line="240" w:lineRule="auto"/>
        <w:ind w:firstLine="709"/>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 Показатель исчислен на женщин фертильного возраста</w:t>
      </w:r>
    </w:p>
    <w:p w:rsidR="00F5352E" w:rsidRPr="009D5CC5" w:rsidRDefault="00F5352E" w:rsidP="00942698">
      <w:pPr>
        <w:spacing w:after="0" w:line="240" w:lineRule="auto"/>
        <w:ind w:firstLine="709"/>
        <w:jc w:val="both"/>
        <w:rPr>
          <w:rFonts w:ascii="Times New Roman" w:eastAsia="Calibri" w:hAnsi="Times New Roman"/>
          <w:color w:val="0D0D0D" w:themeColor="text1" w:themeTint="F2"/>
          <w:sz w:val="24"/>
          <w:szCs w:val="24"/>
          <w:lang w:eastAsia="en-US"/>
        </w:rPr>
      </w:pPr>
    </w:p>
    <w:p w:rsidR="00F5352E" w:rsidRPr="009D5CC5" w:rsidRDefault="00F5352E" w:rsidP="00942698">
      <w:pPr>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Показатель общей заболеваемости населения республики за последние три года увеличился на 6,5</w:t>
      </w:r>
      <w:r w:rsidR="00942698" w:rsidRPr="009D5CC5">
        <w:rPr>
          <w:rFonts w:ascii="Times New Roman"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 xml:space="preserve"> и составил 1206,3 на 1000 населения (2020 г. – 1133,0).</w:t>
      </w:r>
    </w:p>
    <w:p w:rsidR="00F5352E" w:rsidRPr="009D5CC5" w:rsidRDefault="00F5352E" w:rsidP="00942698">
      <w:pPr>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 xml:space="preserve">В 2022 году в сравнении с 2020 годом увеличение заболеваемости отмечается по классам: </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Инфекционные болезни</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(на 3,8</w:t>
      </w:r>
      <w:r w:rsidR="00542A2D" w:rsidRPr="009D5CC5">
        <w:rPr>
          <w:rFonts w:ascii="Times New Roman"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 xml:space="preserve">), </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Болезни эндокринной системы</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(на 8,0</w:t>
      </w:r>
      <w:r w:rsidR="00542A2D" w:rsidRPr="009D5CC5">
        <w:rPr>
          <w:rFonts w:ascii="Times New Roman"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 xml:space="preserve">), </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Психические расстройства</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(на 4,8</w:t>
      </w:r>
      <w:r w:rsidR="00542A2D" w:rsidRPr="009D5CC5">
        <w:rPr>
          <w:rFonts w:ascii="Times New Roman"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 xml:space="preserve">), </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Болезни уха и сосцевидного отростка</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(на 22,2</w:t>
      </w:r>
      <w:r w:rsidR="00542A2D" w:rsidRPr="009D5CC5">
        <w:rPr>
          <w:rFonts w:ascii="Times New Roman"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 xml:space="preserve">), </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Болезни органов дыхания</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(на 5,1</w:t>
      </w:r>
      <w:r w:rsidR="00542A2D" w:rsidRPr="009D5CC5">
        <w:rPr>
          <w:rFonts w:ascii="Times New Roman"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 xml:space="preserve">), </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Болезни органов пищеварения</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(на 12,6</w:t>
      </w:r>
      <w:r w:rsidR="00542A2D" w:rsidRPr="009D5CC5">
        <w:rPr>
          <w:rFonts w:ascii="Times New Roman"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 xml:space="preserve">), </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Болезни кожи и </w:t>
      </w:r>
      <w:r w:rsidRPr="009D5CC5">
        <w:rPr>
          <w:rFonts w:ascii="Times New Roman" w:eastAsia="Calibri" w:hAnsi="Times New Roman"/>
          <w:color w:val="0D0D0D" w:themeColor="text1" w:themeTint="F2"/>
          <w:sz w:val="28"/>
          <w:szCs w:val="28"/>
          <w:lang w:eastAsia="en-US"/>
        </w:rPr>
        <w:lastRenderedPageBreak/>
        <w:t>подкожной клетчатки</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(на 6,5</w:t>
      </w:r>
      <w:r w:rsidR="00542A2D" w:rsidRPr="009D5CC5">
        <w:rPr>
          <w:rFonts w:ascii="Times New Roman"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 xml:space="preserve">), </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Врожденные аномалии</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(на 4,0</w:t>
      </w:r>
      <w:r w:rsidR="00542A2D" w:rsidRPr="009D5CC5">
        <w:rPr>
          <w:rFonts w:ascii="Times New Roman"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 xml:space="preserve">), </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Травмы и отравления</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(на 19,9</w:t>
      </w:r>
      <w:r w:rsidR="00542A2D" w:rsidRPr="009D5CC5">
        <w:rPr>
          <w:rFonts w:ascii="Times New Roman"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 xml:space="preserve">), </w:t>
      </w:r>
      <w:r w:rsidR="00B421DB">
        <w:rPr>
          <w:rFonts w:ascii="Times New Roman" w:eastAsia="Calibri" w:hAnsi="Times New Roman"/>
          <w:color w:val="0D0D0D" w:themeColor="text1" w:themeTint="F2"/>
          <w:sz w:val="28"/>
          <w:szCs w:val="28"/>
          <w:lang w:eastAsia="en-US"/>
        </w:rPr>
        <w:t>«</w:t>
      </w:r>
      <w:r w:rsidRPr="009D5CC5">
        <w:rPr>
          <w:rFonts w:ascii="Times New Roman" w:hAnsi="Times New Roman"/>
          <w:color w:val="0D0D0D" w:themeColor="text1" w:themeTint="F2"/>
          <w:sz w:val="28"/>
          <w:szCs w:val="28"/>
          <w:shd w:val="clear" w:color="auto" w:fill="FFFFFF"/>
          <w:lang w:val="en-US"/>
        </w:rPr>
        <w:t>COVID</w:t>
      </w:r>
      <w:r w:rsidRPr="009D5CC5">
        <w:rPr>
          <w:rFonts w:ascii="Times New Roman" w:hAnsi="Times New Roman"/>
          <w:color w:val="0D0D0D" w:themeColor="text1" w:themeTint="F2"/>
          <w:sz w:val="28"/>
          <w:szCs w:val="28"/>
          <w:shd w:val="clear" w:color="auto" w:fill="FFFFFF"/>
        </w:rPr>
        <w:t>-19</w:t>
      </w:r>
      <w:r w:rsidR="00B421DB">
        <w:rPr>
          <w:rFonts w:ascii="Times New Roman" w:hAnsi="Times New Roman"/>
          <w:color w:val="0D0D0D" w:themeColor="text1" w:themeTint="F2"/>
          <w:sz w:val="28"/>
          <w:szCs w:val="28"/>
          <w:shd w:val="clear" w:color="auto" w:fill="FFFFFF"/>
        </w:rPr>
        <w:t>»</w:t>
      </w:r>
      <w:r w:rsidRPr="009D5CC5">
        <w:rPr>
          <w:rFonts w:ascii="Times New Roman" w:hAnsi="Times New Roman"/>
          <w:color w:val="0D0D0D" w:themeColor="text1" w:themeTint="F2"/>
          <w:sz w:val="28"/>
          <w:szCs w:val="28"/>
          <w:shd w:val="clear" w:color="auto" w:fill="FFFFFF"/>
        </w:rPr>
        <w:t xml:space="preserve"> (на 73,4</w:t>
      </w:r>
      <w:r w:rsidR="00542A2D"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shd w:val="clear" w:color="auto" w:fill="FFFFFF"/>
        </w:rPr>
        <w:t>).</w:t>
      </w:r>
      <w:r w:rsidRPr="009D5CC5">
        <w:rPr>
          <w:rFonts w:ascii="Times New Roman" w:eastAsia="Calibri" w:hAnsi="Times New Roman"/>
          <w:color w:val="0D0D0D" w:themeColor="text1" w:themeTint="F2"/>
          <w:sz w:val="28"/>
          <w:szCs w:val="28"/>
          <w:lang w:eastAsia="en-US"/>
        </w:rPr>
        <w:t xml:space="preserve"> Снижение уровня заболеваемости отмечалось по классам: </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Новообразования</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(на 23,0</w:t>
      </w:r>
      <w:r w:rsidR="00542A2D" w:rsidRPr="009D5CC5">
        <w:rPr>
          <w:rFonts w:ascii="Times New Roman"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 xml:space="preserve">), </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Болезни галаза и его придаточного аппарата</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(на 11,6</w:t>
      </w:r>
      <w:r w:rsidR="00542A2D" w:rsidRPr="009D5CC5">
        <w:rPr>
          <w:rFonts w:ascii="Times New Roman"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 xml:space="preserve">), </w:t>
      </w:r>
      <w:r w:rsidR="00B421DB">
        <w:rPr>
          <w:rFonts w:ascii="Times New Roman" w:eastAsia="Calibri" w:hAnsi="Times New Roman"/>
          <w:color w:val="0D0D0D" w:themeColor="text1" w:themeTint="F2"/>
          <w:sz w:val="28"/>
          <w:szCs w:val="28"/>
          <w:lang w:eastAsia="en-US"/>
        </w:rPr>
        <w:t>«</w:t>
      </w:r>
      <w:r w:rsidRPr="009D5CC5">
        <w:rPr>
          <w:rFonts w:ascii="Times New Roman" w:hAnsi="Times New Roman"/>
          <w:color w:val="0D0D0D" w:themeColor="text1" w:themeTint="F2"/>
          <w:sz w:val="28"/>
          <w:szCs w:val="28"/>
        </w:rPr>
        <w:t xml:space="preserve">Болезни нервной </w:t>
      </w:r>
      <w:r w:rsidR="0053778F" w:rsidRPr="009D5CC5">
        <w:rPr>
          <w:rFonts w:ascii="Times New Roman" w:hAnsi="Times New Roman"/>
          <w:color w:val="0D0D0D" w:themeColor="text1" w:themeTint="F2"/>
          <w:sz w:val="28"/>
          <w:szCs w:val="28"/>
        </w:rPr>
        <w:t xml:space="preserve"> </w:t>
      </w:r>
      <w:r w:rsidRPr="009D5CC5">
        <w:rPr>
          <w:rFonts w:ascii="Times New Roman" w:hAnsi="Times New Roman"/>
          <w:color w:val="0D0D0D" w:themeColor="text1" w:themeTint="F2"/>
          <w:sz w:val="28"/>
          <w:szCs w:val="28"/>
        </w:rPr>
        <w:t>системы</w:t>
      </w:r>
      <w:r w:rsidR="00B421DB">
        <w:rPr>
          <w:rFonts w:ascii="Times New Roman" w:hAnsi="Times New Roman"/>
          <w:color w:val="0D0D0D" w:themeColor="text1" w:themeTint="F2"/>
          <w:sz w:val="28"/>
          <w:szCs w:val="28"/>
        </w:rPr>
        <w:t>»</w:t>
      </w:r>
      <w:r w:rsidRPr="009D5CC5">
        <w:rPr>
          <w:rFonts w:ascii="Times New Roman" w:hAnsi="Times New Roman"/>
          <w:color w:val="0D0D0D" w:themeColor="text1" w:themeTint="F2"/>
          <w:sz w:val="28"/>
          <w:szCs w:val="28"/>
        </w:rPr>
        <w:t xml:space="preserve"> (на 2,7</w:t>
      </w:r>
      <w:r w:rsidR="00542A2D"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rPr>
        <w:t xml:space="preserve">), </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Болезни костно-мышечной системы</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(на 6,0</w:t>
      </w:r>
      <w:r w:rsidR="00542A2D" w:rsidRPr="009D5CC5">
        <w:rPr>
          <w:rFonts w:ascii="Times New Roman"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 xml:space="preserve">), </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Отдельные состояния, возникающие в перинатальном периоде</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(на 8,6</w:t>
      </w:r>
      <w:r w:rsidR="00542A2D" w:rsidRPr="009D5CC5">
        <w:rPr>
          <w:rFonts w:ascii="Times New Roman"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w:t>
      </w:r>
    </w:p>
    <w:p w:rsidR="00F5352E" w:rsidRPr="009D5CC5" w:rsidRDefault="00F5352E" w:rsidP="0032616F">
      <w:pPr>
        <w:spacing w:after="0" w:line="240" w:lineRule="auto"/>
        <w:ind w:firstLine="709"/>
        <w:jc w:val="both"/>
        <w:rPr>
          <w:rFonts w:ascii="Times New Roman" w:eastAsia="Calibri" w:hAnsi="Times New Roman"/>
          <w:color w:val="0D0D0D" w:themeColor="text1" w:themeTint="F2"/>
          <w:sz w:val="24"/>
          <w:szCs w:val="24"/>
          <w:lang w:eastAsia="en-US"/>
        </w:rPr>
      </w:pPr>
    </w:p>
    <w:p w:rsidR="00F5352E" w:rsidRPr="009D5CC5" w:rsidRDefault="00F5352E" w:rsidP="0032616F">
      <w:pPr>
        <w:widowControl w:val="0"/>
        <w:autoSpaceDE w:val="0"/>
        <w:autoSpaceDN w:val="0"/>
        <w:spacing w:after="0" w:line="240" w:lineRule="auto"/>
        <w:ind w:right="-144"/>
        <w:jc w:val="right"/>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 xml:space="preserve">Таблица </w:t>
      </w:r>
      <w:r w:rsidR="00ED108B" w:rsidRPr="009D5CC5">
        <w:rPr>
          <w:rFonts w:ascii="Times New Roman" w:hAnsi="Times New Roman"/>
          <w:color w:val="0D0D0D" w:themeColor="text1" w:themeTint="F2"/>
          <w:sz w:val="24"/>
          <w:szCs w:val="24"/>
          <w:lang w:eastAsia="en-US"/>
        </w:rPr>
        <w:t>7</w:t>
      </w:r>
    </w:p>
    <w:p w:rsidR="00F5352E" w:rsidRPr="009D5CC5" w:rsidRDefault="00F5352E" w:rsidP="00542A2D">
      <w:pPr>
        <w:spacing w:after="0" w:line="240" w:lineRule="auto"/>
        <w:jc w:val="center"/>
        <w:rPr>
          <w:rFonts w:ascii="Times New Roman" w:eastAsia="Calibri" w:hAnsi="Times New Roman"/>
          <w:color w:val="0D0D0D" w:themeColor="text1" w:themeTint="F2"/>
          <w:sz w:val="24"/>
          <w:szCs w:val="24"/>
          <w:lang w:eastAsia="en-US"/>
        </w:rPr>
      </w:pPr>
    </w:p>
    <w:p w:rsidR="00542A2D" w:rsidRPr="009D5CC5" w:rsidRDefault="00F5352E" w:rsidP="00542A2D">
      <w:pPr>
        <w:spacing w:after="0" w:line="240" w:lineRule="auto"/>
        <w:jc w:val="center"/>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 xml:space="preserve">Общая заболеваемость населения </w:t>
      </w:r>
    </w:p>
    <w:p w:rsidR="00F5352E" w:rsidRPr="009D5CC5" w:rsidRDefault="00F5352E" w:rsidP="00542A2D">
      <w:pPr>
        <w:spacing w:after="0" w:line="240" w:lineRule="auto"/>
        <w:jc w:val="center"/>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Республики Тыва в 2021 и 2022 годах</w:t>
      </w:r>
    </w:p>
    <w:p w:rsidR="00542A2D" w:rsidRPr="009D5CC5" w:rsidRDefault="00542A2D" w:rsidP="00542A2D">
      <w:pPr>
        <w:spacing w:after="0" w:line="240" w:lineRule="auto"/>
        <w:jc w:val="center"/>
        <w:rPr>
          <w:rFonts w:ascii="Times New Roman" w:eastAsia="Calibri" w:hAnsi="Times New Roman"/>
          <w:color w:val="0D0D0D" w:themeColor="text1" w:themeTint="F2"/>
          <w:sz w:val="28"/>
          <w:szCs w:val="28"/>
          <w:lang w:eastAsia="en-US"/>
        </w:rPr>
      </w:pPr>
    </w:p>
    <w:tbl>
      <w:tblPr>
        <w:tblStyle w:val="1a"/>
        <w:tblW w:w="10206" w:type="dxa"/>
        <w:tblLayout w:type="fixed"/>
        <w:tblCellMar>
          <w:left w:w="57" w:type="dxa"/>
          <w:right w:w="57" w:type="dxa"/>
        </w:tblCellMar>
        <w:tblLook w:val="04A0" w:firstRow="1" w:lastRow="0" w:firstColumn="1" w:lastColumn="0" w:noHBand="0" w:noVBand="1"/>
      </w:tblPr>
      <w:tblGrid>
        <w:gridCol w:w="4168"/>
        <w:gridCol w:w="1276"/>
        <w:gridCol w:w="1134"/>
        <w:gridCol w:w="1134"/>
        <w:gridCol w:w="1134"/>
        <w:gridCol w:w="1360"/>
      </w:tblGrid>
      <w:tr w:rsidR="008A582E" w:rsidRPr="009D5CC5" w:rsidTr="006E3380">
        <w:tc>
          <w:tcPr>
            <w:tcW w:w="4168" w:type="dxa"/>
            <w:vMerge w:val="restart"/>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Классы болезней</w:t>
            </w:r>
          </w:p>
        </w:tc>
        <w:tc>
          <w:tcPr>
            <w:tcW w:w="2410" w:type="dxa"/>
            <w:gridSpan w:val="2"/>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2021 год</w:t>
            </w:r>
          </w:p>
        </w:tc>
        <w:tc>
          <w:tcPr>
            <w:tcW w:w="2268" w:type="dxa"/>
            <w:gridSpan w:val="2"/>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2022 год</w:t>
            </w:r>
          </w:p>
        </w:tc>
        <w:tc>
          <w:tcPr>
            <w:tcW w:w="1360" w:type="dxa"/>
            <w:vMerge w:val="restart"/>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 xml:space="preserve">Темп прироста/ </w:t>
            </w:r>
          </w:p>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убыли</w:t>
            </w:r>
          </w:p>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(процентов)</w:t>
            </w:r>
          </w:p>
        </w:tc>
      </w:tr>
      <w:tr w:rsidR="008A582E" w:rsidRPr="009D5CC5" w:rsidTr="006E3380">
        <w:tc>
          <w:tcPr>
            <w:tcW w:w="4168" w:type="dxa"/>
            <w:vMerge/>
          </w:tcPr>
          <w:p w:rsidR="008A582E" w:rsidRPr="009D5CC5" w:rsidRDefault="008A582E" w:rsidP="0032616F">
            <w:pPr>
              <w:spacing w:after="0" w:line="240" w:lineRule="auto"/>
              <w:rPr>
                <w:rFonts w:ascii="Times New Roman" w:eastAsia="Calibri" w:hAnsi="Times New Roman"/>
                <w:color w:val="0D0D0D" w:themeColor="text1" w:themeTint="F2"/>
                <w:sz w:val="24"/>
                <w:szCs w:val="24"/>
                <w:lang w:eastAsia="en-US"/>
              </w:rPr>
            </w:pPr>
          </w:p>
        </w:tc>
        <w:tc>
          <w:tcPr>
            <w:tcW w:w="1276" w:type="dxa"/>
          </w:tcPr>
          <w:p w:rsidR="008A582E" w:rsidRPr="009D5CC5" w:rsidRDefault="006E3380"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ч</w:t>
            </w:r>
            <w:r w:rsidR="008A582E" w:rsidRPr="009D5CC5">
              <w:rPr>
                <w:rFonts w:ascii="Times New Roman" w:eastAsia="Calibri" w:hAnsi="Times New Roman"/>
                <w:color w:val="0D0D0D" w:themeColor="text1" w:themeTint="F2"/>
                <w:sz w:val="24"/>
                <w:szCs w:val="24"/>
                <w:lang w:eastAsia="en-US"/>
              </w:rPr>
              <w:t>исло заболеваний</w:t>
            </w:r>
          </w:p>
        </w:tc>
        <w:tc>
          <w:tcPr>
            <w:tcW w:w="1134" w:type="dxa"/>
          </w:tcPr>
          <w:p w:rsidR="008A582E" w:rsidRPr="009D5CC5" w:rsidRDefault="006E3380"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н</w:t>
            </w:r>
            <w:r w:rsidR="008A582E" w:rsidRPr="009D5CC5">
              <w:rPr>
                <w:rFonts w:ascii="Times New Roman" w:eastAsia="Calibri" w:hAnsi="Times New Roman"/>
                <w:color w:val="0D0D0D" w:themeColor="text1" w:themeTint="F2"/>
                <w:sz w:val="24"/>
                <w:szCs w:val="24"/>
                <w:lang w:eastAsia="en-US"/>
              </w:rPr>
              <w:t>а 1 тыс. населения</w:t>
            </w:r>
          </w:p>
        </w:tc>
        <w:tc>
          <w:tcPr>
            <w:tcW w:w="1134" w:type="dxa"/>
          </w:tcPr>
          <w:p w:rsidR="008A582E" w:rsidRPr="009D5CC5" w:rsidRDefault="006E3380"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ч</w:t>
            </w:r>
            <w:r w:rsidR="008A582E" w:rsidRPr="009D5CC5">
              <w:rPr>
                <w:rFonts w:ascii="Times New Roman" w:eastAsia="Calibri" w:hAnsi="Times New Roman"/>
                <w:color w:val="0D0D0D" w:themeColor="text1" w:themeTint="F2"/>
                <w:sz w:val="24"/>
                <w:szCs w:val="24"/>
                <w:lang w:eastAsia="en-US"/>
              </w:rPr>
              <w:t>исло заболеваний</w:t>
            </w:r>
          </w:p>
        </w:tc>
        <w:tc>
          <w:tcPr>
            <w:tcW w:w="1134" w:type="dxa"/>
          </w:tcPr>
          <w:p w:rsidR="008A582E" w:rsidRPr="009D5CC5" w:rsidRDefault="006E3380"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н</w:t>
            </w:r>
            <w:r w:rsidR="008A582E" w:rsidRPr="009D5CC5">
              <w:rPr>
                <w:rFonts w:ascii="Times New Roman" w:eastAsia="Calibri" w:hAnsi="Times New Roman"/>
                <w:color w:val="0D0D0D" w:themeColor="text1" w:themeTint="F2"/>
                <w:sz w:val="24"/>
                <w:szCs w:val="24"/>
                <w:lang w:eastAsia="en-US"/>
              </w:rPr>
              <w:t>а 1 тыс. населения</w:t>
            </w:r>
          </w:p>
        </w:tc>
        <w:tc>
          <w:tcPr>
            <w:tcW w:w="1360" w:type="dxa"/>
            <w:vMerge/>
          </w:tcPr>
          <w:p w:rsidR="008A582E" w:rsidRPr="009D5CC5" w:rsidRDefault="008A582E" w:rsidP="0032616F">
            <w:pPr>
              <w:spacing w:after="0" w:line="240" w:lineRule="auto"/>
              <w:rPr>
                <w:rFonts w:ascii="Times New Roman" w:eastAsia="Calibri" w:hAnsi="Times New Roman"/>
                <w:color w:val="0D0D0D" w:themeColor="text1" w:themeTint="F2"/>
                <w:sz w:val="24"/>
                <w:szCs w:val="24"/>
                <w:lang w:eastAsia="en-US"/>
              </w:rPr>
            </w:pPr>
          </w:p>
        </w:tc>
      </w:tr>
      <w:tr w:rsidR="008A582E" w:rsidRPr="009D5CC5" w:rsidTr="006E3380">
        <w:tc>
          <w:tcPr>
            <w:tcW w:w="4168" w:type="dxa"/>
          </w:tcPr>
          <w:p w:rsidR="008A582E" w:rsidRPr="009D5CC5" w:rsidRDefault="008A582E" w:rsidP="008A582E">
            <w:pPr>
              <w:spacing w:after="0" w:line="240" w:lineRule="auto"/>
              <w:rPr>
                <w:rFonts w:ascii="Times New Roman" w:hAnsi="Times New Roman"/>
                <w:color w:val="0D0D0D" w:themeColor="text1" w:themeTint="F2"/>
                <w:sz w:val="24"/>
                <w:szCs w:val="24"/>
              </w:rPr>
            </w:pPr>
            <w:r w:rsidRPr="009D5CC5">
              <w:rPr>
                <w:rFonts w:ascii="Times New Roman" w:eastAsia="Calibri" w:hAnsi="Times New Roman"/>
                <w:color w:val="0D0D0D" w:themeColor="text1" w:themeTint="F2"/>
                <w:sz w:val="24"/>
                <w:szCs w:val="24"/>
                <w:lang w:eastAsia="en-US"/>
              </w:rPr>
              <w:t xml:space="preserve">1. </w:t>
            </w:r>
            <w:r w:rsidRPr="009D5CC5">
              <w:rPr>
                <w:rFonts w:ascii="Times New Roman" w:hAnsi="Times New Roman"/>
                <w:color w:val="0D0D0D" w:themeColor="text1" w:themeTint="F2"/>
                <w:sz w:val="24"/>
                <w:szCs w:val="24"/>
              </w:rPr>
              <w:t>Всего</w:t>
            </w:r>
          </w:p>
        </w:tc>
        <w:tc>
          <w:tcPr>
            <w:tcW w:w="1276"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389597</w:t>
            </w:r>
          </w:p>
        </w:tc>
        <w:tc>
          <w:tcPr>
            <w:tcW w:w="1134" w:type="dxa"/>
          </w:tcPr>
          <w:p w:rsidR="008A582E" w:rsidRPr="009D5CC5" w:rsidRDefault="008A582E" w:rsidP="0032616F">
            <w:pPr>
              <w:widowControl w:val="0"/>
              <w:autoSpaceDE w:val="0"/>
              <w:autoSpaceDN w:val="0"/>
              <w:spacing w:after="0" w:line="240" w:lineRule="auto"/>
              <w:ind w:right="-130"/>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1179,3</w:t>
            </w:r>
          </w:p>
        </w:tc>
        <w:tc>
          <w:tcPr>
            <w:tcW w:w="1134"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401240</w:t>
            </w:r>
          </w:p>
        </w:tc>
        <w:tc>
          <w:tcPr>
            <w:tcW w:w="1134" w:type="dxa"/>
          </w:tcPr>
          <w:p w:rsidR="008A582E" w:rsidRPr="009D5CC5" w:rsidRDefault="008A582E" w:rsidP="0032616F">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1206,3</w:t>
            </w:r>
          </w:p>
        </w:tc>
        <w:tc>
          <w:tcPr>
            <w:tcW w:w="1360"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+2,3</w:t>
            </w:r>
          </w:p>
        </w:tc>
      </w:tr>
      <w:tr w:rsidR="008A582E" w:rsidRPr="009D5CC5" w:rsidTr="006E3380">
        <w:tc>
          <w:tcPr>
            <w:tcW w:w="4168" w:type="dxa"/>
          </w:tcPr>
          <w:p w:rsidR="008A582E" w:rsidRPr="009D5CC5" w:rsidRDefault="008A582E" w:rsidP="008A582E">
            <w:pPr>
              <w:spacing w:after="0" w:line="240" w:lineRule="auto"/>
              <w:rPr>
                <w:rFonts w:ascii="Times New Roman" w:hAnsi="Times New Roman"/>
                <w:color w:val="0D0D0D" w:themeColor="text1" w:themeTint="F2"/>
                <w:sz w:val="24"/>
                <w:szCs w:val="24"/>
              </w:rPr>
            </w:pPr>
            <w:r w:rsidRPr="009D5CC5">
              <w:rPr>
                <w:rFonts w:ascii="Times New Roman" w:eastAsia="Calibri" w:hAnsi="Times New Roman"/>
                <w:color w:val="0D0D0D" w:themeColor="text1" w:themeTint="F2"/>
                <w:sz w:val="24"/>
                <w:szCs w:val="24"/>
                <w:lang w:eastAsia="en-US"/>
              </w:rPr>
              <w:t xml:space="preserve">2. </w:t>
            </w:r>
            <w:r w:rsidRPr="009D5CC5">
              <w:rPr>
                <w:rFonts w:ascii="Times New Roman" w:hAnsi="Times New Roman"/>
                <w:color w:val="0D0D0D" w:themeColor="text1" w:themeTint="F2"/>
                <w:sz w:val="24"/>
                <w:szCs w:val="24"/>
              </w:rPr>
              <w:t>Инфекционные болезни</w:t>
            </w:r>
          </w:p>
        </w:tc>
        <w:tc>
          <w:tcPr>
            <w:tcW w:w="1276"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17463</w:t>
            </w:r>
          </w:p>
        </w:tc>
        <w:tc>
          <w:tcPr>
            <w:tcW w:w="1134" w:type="dxa"/>
          </w:tcPr>
          <w:p w:rsidR="008A582E" w:rsidRPr="009D5CC5" w:rsidRDefault="008A582E" w:rsidP="0032616F">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52,8</w:t>
            </w:r>
          </w:p>
        </w:tc>
        <w:tc>
          <w:tcPr>
            <w:tcW w:w="1134"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17403</w:t>
            </w:r>
          </w:p>
        </w:tc>
        <w:tc>
          <w:tcPr>
            <w:tcW w:w="1134" w:type="dxa"/>
          </w:tcPr>
          <w:p w:rsidR="008A582E" w:rsidRPr="009D5CC5" w:rsidRDefault="008A582E" w:rsidP="0032616F">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52,3</w:t>
            </w:r>
          </w:p>
        </w:tc>
        <w:tc>
          <w:tcPr>
            <w:tcW w:w="1360"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-0,9</w:t>
            </w:r>
          </w:p>
        </w:tc>
      </w:tr>
      <w:tr w:rsidR="008A582E" w:rsidRPr="009D5CC5" w:rsidTr="006E3380">
        <w:tc>
          <w:tcPr>
            <w:tcW w:w="4168" w:type="dxa"/>
          </w:tcPr>
          <w:p w:rsidR="008A582E" w:rsidRPr="009D5CC5" w:rsidRDefault="008A582E" w:rsidP="008A582E">
            <w:pPr>
              <w:spacing w:after="0" w:line="240" w:lineRule="auto"/>
              <w:rPr>
                <w:rFonts w:ascii="Times New Roman" w:hAnsi="Times New Roman"/>
                <w:color w:val="0D0D0D" w:themeColor="text1" w:themeTint="F2"/>
                <w:sz w:val="24"/>
                <w:szCs w:val="24"/>
              </w:rPr>
            </w:pPr>
            <w:r w:rsidRPr="009D5CC5">
              <w:rPr>
                <w:rFonts w:ascii="Times New Roman" w:eastAsia="Calibri" w:hAnsi="Times New Roman"/>
                <w:color w:val="0D0D0D" w:themeColor="text1" w:themeTint="F2"/>
                <w:sz w:val="24"/>
                <w:szCs w:val="24"/>
                <w:lang w:eastAsia="en-US"/>
              </w:rPr>
              <w:t xml:space="preserve">3. </w:t>
            </w:r>
            <w:r w:rsidRPr="009D5CC5">
              <w:rPr>
                <w:rFonts w:ascii="Times New Roman" w:hAnsi="Times New Roman"/>
                <w:color w:val="0D0D0D" w:themeColor="text1" w:themeTint="F2"/>
                <w:sz w:val="24"/>
                <w:szCs w:val="24"/>
              </w:rPr>
              <w:t>Новообразования</w:t>
            </w:r>
          </w:p>
        </w:tc>
        <w:tc>
          <w:tcPr>
            <w:tcW w:w="1276"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5490</w:t>
            </w:r>
          </w:p>
        </w:tc>
        <w:tc>
          <w:tcPr>
            <w:tcW w:w="1134" w:type="dxa"/>
          </w:tcPr>
          <w:p w:rsidR="008A582E" w:rsidRPr="009D5CC5" w:rsidRDefault="008A582E" w:rsidP="0032616F">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16,6</w:t>
            </w:r>
          </w:p>
        </w:tc>
        <w:tc>
          <w:tcPr>
            <w:tcW w:w="1134"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5106</w:t>
            </w:r>
          </w:p>
        </w:tc>
        <w:tc>
          <w:tcPr>
            <w:tcW w:w="1134" w:type="dxa"/>
          </w:tcPr>
          <w:p w:rsidR="008A582E" w:rsidRPr="009D5CC5" w:rsidRDefault="008A582E" w:rsidP="0032616F">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15,4</w:t>
            </w:r>
          </w:p>
        </w:tc>
        <w:tc>
          <w:tcPr>
            <w:tcW w:w="1360"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-7,2</w:t>
            </w:r>
          </w:p>
        </w:tc>
      </w:tr>
      <w:tr w:rsidR="008A582E" w:rsidRPr="009D5CC5" w:rsidTr="006E3380">
        <w:tc>
          <w:tcPr>
            <w:tcW w:w="4168" w:type="dxa"/>
          </w:tcPr>
          <w:p w:rsidR="008A582E" w:rsidRPr="009D5CC5" w:rsidRDefault="008A582E" w:rsidP="008A582E">
            <w:pPr>
              <w:spacing w:after="0" w:line="240" w:lineRule="auto"/>
              <w:rPr>
                <w:rFonts w:ascii="Times New Roman" w:hAnsi="Times New Roman"/>
                <w:color w:val="0D0D0D" w:themeColor="text1" w:themeTint="F2"/>
                <w:sz w:val="24"/>
                <w:szCs w:val="24"/>
              </w:rPr>
            </w:pPr>
            <w:r w:rsidRPr="009D5CC5">
              <w:rPr>
                <w:rFonts w:ascii="Times New Roman" w:eastAsia="Calibri" w:hAnsi="Times New Roman"/>
                <w:color w:val="0D0D0D" w:themeColor="text1" w:themeTint="F2"/>
                <w:sz w:val="24"/>
                <w:szCs w:val="24"/>
                <w:lang w:eastAsia="en-US"/>
              </w:rPr>
              <w:t xml:space="preserve">4. </w:t>
            </w:r>
            <w:r w:rsidRPr="009D5CC5">
              <w:rPr>
                <w:rFonts w:ascii="Times New Roman" w:hAnsi="Times New Roman"/>
                <w:color w:val="0D0D0D" w:themeColor="text1" w:themeTint="F2"/>
                <w:sz w:val="24"/>
                <w:szCs w:val="24"/>
              </w:rPr>
              <w:t>Болезни крови и кроветворных органов</w:t>
            </w:r>
          </w:p>
        </w:tc>
        <w:tc>
          <w:tcPr>
            <w:tcW w:w="1276"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5047</w:t>
            </w:r>
          </w:p>
        </w:tc>
        <w:tc>
          <w:tcPr>
            <w:tcW w:w="1134" w:type="dxa"/>
          </w:tcPr>
          <w:p w:rsidR="008A582E" w:rsidRPr="009D5CC5" w:rsidRDefault="008A582E" w:rsidP="0032616F">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15,3</w:t>
            </w:r>
          </w:p>
        </w:tc>
        <w:tc>
          <w:tcPr>
            <w:tcW w:w="1134"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5085</w:t>
            </w:r>
          </w:p>
        </w:tc>
        <w:tc>
          <w:tcPr>
            <w:tcW w:w="1134" w:type="dxa"/>
          </w:tcPr>
          <w:p w:rsidR="008A582E" w:rsidRPr="009D5CC5" w:rsidRDefault="008A582E" w:rsidP="0032616F">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15,3</w:t>
            </w:r>
          </w:p>
        </w:tc>
        <w:tc>
          <w:tcPr>
            <w:tcW w:w="1360"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p>
        </w:tc>
      </w:tr>
      <w:tr w:rsidR="008A582E" w:rsidRPr="009D5CC5" w:rsidTr="006E3380">
        <w:tc>
          <w:tcPr>
            <w:tcW w:w="4168" w:type="dxa"/>
          </w:tcPr>
          <w:p w:rsidR="008A582E" w:rsidRPr="009D5CC5" w:rsidRDefault="008A582E" w:rsidP="008A582E">
            <w:pPr>
              <w:spacing w:after="0" w:line="240" w:lineRule="auto"/>
              <w:rPr>
                <w:rFonts w:ascii="Times New Roman" w:hAnsi="Times New Roman"/>
                <w:color w:val="0D0D0D" w:themeColor="text1" w:themeTint="F2"/>
                <w:sz w:val="24"/>
                <w:szCs w:val="24"/>
              </w:rPr>
            </w:pPr>
            <w:r w:rsidRPr="009D5CC5">
              <w:rPr>
                <w:rFonts w:ascii="Times New Roman" w:eastAsia="Calibri" w:hAnsi="Times New Roman"/>
                <w:color w:val="0D0D0D" w:themeColor="text1" w:themeTint="F2"/>
                <w:sz w:val="24"/>
                <w:szCs w:val="24"/>
                <w:lang w:eastAsia="en-US"/>
              </w:rPr>
              <w:t xml:space="preserve">5. </w:t>
            </w:r>
            <w:r w:rsidRPr="009D5CC5">
              <w:rPr>
                <w:rFonts w:ascii="Times New Roman" w:hAnsi="Times New Roman"/>
                <w:color w:val="0D0D0D" w:themeColor="text1" w:themeTint="F2"/>
                <w:sz w:val="24"/>
                <w:szCs w:val="24"/>
              </w:rPr>
              <w:t>Болезни эндокринной системы</w:t>
            </w:r>
          </w:p>
        </w:tc>
        <w:tc>
          <w:tcPr>
            <w:tcW w:w="1276"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22742</w:t>
            </w:r>
          </w:p>
        </w:tc>
        <w:tc>
          <w:tcPr>
            <w:tcW w:w="1134" w:type="dxa"/>
          </w:tcPr>
          <w:p w:rsidR="008A582E" w:rsidRPr="009D5CC5" w:rsidRDefault="008A582E" w:rsidP="0032616F">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68,8</w:t>
            </w:r>
          </w:p>
        </w:tc>
        <w:tc>
          <w:tcPr>
            <w:tcW w:w="1134"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23001</w:t>
            </w:r>
          </w:p>
        </w:tc>
        <w:tc>
          <w:tcPr>
            <w:tcW w:w="1134" w:type="dxa"/>
          </w:tcPr>
          <w:p w:rsidR="008A582E" w:rsidRPr="009D5CC5" w:rsidRDefault="008A582E" w:rsidP="0032616F">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69,2</w:t>
            </w:r>
          </w:p>
        </w:tc>
        <w:tc>
          <w:tcPr>
            <w:tcW w:w="1360"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+0,6</w:t>
            </w:r>
          </w:p>
        </w:tc>
      </w:tr>
      <w:tr w:rsidR="008A582E" w:rsidRPr="009D5CC5" w:rsidTr="006E3380">
        <w:tc>
          <w:tcPr>
            <w:tcW w:w="4168" w:type="dxa"/>
          </w:tcPr>
          <w:p w:rsidR="008A582E" w:rsidRPr="009D5CC5" w:rsidRDefault="008A582E" w:rsidP="008A582E">
            <w:pPr>
              <w:spacing w:after="0" w:line="240" w:lineRule="auto"/>
              <w:rPr>
                <w:rFonts w:ascii="Times New Roman" w:hAnsi="Times New Roman"/>
                <w:color w:val="0D0D0D" w:themeColor="text1" w:themeTint="F2"/>
                <w:sz w:val="24"/>
                <w:szCs w:val="24"/>
              </w:rPr>
            </w:pPr>
            <w:r w:rsidRPr="009D5CC5">
              <w:rPr>
                <w:rFonts w:ascii="Times New Roman" w:eastAsia="Calibri" w:hAnsi="Times New Roman"/>
                <w:color w:val="0D0D0D" w:themeColor="text1" w:themeTint="F2"/>
                <w:sz w:val="24"/>
                <w:szCs w:val="24"/>
                <w:lang w:eastAsia="en-US"/>
              </w:rPr>
              <w:t xml:space="preserve">6. </w:t>
            </w:r>
            <w:r w:rsidRPr="009D5CC5">
              <w:rPr>
                <w:rFonts w:ascii="Times New Roman" w:hAnsi="Times New Roman"/>
                <w:color w:val="0D0D0D" w:themeColor="text1" w:themeTint="F2"/>
                <w:sz w:val="24"/>
                <w:szCs w:val="24"/>
              </w:rPr>
              <w:t>Психические расстройства</w:t>
            </w:r>
          </w:p>
        </w:tc>
        <w:tc>
          <w:tcPr>
            <w:tcW w:w="1276"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11097</w:t>
            </w:r>
          </w:p>
        </w:tc>
        <w:tc>
          <w:tcPr>
            <w:tcW w:w="1134" w:type="dxa"/>
          </w:tcPr>
          <w:p w:rsidR="008A582E" w:rsidRPr="009D5CC5" w:rsidRDefault="008A582E" w:rsidP="0032616F">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33,6</w:t>
            </w:r>
          </w:p>
        </w:tc>
        <w:tc>
          <w:tcPr>
            <w:tcW w:w="1134"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11571</w:t>
            </w:r>
          </w:p>
        </w:tc>
        <w:tc>
          <w:tcPr>
            <w:tcW w:w="1134" w:type="dxa"/>
          </w:tcPr>
          <w:p w:rsidR="008A582E" w:rsidRPr="009D5CC5" w:rsidRDefault="008A582E" w:rsidP="0032616F">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34,8</w:t>
            </w:r>
          </w:p>
        </w:tc>
        <w:tc>
          <w:tcPr>
            <w:tcW w:w="1360"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+3,6</w:t>
            </w:r>
          </w:p>
        </w:tc>
      </w:tr>
      <w:tr w:rsidR="008A582E" w:rsidRPr="009D5CC5" w:rsidTr="006E3380">
        <w:tc>
          <w:tcPr>
            <w:tcW w:w="4168" w:type="dxa"/>
          </w:tcPr>
          <w:p w:rsidR="008A582E" w:rsidRPr="009D5CC5" w:rsidRDefault="008A582E" w:rsidP="008A582E">
            <w:pPr>
              <w:spacing w:after="0" w:line="240" w:lineRule="auto"/>
              <w:rPr>
                <w:rFonts w:ascii="Times New Roman" w:hAnsi="Times New Roman"/>
                <w:color w:val="0D0D0D" w:themeColor="text1" w:themeTint="F2"/>
                <w:sz w:val="24"/>
                <w:szCs w:val="24"/>
              </w:rPr>
            </w:pPr>
            <w:r w:rsidRPr="009D5CC5">
              <w:rPr>
                <w:rFonts w:ascii="Times New Roman" w:eastAsia="Calibri" w:hAnsi="Times New Roman"/>
                <w:color w:val="0D0D0D" w:themeColor="text1" w:themeTint="F2"/>
                <w:sz w:val="24"/>
                <w:szCs w:val="24"/>
                <w:lang w:eastAsia="en-US"/>
              </w:rPr>
              <w:t xml:space="preserve">7. </w:t>
            </w:r>
            <w:r w:rsidRPr="009D5CC5">
              <w:rPr>
                <w:rFonts w:ascii="Times New Roman" w:hAnsi="Times New Roman"/>
                <w:color w:val="0D0D0D" w:themeColor="text1" w:themeTint="F2"/>
                <w:sz w:val="24"/>
                <w:szCs w:val="24"/>
              </w:rPr>
              <w:t>Болезни нервной системы</w:t>
            </w:r>
          </w:p>
        </w:tc>
        <w:tc>
          <w:tcPr>
            <w:tcW w:w="1276"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10607</w:t>
            </w:r>
          </w:p>
        </w:tc>
        <w:tc>
          <w:tcPr>
            <w:tcW w:w="1134" w:type="dxa"/>
          </w:tcPr>
          <w:p w:rsidR="008A582E" w:rsidRPr="009D5CC5" w:rsidRDefault="008A582E" w:rsidP="0032616F">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32,1</w:t>
            </w:r>
          </w:p>
        </w:tc>
        <w:tc>
          <w:tcPr>
            <w:tcW w:w="1134"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10813</w:t>
            </w:r>
          </w:p>
        </w:tc>
        <w:tc>
          <w:tcPr>
            <w:tcW w:w="1134" w:type="dxa"/>
          </w:tcPr>
          <w:p w:rsidR="008A582E" w:rsidRPr="009D5CC5" w:rsidRDefault="008A582E" w:rsidP="0032616F">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32,5</w:t>
            </w:r>
          </w:p>
        </w:tc>
        <w:tc>
          <w:tcPr>
            <w:tcW w:w="1360"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+1,2</w:t>
            </w:r>
          </w:p>
        </w:tc>
      </w:tr>
      <w:tr w:rsidR="008A582E" w:rsidRPr="009D5CC5" w:rsidTr="006E3380">
        <w:tc>
          <w:tcPr>
            <w:tcW w:w="4168" w:type="dxa"/>
          </w:tcPr>
          <w:p w:rsidR="008A582E" w:rsidRPr="009D5CC5" w:rsidRDefault="008A582E" w:rsidP="008A582E">
            <w:pPr>
              <w:spacing w:after="0" w:line="240" w:lineRule="auto"/>
              <w:rPr>
                <w:rFonts w:ascii="Times New Roman" w:hAnsi="Times New Roman"/>
                <w:color w:val="0D0D0D" w:themeColor="text1" w:themeTint="F2"/>
                <w:sz w:val="24"/>
                <w:szCs w:val="24"/>
              </w:rPr>
            </w:pPr>
            <w:r w:rsidRPr="009D5CC5">
              <w:rPr>
                <w:rFonts w:ascii="Times New Roman" w:eastAsia="Calibri" w:hAnsi="Times New Roman"/>
                <w:color w:val="0D0D0D" w:themeColor="text1" w:themeTint="F2"/>
                <w:sz w:val="24"/>
                <w:szCs w:val="24"/>
                <w:lang w:eastAsia="en-US"/>
              </w:rPr>
              <w:t xml:space="preserve">8. </w:t>
            </w:r>
            <w:r w:rsidRPr="009D5CC5">
              <w:rPr>
                <w:rFonts w:ascii="Times New Roman" w:hAnsi="Times New Roman"/>
                <w:color w:val="0D0D0D" w:themeColor="text1" w:themeTint="F2"/>
                <w:sz w:val="24"/>
                <w:szCs w:val="24"/>
              </w:rPr>
              <w:t>Болезни глаза и его придаточного аппарата</w:t>
            </w:r>
          </w:p>
        </w:tc>
        <w:tc>
          <w:tcPr>
            <w:tcW w:w="1276"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16455</w:t>
            </w:r>
          </w:p>
        </w:tc>
        <w:tc>
          <w:tcPr>
            <w:tcW w:w="1134" w:type="dxa"/>
          </w:tcPr>
          <w:p w:rsidR="008A582E" w:rsidRPr="009D5CC5" w:rsidRDefault="008A582E" w:rsidP="0032616F">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49,8</w:t>
            </w:r>
          </w:p>
        </w:tc>
        <w:tc>
          <w:tcPr>
            <w:tcW w:w="1134"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16194</w:t>
            </w:r>
          </w:p>
        </w:tc>
        <w:tc>
          <w:tcPr>
            <w:tcW w:w="1134" w:type="dxa"/>
          </w:tcPr>
          <w:p w:rsidR="008A582E" w:rsidRPr="009D5CC5" w:rsidRDefault="008A582E" w:rsidP="0032616F">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48,7</w:t>
            </w:r>
          </w:p>
        </w:tc>
        <w:tc>
          <w:tcPr>
            <w:tcW w:w="1360"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-2,2</w:t>
            </w:r>
          </w:p>
        </w:tc>
      </w:tr>
      <w:tr w:rsidR="008A582E" w:rsidRPr="009D5CC5" w:rsidTr="006E3380">
        <w:tc>
          <w:tcPr>
            <w:tcW w:w="4168" w:type="dxa"/>
          </w:tcPr>
          <w:p w:rsidR="008A582E" w:rsidRPr="009D5CC5" w:rsidRDefault="008A582E" w:rsidP="008A582E">
            <w:pPr>
              <w:spacing w:after="0" w:line="240" w:lineRule="auto"/>
              <w:rPr>
                <w:rFonts w:ascii="Times New Roman" w:hAnsi="Times New Roman"/>
                <w:color w:val="0D0D0D" w:themeColor="text1" w:themeTint="F2"/>
                <w:sz w:val="24"/>
                <w:szCs w:val="24"/>
              </w:rPr>
            </w:pPr>
            <w:r w:rsidRPr="009D5CC5">
              <w:rPr>
                <w:rFonts w:ascii="Times New Roman" w:eastAsia="Calibri" w:hAnsi="Times New Roman"/>
                <w:color w:val="0D0D0D" w:themeColor="text1" w:themeTint="F2"/>
                <w:sz w:val="24"/>
                <w:szCs w:val="24"/>
                <w:lang w:eastAsia="en-US"/>
              </w:rPr>
              <w:t xml:space="preserve">9. </w:t>
            </w:r>
            <w:r w:rsidRPr="009D5CC5">
              <w:rPr>
                <w:rFonts w:ascii="Times New Roman" w:hAnsi="Times New Roman"/>
                <w:color w:val="0D0D0D" w:themeColor="text1" w:themeTint="F2"/>
                <w:sz w:val="24"/>
                <w:szCs w:val="24"/>
              </w:rPr>
              <w:t>Болезни уха и сосцевидного отростка</w:t>
            </w:r>
          </w:p>
        </w:tc>
        <w:tc>
          <w:tcPr>
            <w:tcW w:w="1276"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11016</w:t>
            </w:r>
          </w:p>
        </w:tc>
        <w:tc>
          <w:tcPr>
            <w:tcW w:w="1134" w:type="dxa"/>
          </w:tcPr>
          <w:p w:rsidR="008A582E" w:rsidRPr="009D5CC5" w:rsidRDefault="008A582E" w:rsidP="0032616F">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33,3</w:t>
            </w:r>
          </w:p>
        </w:tc>
        <w:tc>
          <w:tcPr>
            <w:tcW w:w="1134"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11539</w:t>
            </w:r>
          </w:p>
        </w:tc>
        <w:tc>
          <w:tcPr>
            <w:tcW w:w="1134" w:type="dxa"/>
          </w:tcPr>
          <w:p w:rsidR="008A582E" w:rsidRPr="009D5CC5" w:rsidRDefault="008A582E" w:rsidP="0032616F">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34,7</w:t>
            </w:r>
          </w:p>
        </w:tc>
        <w:tc>
          <w:tcPr>
            <w:tcW w:w="1360"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+4,2</w:t>
            </w:r>
          </w:p>
        </w:tc>
      </w:tr>
      <w:tr w:rsidR="008A582E" w:rsidRPr="009D5CC5" w:rsidTr="006E3380">
        <w:tc>
          <w:tcPr>
            <w:tcW w:w="4168" w:type="dxa"/>
          </w:tcPr>
          <w:p w:rsidR="008A582E" w:rsidRPr="009D5CC5" w:rsidRDefault="008A582E" w:rsidP="008A582E">
            <w:pPr>
              <w:spacing w:after="0" w:line="240" w:lineRule="auto"/>
              <w:rPr>
                <w:rFonts w:ascii="Times New Roman" w:hAnsi="Times New Roman"/>
                <w:color w:val="0D0D0D" w:themeColor="text1" w:themeTint="F2"/>
                <w:sz w:val="24"/>
                <w:szCs w:val="24"/>
              </w:rPr>
            </w:pPr>
            <w:r w:rsidRPr="009D5CC5">
              <w:rPr>
                <w:rFonts w:ascii="Times New Roman" w:eastAsia="Calibri" w:hAnsi="Times New Roman"/>
                <w:color w:val="0D0D0D" w:themeColor="text1" w:themeTint="F2"/>
                <w:sz w:val="24"/>
                <w:szCs w:val="24"/>
                <w:lang w:eastAsia="en-US"/>
              </w:rPr>
              <w:t xml:space="preserve">10. </w:t>
            </w:r>
            <w:r w:rsidRPr="009D5CC5">
              <w:rPr>
                <w:rFonts w:ascii="Times New Roman" w:hAnsi="Times New Roman"/>
                <w:color w:val="0D0D0D" w:themeColor="text1" w:themeTint="F2"/>
                <w:sz w:val="24"/>
                <w:szCs w:val="24"/>
              </w:rPr>
              <w:t>Болезни системы кровообращения</w:t>
            </w:r>
          </w:p>
        </w:tc>
        <w:tc>
          <w:tcPr>
            <w:tcW w:w="1276"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39828</w:t>
            </w:r>
          </w:p>
        </w:tc>
        <w:tc>
          <w:tcPr>
            <w:tcW w:w="1134" w:type="dxa"/>
          </w:tcPr>
          <w:p w:rsidR="008A582E" w:rsidRPr="009D5CC5" w:rsidRDefault="008A582E" w:rsidP="0032616F">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120,6</w:t>
            </w:r>
          </w:p>
        </w:tc>
        <w:tc>
          <w:tcPr>
            <w:tcW w:w="1134"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40862</w:t>
            </w:r>
          </w:p>
        </w:tc>
        <w:tc>
          <w:tcPr>
            <w:tcW w:w="1134" w:type="dxa"/>
          </w:tcPr>
          <w:p w:rsidR="008A582E" w:rsidRPr="009D5CC5" w:rsidRDefault="008A582E" w:rsidP="0032616F">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122,9</w:t>
            </w:r>
          </w:p>
        </w:tc>
        <w:tc>
          <w:tcPr>
            <w:tcW w:w="1360"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+1,9</w:t>
            </w:r>
          </w:p>
        </w:tc>
      </w:tr>
      <w:tr w:rsidR="008A582E" w:rsidRPr="009D5CC5" w:rsidTr="006E3380">
        <w:tc>
          <w:tcPr>
            <w:tcW w:w="4168" w:type="dxa"/>
          </w:tcPr>
          <w:p w:rsidR="008A582E" w:rsidRPr="009D5CC5" w:rsidRDefault="008A582E" w:rsidP="008A582E">
            <w:pPr>
              <w:spacing w:after="0" w:line="240" w:lineRule="auto"/>
              <w:rPr>
                <w:rFonts w:ascii="Times New Roman" w:hAnsi="Times New Roman"/>
                <w:color w:val="0D0D0D" w:themeColor="text1" w:themeTint="F2"/>
                <w:sz w:val="24"/>
                <w:szCs w:val="24"/>
              </w:rPr>
            </w:pPr>
            <w:r w:rsidRPr="009D5CC5">
              <w:rPr>
                <w:rFonts w:ascii="Times New Roman" w:eastAsia="Calibri" w:hAnsi="Times New Roman"/>
                <w:color w:val="0D0D0D" w:themeColor="text1" w:themeTint="F2"/>
                <w:sz w:val="24"/>
                <w:szCs w:val="24"/>
                <w:lang w:eastAsia="en-US"/>
              </w:rPr>
              <w:t xml:space="preserve">11. </w:t>
            </w:r>
            <w:r w:rsidRPr="009D5CC5">
              <w:rPr>
                <w:rFonts w:ascii="Times New Roman" w:hAnsi="Times New Roman"/>
                <w:color w:val="0D0D0D" w:themeColor="text1" w:themeTint="F2"/>
                <w:sz w:val="24"/>
                <w:szCs w:val="24"/>
              </w:rPr>
              <w:t>Болезни органов дыхания</w:t>
            </w:r>
          </w:p>
        </w:tc>
        <w:tc>
          <w:tcPr>
            <w:tcW w:w="1276"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111604</w:t>
            </w:r>
          </w:p>
        </w:tc>
        <w:tc>
          <w:tcPr>
            <w:tcW w:w="1134" w:type="dxa"/>
          </w:tcPr>
          <w:p w:rsidR="008A582E" w:rsidRPr="009D5CC5" w:rsidRDefault="008A582E" w:rsidP="0032616F">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337,8</w:t>
            </w:r>
          </w:p>
        </w:tc>
        <w:tc>
          <w:tcPr>
            <w:tcW w:w="1134"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108953</w:t>
            </w:r>
          </w:p>
        </w:tc>
        <w:tc>
          <w:tcPr>
            <w:tcW w:w="1134" w:type="dxa"/>
          </w:tcPr>
          <w:p w:rsidR="008A582E" w:rsidRPr="009D5CC5" w:rsidRDefault="008A582E" w:rsidP="0032616F">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327,6</w:t>
            </w:r>
          </w:p>
        </w:tc>
        <w:tc>
          <w:tcPr>
            <w:tcW w:w="1360"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-3,0</w:t>
            </w:r>
          </w:p>
        </w:tc>
      </w:tr>
      <w:tr w:rsidR="008A582E" w:rsidRPr="009D5CC5" w:rsidTr="006E3380">
        <w:tc>
          <w:tcPr>
            <w:tcW w:w="4168" w:type="dxa"/>
          </w:tcPr>
          <w:p w:rsidR="008A582E" w:rsidRPr="009D5CC5" w:rsidRDefault="008A582E" w:rsidP="008A582E">
            <w:pPr>
              <w:spacing w:after="0" w:line="240" w:lineRule="auto"/>
              <w:rPr>
                <w:rFonts w:ascii="Times New Roman" w:hAnsi="Times New Roman"/>
                <w:color w:val="0D0D0D" w:themeColor="text1" w:themeTint="F2"/>
                <w:sz w:val="24"/>
                <w:szCs w:val="24"/>
              </w:rPr>
            </w:pPr>
            <w:r w:rsidRPr="009D5CC5">
              <w:rPr>
                <w:rFonts w:ascii="Times New Roman" w:eastAsia="Calibri" w:hAnsi="Times New Roman"/>
                <w:color w:val="0D0D0D" w:themeColor="text1" w:themeTint="F2"/>
                <w:sz w:val="24"/>
                <w:szCs w:val="24"/>
                <w:lang w:eastAsia="en-US"/>
              </w:rPr>
              <w:t xml:space="preserve">12. </w:t>
            </w:r>
            <w:r w:rsidRPr="009D5CC5">
              <w:rPr>
                <w:rFonts w:ascii="Times New Roman" w:hAnsi="Times New Roman"/>
                <w:color w:val="0D0D0D" w:themeColor="text1" w:themeTint="F2"/>
                <w:sz w:val="24"/>
                <w:szCs w:val="24"/>
              </w:rPr>
              <w:t>Болезни органов пищеварения</w:t>
            </w:r>
          </w:p>
        </w:tc>
        <w:tc>
          <w:tcPr>
            <w:tcW w:w="1276"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22166</w:t>
            </w:r>
          </w:p>
        </w:tc>
        <w:tc>
          <w:tcPr>
            <w:tcW w:w="1134" w:type="dxa"/>
          </w:tcPr>
          <w:p w:rsidR="008A582E" w:rsidRPr="009D5CC5" w:rsidRDefault="008A582E" w:rsidP="0032616F">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67,1</w:t>
            </w:r>
          </w:p>
        </w:tc>
        <w:tc>
          <w:tcPr>
            <w:tcW w:w="1134"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22903</w:t>
            </w:r>
          </w:p>
        </w:tc>
        <w:tc>
          <w:tcPr>
            <w:tcW w:w="1134" w:type="dxa"/>
          </w:tcPr>
          <w:p w:rsidR="008A582E" w:rsidRPr="009D5CC5" w:rsidRDefault="008A582E" w:rsidP="0032616F">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68,9</w:t>
            </w:r>
          </w:p>
        </w:tc>
        <w:tc>
          <w:tcPr>
            <w:tcW w:w="1360"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+2,7</w:t>
            </w:r>
          </w:p>
        </w:tc>
      </w:tr>
      <w:tr w:rsidR="008A582E" w:rsidRPr="009D5CC5" w:rsidTr="006E3380">
        <w:tc>
          <w:tcPr>
            <w:tcW w:w="4168" w:type="dxa"/>
          </w:tcPr>
          <w:p w:rsidR="008A582E" w:rsidRPr="009D5CC5" w:rsidRDefault="008A582E" w:rsidP="008A582E">
            <w:pPr>
              <w:spacing w:after="0" w:line="240" w:lineRule="auto"/>
              <w:rPr>
                <w:rFonts w:ascii="Times New Roman" w:hAnsi="Times New Roman"/>
                <w:color w:val="0D0D0D" w:themeColor="text1" w:themeTint="F2"/>
                <w:sz w:val="24"/>
                <w:szCs w:val="24"/>
              </w:rPr>
            </w:pPr>
            <w:r w:rsidRPr="009D5CC5">
              <w:rPr>
                <w:rFonts w:ascii="Times New Roman" w:eastAsia="Calibri" w:hAnsi="Times New Roman"/>
                <w:color w:val="0D0D0D" w:themeColor="text1" w:themeTint="F2"/>
                <w:sz w:val="24"/>
                <w:szCs w:val="24"/>
                <w:lang w:eastAsia="en-US"/>
              </w:rPr>
              <w:t xml:space="preserve">13. </w:t>
            </w:r>
            <w:r w:rsidRPr="009D5CC5">
              <w:rPr>
                <w:rFonts w:ascii="Times New Roman" w:hAnsi="Times New Roman"/>
                <w:color w:val="0D0D0D" w:themeColor="text1" w:themeTint="F2"/>
                <w:sz w:val="24"/>
                <w:szCs w:val="24"/>
              </w:rPr>
              <w:t>Болезни кожи и подкожной клетчатки</w:t>
            </w:r>
          </w:p>
        </w:tc>
        <w:tc>
          <w:tcPr>
            <w:tcW w:w="1276"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16819</w:t>
            </w:r>
          </w:p>
        </w:tc>
        <w:tc>
          <w:tcPr>
            <w:tcW w:w="1134" w:type="dxa"/>
          </w:tcPr>
          <w:p w:rsidR="008A582E" w:rsidRPr="009D5CC5" w:rsidRDefault="008A582E" w:rsidP="0032616F">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50,9</w:t>
            </w:r>
          </w:p>
        </w:tc>
        <w:tc>
          <w:tcPr>
            <w:tcW w:w="1134"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17928</w:t>
            </w:r>
          </w:p>
        </w:tc>
        <w:tc>
          <w:tcPr>
            <w:tcW w:w="1134" w:type="dxa"/>
          </w:tcPr>
          <w:p w:rsidR="008A582E" w:rsidRPr="009D5CC5" w:rsidRDefault="008A582E" w:rsidP="0032616F">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53,9</w:t>
            </w:r>
          </w:p>
        </w:tc>
        <w:tc>
          <w:tcPr>
            <w:tcW w:w="1360"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+5,9</w:t>
            </w:r>
          </w:p>
        </w:tc>
      </w:tr>
      <w:tr w:rsidR="008A582E" w:rsidRPr="009D5CC5" w:rsidTr="006E3380">
        <w:tc>
          <w:tcPr>
            <w:tcW w:w="4168" w:type="dxa"/>
          </w:tcPr>
          <w:p w:rsidR="008A582E" w:rsidRPr="009D5CC5" w:rsidRDefault="008A582E" w:rsidP="008A582E">
            <w:pPr>
              <w:spacing w:after="0" w:line="240" w:lineRule="auto"/>
              <w:rPr>
                <w:rFonts w:ascii="Times New Roman" w:hAnsi="Times New Roman"/>
                <w:color w:val="0D0D0D" w:themeColor="text1" w:themeTint="F2"/>
                <w:sz w:val="24"/>
                <w:szCs w:val="24"/>
              </w:rPr>
            </w:pPr>
            <w:r w:rsidRPr="009D5CC5">
              <w:rPr>
                <w:rFonts w:ascii="Times New Roman" w:eastAsia="Calibri" w:hAnsi="Times New Roman"/>
                <w:color w:val="0D0D0D" w:themeColor="text1" w:themeTint="F2"/>
                <w:sz w:val="24"/>
                <w:szCs w:val="24"/>
                <w:lang w:eastAsia="en-US"/>
              </w:rPr>
              <w:t xml:space="preserve">14. </w:t>
            </w:r>
            <w:r w:rsidRPr="009D5CC5">
              <w:rPr>
                <w:rFonts w:ascii="Times New Roman" w:hAnsi="Times New Roman"/>
                <w:color w:val="0D0D0D" w:themeColor="text1" w:themeTint="F2"/>
                <w:sz w:val="24"/>
                <w:szCs w:val="24"/>
              </w:rPr>
              <w:t>Болезни костно-мышечной системы</w:t>
            </w:r>
          </w:p>
        </w:tc>
        <w:tc>
          <w:tcPr>
            <w:tcW w:w="1276"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17739</w:t>
            </w:r>
          </w:p>
        </w:tc>
        <w:tc>
          <w:tcPr>
            <w:tcW w:w="1134" w:type="dxa"/>
          </w:tcPr>
          <w:p w:rsidR="008A582E" w:rsidRPr="009D5CC5" w:rsidRDefault="008A582E" w:rsidP="0032616F">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53,7</w:t>
            </w:r>
          </w:p>
        </w:tc>
        <w:tc>
          <w:tcPr>
            <w:tcW w:w="1134"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17226</w:t>
            </w:r>
          </w:p>
        </w:tc>
        <w:tc>
          <w:tcPr>
            <w:tcW w:w="1134" w:type="dxa"/>
          </w:tcPr>
          <w:p w:rsidR="008A582E" w:rsidRPr="009D5CC5" w:rsidRDefault="008A582E" w:rsidP="0032616F">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51,8</w:t>
            </w:r>
          </w:p>
        </w:tc>
        <w:tc>
          <w:tcPr>
            <w:tcW w:w="1360"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-3,5</w:t>
            </w:r>
          </w:p>
        </w:tc>
      </w:tr>
      <w:tr w:rsidR="008A582E" w:rsidRPr="009D5CC5" w:rsidTr="006E3380">
        <w:tc>
          <w:tcPr>
            <w:tcW w:w="4168" w:type="dxa"/>
          </w:tcPr>
          <w:p w:rsidR="008A582E" w:rsidRPr="009D5CC5" w:rsidRDefault="008A582E" w:rsidP="008A582E">
            <w:pPr>
              <w:spacing w:after="0" w:line="240" w:lineRule="auto"/>
              <w:rPr>
                <w:rFonts w:ascii="Times New Roman" w:hAnsi="Times New Roman"/>
                <w:color w:val="0D0D0D" w:themeColor="text1" w:themeTint="F2"/>
                <w:sz w:val="24"/>
                <w:szCs w:val="24"/>
              </w:rPr>
            </w:pPr>
            <w:r w:rsidRPr="009D5CC5">
              <w:rPr>
                <w:rFonts w:ascii="Times New Roman" w:eastAsia="Calibri" w:hAnsi="Times New Roman"/>
                <w:color w:val="0D0D0D" w:themeColor="text1" w:themeTint="F2"/>
                <w:sz w:val="24"/>
                <w:szCs w:val="24"/>
                <w:lang w:eastAsia="en-US"/>
              </w:rPr>
              <w:t xml:space="preserve">15. </w:t>
            </w:r>
            <w:r w:rsidRPr="009D5CC5">
              <w:rPr>
                <w:rFonts w:ascii="Times New Roman" w:hAnsi="Times New Roman"/>
                <w:color w:val="0D0D0D" w:themeColor="text1" w:themeTint="F2"/>
                <w:sz w:val="24"/>
                <w:szCs w:val="24"/>
              </w:rPr>
              <w:t>Болезни мочеполовой системы</w:t>
            </w:r>
          </w:p>
        </w:tc>
        <w:tc>
          <w:tcPr>
            <w:tcW w:w="1276"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19821</w:t>
            </w:r>
          </w:p>
        </w:tc>
        <w:tc>
          <w:tcPr>
            <w:tcW w:w="1134" w:type="dxa"/>
          </w:tcPr>
          <w:p w:rsidR="008A582E" w:rsidRPr="009D5CC5" w:rsidRDefault="008A582E" w:rsidP="0032616F">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60,0</w:t>
            </w:r>
          </w:p>
        </w:tc>
        <w:tc>
          <w:tcPr>
            <w:tcW w:w="1134"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20722</w:t>
            </w:r>
          </w:p>
        </w:tc>
        <w:tc>
          <w:tcPr>
            <w:tcW w:w="1134" w:type="dxa"/>
          </w:tcPr>
          <w:p w:rsidR="008A582E" w:rsidRPr="009D5CC5" w:rsidRDefault="008A582E" w:rsidP="0032616F">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62,3</w:t>
            </w:r>
          </w:p>
        </w:tc>
        <w:tc>
          <w:tcPr>
            <w:tcW w:w="1360"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+3,8</w:t>
            </w:r>
          </w:p>
        </w:tc>
      </w:tr>
      <w:tr w:rsidR="008A582E" w:rsidRPr="009D5CC5" w:rsidTr="006E3380">
        <w:tc>
          <w:tcPr>
            <w:tcW w:w="4168" w:type="dxa"/>
          </w:tcPr>
          <w:p w:rsidR="008A582E" w:rsidRPr="009D5CC5" w:rsidRDefault="008A582E" w:rsidP="008A582E">
            <w:pPr>
              <w:spacing w:after="0" w:line="240" w:lineRule="auto"/>
              <w:rPr>
                <w:rFonts w:ascii="Times New Roman" w:hAnsi="Times New Roman"/>
                <w:color w:val="0D0D0D" w:themeColor="text1" w:themeTint="F2"/>
                <w:sz w:val="24"/>
                <w:szCs w:val="24"/>
              </w:rPr>
            </w:pPr>
            <w:r w:rsidRPr="009D5CC5">
              <w:rPr>
                <w:rFonts w:ascii="Times New Roman" w:eastAsia="Calibri" w:hAnsi="Times New Roman"/>
                <w:color w:val="0D0D0D" w:themeColor="text1" w:themeTint="F2"/>
                <w:sz w:val="24"/>
                <w:szCs w:val="24"/>
                <w:lang w:eastAsia="en-US"/>
              </w:rPr>
              <w:t xml:space="preserve">16. </w:t>
            </w:r>
            <w:r w:rsidRPr="009D5CC5">
              <w:rPr>
                <w:rFonts w:ascii="Times New Roman" w:hAnsi="Times New Roman"/>
                <w:color w:val="0D0D0D" w:themeColor="text1" w:themeTint="F2"/>
                <w:sz w:val="24"/>
                <w:szCs w:val="24"/>
              </w:rPr>
              <w:t>Беременность,  роды и послеродовый период*</w:t>
            </w:r>
          </w:p>
        </w:tc>
        <w:tc>
          <w:tcPr>
            <w:tcW w:w="1276"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10238</w:t>
            </w:r>
          </w:p>
        </w:tc>
        <w:tc>
          <w:tcPr>
            <w:tcW w:w="1134" w:type="dxa"/>
          </w:tcPr>
          <w:p w:rsidR="008A582E" w:rsidRPr="009D5CC5" w:rsidRDefault="008A582E" w:rsidP="0032616F">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126,8</w:t>
            </w:r>
          </w:p>
        </w:tc>
        <w:tc>
          <w:tcPr>
            <w:tcW w:w="1134"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10076</w:t>
            </w:r>
          </w:p>
        </w:tc>
        <w:tc>
          <w:tcPr>
            <w:tcW w:w="1134" w:type="dxa"/>
          </w:tcPr>
          <w:p w:rsidR="008A582E" w:rsidRPr="009D5CC5" w:rsidRDefault="008A582E" w:rsidP="0032616F">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124,9</w:t>
            </w:r>
          </w:p>
        </w:tc>
        <w:tc>
          <w:tcPr>
            <w:tcW w:w="1360"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-1,5</w:t>
            </w:r>
          </w:p>
        </w:tc>
      </w:tr>
      <w:tr w:rsidR="008A582E" w:rsidRPr="009D5CC5" w:rsidTr="006E3380">
        <w:tc>
          <w:tcPr>
            <w:tcW w:w="4168" w:type="dxa"/>
          </w:tcPr>
          <w:p w:rsidR="008A582E" w:rsidRPr="009D5CC5" w:rsidRDefault="008A582E" w:rsidP="008A582E">
            <w:pPr>
              <w:spacing w:after="0" w:line="240" w:lineRule="auto"/>
              <w:rPr>
                <w:rFonts w:ascii="Times New Roman" w:hAnsi="Times New Roman"/>
                <w:color w:val="0D0D0D" w:themeColor="text1" w:themeTint="F2"/>
                <w:sz w:val="24"/>
                <w:szCs w:val="24"/>
              </w:rPr>
            </w:pPr>
            <w:r w:rsidRPr="009D5CC5">
              <w:rPr>
                <w:rFonts w:ascii="Times New Roman" w:eastAsia="Calibri" w:hAnsi="Times New Roman"/>
                <w:color w:val="0D0D0D" w:themeColor="text1" w:themeTint="F2"/>
                <w:sz w:val="24"/>
                <w:szCs w:val="24"/>
                <w:lang w:eastAsia="en-US"/>
              </w:rPr>
              <w:t xml:space="preserve">17. </w:t>
            </w:r>
            <w:r w:rsidRPr="009D5CC5">
              <w:rPr>
                <w:rFonts w:ascii="Times New Roman" w:hAnsi="Times New Roman"/>
                <w:color w:val="0D0D0D" w:themeColor="text1" w:themeTint="F2"/>
                <w:sz w:val="24"/>
                <w:szCs w:val="24"/>
              </w:rPr>
              <w:t>Отдельные состояния, возникающие в перинатальном периоде</w:t>
            </w:r>
          </w:p>
        </w:tc>
        <w:tc>
          <w:tcPr>
            <w:tcW w:w="1276"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3216</w:t>
            </w:r>
          </w:p>
        </w:tc>
        <w:tc>
          <w:tcPr>
            <w:tcW w:w="1134"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30,0</w:t>
            </w:r>
          </w:p>
        </w:tc>
        <w:tc>
          <w:tcPr>
            <w:tcW w:w="1134"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2970</w:t>
            </w:r>
          </w:p>
        </w:tc>
        <w:tc>
          <w:tcPr>
            <w:tcW w:w="1134"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27,7</w:t>
            </w:r>
          </w:p>
        </w:tc>
        <w:tc>
          <w:tcPr>
            <w:tcW w:w="1360"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-7,7</w:t>
            </w:r>
          </w:p>
        </w:tc>
      </w:tr>
      <w:tr w:rsidR="008A582E" w:rsidRPr="009D5CC5" w:rsidTr="006E3380">
        <w:tc>
          <w:tcPr>
            <w:tcW w:w="4168" w:type="dxa"/>
          </w:tcPr>
          <w:p w:rsidR="008A582E" w:rsidRPr="009D5CC5" w:rsidRDefault="008A582E" w:rsidP="008A582E">
            <w:pPr>
              <w:spacing w:after="0" w:line="240" w:lineRule="auto"/>
              <w:rPr>
                <w:rFonts w:ascii="Times New Roman" w:hAnsi="Times New Roman"/>
                <w:color w:val="0D0D0D" w:themeColor="text1" w:themeTint="F2"/>
                <w:sz w:val="24"/>
                <w:szCs w:val="24"/>
              </w:rPr>
            </w:pPr>
            <w:r w:rsidRPr="009D5CC5">
              <w:rPr>
                <w:rFonts w:ascii="Times New Roman" w:eastAsia="Calibri" w:hAnsi="Times New Roman"/>
                <w:color w:val="0D0D0D" w:themeColor="text1" w:themeTint="F2"/>
                <w:sz w:val="24"/>
                <w:szCs w:val="24"/>
                <w:lang w:eastAsia="en-US"/>
              </w:rPr>
              <w:t xml:space="preserve">18. </w:t>
            </w:r>
            <w:r w:rsidRPr="009D5CC5">
              <w:rPr>
                <w:rFonts w:ascii="Times New Roman" w:hAnsi="Times New Roman"/>
                <w:color w:val="0D0D0D" w:themeColor="text1" w:themeTint="F2"/>
                <w:sz w:val="24"/>
                <w:szCs w:val="24"/>
              </w:rPr>
              <w:t>Врожденные аномалии</w:t>
            </w:r>
          </w:p>
        </w:tc>
        <w:tc>
          <w:tcPr>
            <w:tcW w:w="1276"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2442</w:t>
            </w:r>
          </w:p>
        </w:tc>
        <w:tc>
          <w:tcPr>
            <w:tcW w:w="1134" w:type="dxa"/>
          </w:tcPr>
          <w:p w:rsidR="008A582E" w:rsidRPr="009D5CC5" w:rsidRDefault="008A582E" w:rsidP="0032616F">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7,4</w:t>
            </w:r>
          </w:p>
        </w:tc>
        <w:tc>
          <w:tcPr>
            <w:tcW w:w="1134"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2597</w:t>
            </w:r>
          </w:p>
        </w:tc>
        <w:tc>
          <w:tcPr>
            <w:tcW w:w="1134" w:type="dxa"/>
          </w:tcPr>
          <w:p w:rsidR="008A582E" w:rsidRPr="009D5CC5" w:rsidRDefault="008A582E" w:rsidP="0032616F">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7,8</w:t>
            </w:r>
          </w:p>
        </w:tc>
        <w:tc>
          <w:tcPr>
            <w:tcW w:w="1360"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+5,4</w:t>
            </w:r>
          </w:p>
        </w:tc>
      </w:tr>
      <w:tr w:rsidR="008A582E" w:rsidRPr="009D5CC5" w:rsidTr="006E3380">
        <w:tc>
          <w:tcPr>
            <w:tcW w:w="4168" w:type="dxa"/>
          </w:tcPr>
          <w:p w:rsidR="008A582E" w:rsidRPr="009D5CC5" w:rsidRDefault="008A582E" w:rsidP="008A582E">
            <w:pPr>
              <w:spacing w:after="0" w:line="240" w:lineRule="auto"/>
              <w:rPr>
                <w:rFonts w:ascii="Times New Roman" w:hAnsi="Times New Roman"/>
                <w:color w:val="0D0D0D" w:themeColor="text1" w:themeTint="F2"/>
                <w:sz w:val="24"/>
                <w:szCs w:val="24"/>
              </w:rPr>
            </w:pPr>
            <w:r w:rsidRPr="009D5CC5">
              <w:rPr>
                <w:rFonts w:ascii="Times New Roman" w:eastAsia="Calibri" w:hAnsi="Times New Roman"/>
                <w:color w:val="0D0D0D" w:themeColor="text1" w:themeTint="F2"/>
                <w:sz w:val="24"/>
                <w:szCs w:val="24"/>
                <w:lang w:eastAsia="en-US"/>
              </w:rPr>
              <w:t xml:space="preserve">19. </w:t>
            </w:r>
            <w:r w:rsidRPr="009D5CC5">
              <w:rPr>
                <w:rFonts w:ascii="Times New Roman" w:hAnsi="Times New Roman"/>
                <w:color w:val="0D0D0D" w:themeColor="text1" w:themeTint="F2"/>
                <w:sz w:val="24"/>
                <w:szCs w:val="24"/>
              </w:rPr>
              <w:t>Симптомы, признаки и отклонения от нормы</w:t>
            </w:r>
          </w:p>
        </w:tc>
        <w:tc>
          <w:tcPr>
            <w:tcW w:w="1276"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p>
        </w:tc>
        <w:tc>
          <w:tcPr>
            <w:tcW w:w="1134"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p>
        </w:tc>
        <w:tc>
          <w:tcPr>
            <w:tcW w:w="1134"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p>
        </w:tc>
        <w:tc>
          <w:tcPr>
            <w:tcW w:w="1134" w:type="dxa"/>
          </w:tcPr>
          <w:p w:rsidR="008A582E" w:rsidRPr="009D5CC5" w:rsidRDefault="008A582E" w:rsidP="0032616F">
            <w:pPr>
              <w:tabs>
                <w:tab w:val="left" w:pos="5880"/>
              </w:tabs>
              <w:spacing w:after="0" w:line="240" w:lineRule="auto"/>
              <w:jc w:val="center"/>
              <w:rPr>
                <w:rFonts w:ascii="Times New Roman" w:eastAsia="Calibri" w:hAnsi="Times New Roman"/>
                <w:color w:val="0D0D0D" w:themeColor="text1" w:themeTint="F2"/>
                <w:sz w:val="24"/>
                <w:szCs w:val="24"/>
                <w:lang w:eastAsia="en-US"/>
              </w:rPr>
            </w:pPr>
          </w:p>
        </w:tc>
        <w:tc>
          <w:tcPr>
            <w:tcW w:w="1360"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p>
        </w:tc>
      </w:tr>
      <w:tr w:rsidR="008A582E" w:rsidRPr="009D5CC5" w:rsidTr="006E3380">
        <w:tc>
          <w:tcPr>
            <w:tcW w:w="4168" w:type="dxa"/>
          </w:tcPr>
          <w:p w:rsidR="008A582E" w:rsidRPr="009D5CC5" w:rsidRDefault="008A582E" w:rsidP="008A582E">
            <w:pPr>
              <w:spacing w:after="0" w:line="240" w:lineRule="auto"/>
              <w:rPr>
                <w:rFonts w:ascii="Times New Roman" w:hAnsi="Times New Roman"/>
                <w:color w:val="0D0D0D" w:themeColor="text1" w:themeTint="F2"/>
                <w:sz w:val="24"/>
                <w:szCs w:val="24"/>
              </w:rPr>
            </w:pPr>
            <w:r w:rsidRPr="009D5CC5">
              <w:rPr>
                <w:rFonts w:ascii="Times New Roman" w:eastAsia="Calibri" w:hAnsi="Times New Roman"/>
                <w:color w:val="0D0D0D" w:themeColor="text1" w:themeTint="F2"/>
                <w:sz w:val="24"/>
                <w:szCs w:val="24"/>
                <w:lang w:eastAsia="en-US"/>
              </w:rPr>
              <w:t xml:space="preserve">20. </w:t>
            </w:r>
            <w:r w:rsidRPr="009D5CC5">
              <w:rPr>
                <w:rFonts w:ascii="Times New Roman" w:hAnsi="Times New Roman"/>
                <w:color w:val="0D0D0D" w:themeColor="text1" w:themeTint="F2"/>
                <w:sz w:val="24"/>
                <w:szCs w:val="24"/>
              </w:rPr>
              <w:t>Травмы и отравления</w:t>
            </w:r>
          </w:p>
        </w:tc>
        <w:tc>
          <w:tcPr>
            <w:tcW w:w="1276"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24858</w:t>
            </w:r>
          </w:p>
        </w:tc>
        <w:tc>
          <w:tcPr>
            <w:tcW w:w="1134" w:type="dxa"/>
          </w:tcPr>
          <w:p w:rsidR="008A582E" w:rsidRPr="009D5CC5" w:rsidRDefault="008A582E" w:rsidP="0032616F">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75,2</w:t>
            </w:r>
          </w:p>
        </w:tc>
        <w:tc>
          <w:tcPr>
            <w:tcW w:w="1134"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27910</w:t>
            </w:r>
          </w:p>
        </w:tc>
        <w:tc>
          <w:tcPr>
            <w:tcW w:w="1134" w:type="dxa"/>
          </w:tcPr>
          <w:p w:rsidR="008A582E" w:rsidRPr="009D5CC5" w:rsidRDefault="008A582E" w:rsidP="0032616F">
            <w:pPr>
              <w:widowControl w:val="0"/>
              <w:autoSpaceDE w:val="0"/>
              <w:autoSpaceDN w:val="0"/>
              <w:spacing w:after="0" w:line="240" w:lineRule="auto"/>
              <w:ind w:right="284"/>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83,9</w:t>
            </w:r>
          </w:p>
        </w:tc>
        <w:tc>
          <w:tcPr>
            <w:tcW w:w="1360"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+11,6</w:t>
            </w:r>
          </w:p>
        </w:tc>
      </w:tr>
      <w:tr w:rsidR="008A582E" w:rsidRPr="009D5CC5" w:rsidTr="006E3380">
        <w:tc>
          <w:tcPr>
            <w:tcW w:w="4168" w:type="dxa"/>
          </w:tcPr>
          <w:p w:rsidR="008A582E" w:rsidRPr="009D5CC5" w:rsidRDefault="008A582E" w:rsidP="008A582E">
            <w:pPr>
              <w:spacing w:after="0" w:line="240" w:lineRule="auto"/>
              <w:rPr>
                <w:rFonts w:ascii="Times New Roman" w:hAnsi="Times New Roman"/>
                <w:color w:val="0D0D0D" w:themeColor="text1" w:themeTint="F2"/>
                <w:sz w:val="24"/>
                <w:szCs w:val="24"/>
              </w:rPr>
            </w:pPr>
            <w:r w:rsidRPr="009D5CC5">
              <w:rPr>
                <w:rFonts w:ascii="Times New Roman" w:eastAsia="Calibri" w:hAnsi="Times New Roman"/>
                <w:color w:val="0D0D0D" w:themeColor="text1" w:themeTint="F2"/>
                <w:sz w:val="24"/>
                <w:szCs w:val="24"/>
                <w:lang w:eastAsia="en-US"/>
              </w:rPr>
              <w:t xml:space="preserve">21. </w:t>
            </w:r>
            <w:r w:rsidRPr="009D5CC5">
              <w:rPr>
                <w:rFonts w:ascii="Times New Roman" w:hAnsi="Times New Roman"/>
                <w:color w:val="0D0D0D" w:themeColor="text1" w:themeTint="F2"/>
                <w:sz w:val="24"/>
                <w:szCs w:val="24"/>
                <w:shd w:val="clear" w:color="auto" w:fill="FFFFFF"/>
                <w:lang w:val="en-US"/>
              </w:rPr>
              <w:t>COVID</w:t>
            </w:r>
            <w:r w:rsidRPr="009D5CC5">
              <w:rPr>
                <w:rFonts w:ascii="Times New Roman" w:hAnsi="Times New Roman"/>
                <w:color w:val="0D0D0D" w:themeColor="text1" w:themeTint="F2"/>
                <w:sz w:val="24"/>
                <w:szCs w:val="24"/>
                <w:shd w:val="clear" w:color="auto" w:fill="FFFFFF"/>
              </w:rPr>
              <w:t>-19</w:t>
            </w:r>
          </w:p>
        </w:tc>
        <w:tc>
          <w:tcPr>
            <w:tcW w:w="1276"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21049</w:t>
            </w:r>
          </w:p>
        </w:tc>
        <w:tc>
          <w:tcPr>
            <w:tcW w:w="1134"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63,7</w:t>
            </w:r>
          </w:p>
        </w:tc>
        <w:tc>
          <w:tcPr>
            <w:tcW w:w="1134"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28371</w:t>
            </w:r>
          </w:p>
        </w:tc>
        <w:tc>
          <w:tcPr>
            <w:tcW w:w="1134" w:type="dxa"/>
          </w:tcPr>
          <w:p w:rsidR="008A582E" w:rsidRPr="009D5CC5" w:rsidRDefault="008A582E" w:rsidP="0032616F">
            <w:pPr>
              <w:tabs>
                <w:tab w:val="left" w:pos="5880"/>
              </w:tabs>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85,3</w:t>
            </w:r>
          </w:p>
        </w:tc>
        <w:tc>
          <w:tcPr>
            <w:tcW w:w="1360" w:type="dxa"/>
          </w:tcPr>
          <w:p w:rsidR="008A582E" w:rsidRPr="009D5CC5" w:rsidRDefault="008A582E"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+33,9</w:t>
            </w:r>
          </w:p>
        </w:tc>
      </w:tr>
    </w:tbl>
    <w:p w:rsidR="008A582E" w:rsidRPr="009D5CC5" w:rsidRDefault="008A582E" w:rsidP="008A582E">
      <w:pPr>
        <w:spacing w:after="0" w:line="240" w:lineRule="auto"/>
        <w:ind w:firstLine="709"/>
        <w:rPr>
          <w:rFonts w:ascii="Times New Roman" w:eastAsia="Calibri" w:hAnsi="Times New Roman"/>
          <w:color w:val="0D0D0D" w:themeColor="text1" w:themeTint="F2"/>
          <w:sz w:val="24"/>
          <w:szCs w:val="28"/>
          <w:lang w:eastAsia="en-US"/>
        </w:rPr>
      </w:pPr>
    </w:p>
    <w:p w:rsidR="00F5352E" w:rsidRPr="009D5CC5" w:rsidRDefault="00F5352E" w:rsidP="008A582E">
      <w:pPr>
        <w:spacing w:after="0" w:line="240" w:lineRule="auto"/>
        <w:ind w:firstLine="709"/>
        <w:rPr>
          <w:rFonts w:ascii="Times New Roman" w:eastAsia="Calibri" w:hAnsi="Times New Roman"/>
          <w:color w:val="0D0D0D" w:themeColor="text1" w:themeTint="F2"/>
          <w:sz w:val="24"/>
          <w:szCs w:val="28"/>
          <w:lang w:eastAsia="en-US"/>
        </w:rPr>
      </w:pPr>
      <w:r w:rsidRPr="009D5CC5">
        <w:rPr>
          <w:rFonts w:ascii="Times New Roman" w:eastAsia="Calibri" w:hAnsi="Times New Roman"/>
          <w:color w:val="0D0D0D" w:themeColor="text1" w:themeTint="F2"/>
          <w:sz w:val="24"/>
          <w:szCs w:val="28"/>
          <w:lang w:eastAsia="en-US"/>
        </w:rPr>
        <w:t>* Показатель исчислен на женщин фертильного возраста</w:t>
      </w:r>
    </w:p>
    <w:p w:rsidR="00F5352E" w:rsidRPr="009D5CC5" w:rsidRDefault="00F5352E" w:rsidP="008A582E">
      <w:pPr>
        <w:spacing w:after="0" w:line="240" w:lineRule="auto"/>
        <w:ind w:firstLine="709"/>
        <w:jc w:val="both"/>
        <w:rPr>
          <w:rFonts w:ascii="Times New Roman" w:eastAsia="Calibri" w:hAnsi="Times New Roman"/>
          <w:color w:val="0D0D0D" w:themeColor="text1" w:themeTint="F2"/>
          <w:sz w:val="24"/>
          <w:szCs w:val="28"/>
          <w:lang w:eastAsia="en-US"/>
        </w:rPr>
      </w:pPr>
    </w:p>
    <w:p w:rsidR="00F5352E" w:rsidRPr="009D5CC5" w:rsidRDefault="00F5352E" w:rsidP="006E3380">
      <w:pPr>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lastRenderedPageBreak/>
        <w:t xml:space="preserve">В 2022 году в сравнении с 2021 годом увеличение заболеваемости отмечается по классам: </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shd w:val="clear" w:color="auto" w:fill="FFFFFF"/>
          <w:lang w:val="en-US" w:eastAsia="en-US"/>
        </w:rPr>
        <w:t>COVID</w:t>
      </w:r>
      <w:r w:rsidRPr="009D5CC5">
        <w:rPr>
          <w:rFonts w:ascii="Times New Roman" w:eastAsia="Calibri" w:hAnsi="Times New Roman"/>
          <w:color w:val="0D0D0D" w:themeColor="text1" w:themeTint="F2"/>
          <w:sz w:val="28"/>
          <w:szCs w:val="28"/>
          <w:shd w:val="clear" w:color="auto" w:fill="FFFFFF"/>
          <w:lang w:eastAsia="en-US"/>
        </w:rPr>
        <w:t>-19</w:t>
      </w:r>
      <w:r w:rsidR="00B421DB">
        <w:rPr>
          <w:rFonts w:ascii="Times New Roman" w:eastAsia="Calibri" w:hAnsi="Times New Roman"/>
          <w:color w:val="0D0D0D" w:themeColor="text1" w:themeTint="F2"/>
          <w:sz w:val="28"/>
          <w:szCs w:val="28"/>
          <w:shd w:val="clear" w:color="auto" w:fill="FFFFFF"/>
          <w:lang w:eastAsia="en-US"/>
        </w:rPr>
        <w:t>»</w:t>
      </w:r>
      <w:r w:rsidRPr="009D5CC5">
        <w:rPr>
          <w:rFonts w:ascii="Times New Roman" w:eastAsia="Calibri" w:hAnsi="Times New Roman"/>
          <w:color w:val="0D0D0D" w:themeColor="text1" w:themeTint="F2"/>
          <w:sz w:val="28"/>
          <w:szCs w:val="28"/>
          <w:shd w:val="clear" w:color="auto" w:fill="FFFFFF"/>
          <w:lang w:eastAsia="en-US"/>
        </w:rPr>
        <w:t xml:space="preserve"> (на 33,9</w:t>
      </w:r>
      <w:r w:rsidR="006E3380" w:rsidRPr="009D5CC5">
        <w:rPr>
          <w:rFonts w:ascii="Times New Roman"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shd w:val="clear" w:color="auto" w:fill="FFFFFF"/>
          <w:lang w:eastAsia="en-US"/>
        </w:rPr>
        <w:t xml:space="preserve">), </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Психические расстройства</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(на 3,6</w:t>
      </w:r>
      <w:r w:rsidR="006E3380" w:rsidRPr="009D5CC5">
        <w:rPr>
          <w:rFonts w:ascii="Times New Roman"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w:t>
      </w:r>
      <w:r w:rsidR="003B464E" w:rsidRPr="009D5CC5">
        <w:rPr>
          <w:rFonts w:ascii="Times New Roman" w:eastAsia="Calibri" w:hAnsi="Times New Roman"/>
          <w:color w:val="0D0D0D" w:themeColor="text1" w:themeTint="F2"/>
          <w:sz w:val="28"/>
          <w:szCs w:val="28"/>
          <w:lang w:eastAsia="en-US"/>
        </w:rPr>
        <w:t xml:space="preserve"> </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Болезни уха и сосцевидного отростка</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(на 4,2</w:t>
      </w:r>
      <w:r w:rsidR="006E3380" w:rsidRPr="009D5CC5">
        <w:rPr>
          <w:rFonts w:ascii="Times New Roman"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 xml:space="preserve">), </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Болезни системы кровообращения</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(на 1,9</w:t>
      </w:r>
      <w:r w:rsidR="006E3380" w:rsidRPr="009D5CC5">
        <w:rPr>
          <w:rFonts w:ascii="Times New Roman"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 xml:space="preserve">), </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Болезни органов пищеварения</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(на 2,7</w:t>
      </w:r>
      <w:r w:rsidR="006E3380" w:rsidRPr="009D5CC5">
        <w:rPr>
          <w:rFonts w:ascii="Times New Roman"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Болезни кожи и подкожной клетчатки</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(на 5,9</w:t>
      </w:r>
      <w:r w:rsidR="006E3380" w:rsidRPr="009D5CC5">
        <w:rPr>
          <w:rFonts w:ascii="Times New Roman"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 xml:space="preserve">), </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Болезни мочеполовой системы</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(на 3,8</w:t>
      </w:r>
      <w:r w:rsidR="006E3380" w:rsidRPr="009D5CC5">
        <w:rPr>
          <w:rFonts w:ascii="Times New Roman"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 xml:space="preserve">), </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Врожденные аномалии</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(на 5,4</w:t>
      </w:r>
      <w:r w:rsidR="003B464E" w:rsidRPr="009D5CC5">
        <w:rPr>
          <w:rFonts w:ascii="Times New Roman"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 xml:space="preserve">), </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Травмы и отравления</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(на 11,6</w:t>
      </w:r>
      <w:r w:rsidR="006E3380" w:rsidRPr="009D5CC5">
        <w:rPr>
          <w:rFonts w:ascii="Times New Roman"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shd w:val="clear" w:color="auto" w:fill="FFFFFF"/>
          <w:lang w:eastAsia="en-US"/>
        </w:rPr>
        <w:t xml:space="preserve"> </w:t>
      </w:r>
      <w:r w:rsidRPr="009D5CC5">
        <w:rPr>
          <w:rFonts w:ascii="Times New Roman" w:eastAsia="Calibri" w:hAnsi="Times New Roman"/>
          <w:color w:val="0D0D0D" w:themeColor="text1" w:themeTint="F2"/>
          <w:sz w:val="28"/>
          <w:szCs w:val="28"/>
          <w:lang w:eastAsia="en-US"/>
        </w:rPr>
        <w:t xml:space="preserve">Наиболее выраженное снижение по классам: </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Новообразования</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(на 7,2</w:t>
      </w:r>
      <w:r w:rsidR="006E3380" w:rsidRPr="009D5CC5">
        <w:rPr>
          <w:rFonts w:ascii="Times New Roman"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 xml:space="preserve">), </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Болезни органов дыхания</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(на 3,0</w:t>
      </w:r>
      <w:r w:rsidR="003B464E" w:rsidRPr="009D5CC5">
        <w:rPr>
          <w:rFonts w:ascii="Times New Roman"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 xml:space="preserve">), </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Отдельные состояния, возникающие в перинатальном периоде</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(на 7,7</w:t>
      </w:r>
      <w:r w:rsidR="003B464E" w:rsidRPr="009D5CC5">
        <w:rPr>
          <w:rFonts w:ascii="Times New Roman" w:hAnsi="Times New Roman"/>
          <w:color w:val="0D0D0D" w:themeColor="text1" w:themeTint="F2"/>
          <w:sz w:val="28"/>
          <w:szCs w:val="28"/>
          <w:lang w:eastAsia="en-US"/>
        </w:rPr>
        <w:t xml:space="preserve"> процента</w:t>
      </w:r>
      <w:r w:rsidR="0053778F" w:rsidRPr="009D5CC5">
        <w:rPr>
          <w:rFonts w:ascii="Times New Roman" w:eastAsia="Calibri" w:hAnsi="Times New Roman"/>
          <w:color w:val="0D0D0D" w:themeColor="text1" w:themeTint="F2"/>
          <w:sz w:val="28"/>
          <w:szCs w:val="28"/>
          <w:lang w:eastAsia="en-US"/>
        </w:rPr>
        <w:t xml:space="preserve">), </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Болезни глаза и его придаточного аппарата</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(на 2,2</w:t>
      </w:r>
      <w:r w:rsidR="003B464E" w:rsidRPr="009D5CC5">
        <w:rPr>
          <w:rFonts w:ascii="Times New Roman"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 xml:space="preserve">). </w:t>
      </w:r>
    </w:p>
    <w:p w:rsidR="00F5352E" w:rsidRPr="009D5CC5" w:rsidRDefault="00F5352E" w:rsidP="006E3380">
      <w:pPr>
        <w:widowControl w:val="0"/>
        <w:autoSpaceDE w:val="0"/>
        <w:autoSpaceDN w:val="0"/>
        <w:spacing w:after="0" w:line="240" w:lineRule="auto"/>
        <w:ind w:firstLine="709"/>
        <w:jc w:val="both"/>
        <w:rPr>
          <w:rFonts w:ascii="Times New Roman" w:hAnsi="Times New Roman"/>
          <w:color w:val="0D0D0D" w:themeColor="text1" w:themeTint="F2"/>
          <w:sz w:val="28"/>
          <w:szCs w:val="28"/>
          <w:lang w:eastAsia="en-US"/>
        </w:rPr>
      </w:pPr>
      <w:r w:rsidRPr="009D5CC5">
        <w:rPr>
          <w:rFonts w:ascii="Times New Roman" w:hAnsi="Times New Roman"/>
          <w:color w:val="0D0D0D" w:themeColor="text1" w:themeTint="F2"/>
          <w:sz w:val="28"/>
          <w:szCs w:val="28"/>
          <w:lang w:eastAsia="en-US"/>
        </w:rPr>
        <w:t>Общая заболеваемость болезнями системы кровообращения в 2022 году увеличилась по</w:t>
      </w:r>
      <w:r w:rsidR="003B464E" w:rsidRPr="009D5CC5">
        <w:rPr>
          <w:rFonts w:ascii="Times New Roman" w:hAnsi="Times New Roman"/>
          <w:color w:val="0D0D0D" w:themeColor="text1" w:themeTint="F2"/>
          <w:sz w:val="28"/>
          <w:szCs w:val="28"/>
          <w:lang w:eastAsia="en-US"/>
        </w:rPr>
        <w:t xml:space="preserve"> </w:t>
      </w:r>
      <w:r w:rsidRPr="009D5CC5">
        <w:rPr>
          <w:rFonts w:ascii="Times New Roman" w:hAnsi="Times New Roman"/>
          <w:color w:val="0D0D0D" w:themeColor="text1" w:themeTint="F2"/>
          <w:sz w:val="28"/>
          <w:szCs w:val="28"/>
          <w:lang w:eastAsia="en-US"/>
        </w:rPr>
        <w:t>сравнению с</w:t>
      </w:r>
      <w:r w:rsidR="003B464E" w:rsidRPr="009D5CC5">
        <w:rPr>
          <w:rFonts w:ascii="Times New Roman" w:hAnsi="Times New Roman"/>
          <w:color w:val="0D0D0D" w:themeColor="text1" w:themeTint="F2"/>
          <w:sz w:val="28"/>
          <w:szCs w:val="28"/>
          <w:lang w:eastAsia="en-US"/>
        </w:rPr>
        <w:t xml:space="preserve"> 2020 годом на </w:t>
      </w:r>
      <w:r w:rsidRPr="009D5CC5">
        <w:rPr>
          <w:rFonts w:ascii="Times New Roman" w:hAnsi="Times New Roman"/>
          <w:color w:val="0D0D0D" w:themeColor="text1" w:themeTint="F2"/>
          <w:sz w:val="28"/>
          <w:szCs w:val="28"/>
          <w:lang w:eastAsia="en-US"/>
        </w:rPr>
        <w:t>1,5</w:t>
      </w:r>
      <w:r w:rsidR="003B464E"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lang w:eastAsia="en-US"/>
        </w:rPr>
        <w:t>, с 121,1 на 1000 населения до 122,9. Первичная заболеваемость уменьшилась по сравнению с 2020 годом на</w:t>
      </w:r>
      <w:r w:rsidR="003B464E" w:rsidRPr="009D5CC5">
        <w:rPr>
          <w:rFonts w:ascii="Times New Roman" w:hAnsi="Times New Roman"/>
          <w:color w:val="0D0D0D" w:themeColor="text1" w:themeTint="F2"/>
          <w:sz w:val="28"/>
          <w:szCs w:val="28"/>
          <w:lang w:eastAsia="en-US"/>
        </w:rPr>
        <w:t xml:space="preserve"> </w:t>
      </w:r>
      <w:r w:rsidRPr="009D5CC5">
        <w:rPr>
          <w:rFonts w:ascii="Times New Roman" w:hAnsi="Times New Roman"/>
          <w:color w:val="0D0D0D" w:themeColor="text1" w:themeTint="F2"/>
          <w:sz w:val="28"/>
          <w:szCs w:val="28"/>
          <w:lang w:eastAsia="en-US"/>
        </w:rPr>
        <w:t>12,5</w:t>
      </w:r>
      <w:r w:rsidR="003B464E"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lang w:eastAsia="en-US"/>
        </w:rPr>
        <w:t>, с 24,0 на 1000 населения до 21,0.</w:t>
      </w:r>
    </w:p>
    <w:p w:rsidR="00F5352E" w:rsidRPr="009D5CC5" w:rsidRDefault="00F5352E" w:rsidP="006E3380">
      <w:pPr>
        <w:widowControl w:val="0"/>
        <w:autoSpaceDE w:val="0"/>
        <w:autoSpaceDN w:val="0"/>
        <w:spacing w:after="0" w:line="240" w:lineRule="auto"/>
        <w:ind w:firstLine="709"/>
        <w:jc w:val="both"/>
        <w:rPr>
          <w:rFonts w:ascii="Times New Roman" w:hAnsi="Times New Roman"/>
          <w:color w:val="0D0D0D" w:themeColor="text1" w:themeTint="F2"/>
          <w:sz w:val="28"/>
          <w:szCs w:val="28"/>
          <w:lang w:eastAsia="en-US"/>
        </w:rPr>
      </w:pPr>
      <w:r w:rsidRPr="009D5CC5">
        <w:rPr>
          <w:rFonts w:ascii="Times New Roman" w:hAnsi="Times New Roman"/>
          <w:color w:val="0D0D0D" w:themeColor="text1" w:themeTint="F2"/>
          <w:sz w:val="28"/>
          <w:szCs w:val="28"/>
          <w:lang w:eastAsia="en-US"/>
        </w:rPr>
        <w:t>Доля первичной заболеваемости от БСК в структуре общей заболеваемости БСК составляет – 17,1</w:t>
      </w:r>
      <w:r w:rsidR="003B464E"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lang w:eastAsia="en-US"/>
        </w:rPr>
        <w:t>.</w:t>
      </w:r>
    </w:p>
    <w:p w:rsidR="00F5352E" w:rsidRPr="009D5CC5" w:rsidRDefault="00F5352E" w:rsidP="006E3380">
      <w:pPr>
        <w:widowControl w:val="0"/>
        <w:autoSpaceDE w:val="0"/>
        <w:autoSpaceDN w:val="0"/>
        <w:spacing w:after="0" w:line="240" w:lineRule="auto"/>
        <w:ind w:firstLine="709"/>
        <w:jc w:val="both"/>
        <w:rPr>
          <w:rFonts w:ascii="Times New Roman" w:hAnsi="Times New Roman"/>
          <w:color w:val="0D0D0D" w:themeColor="text1" w:themeTint="F2"/>
          <w:sz w:val="28"/>
          <w:szCs w:val="28"/>
          <w:lang w:eastAsia="en-US"/>
        </w:rPr>
      </w:pPr>
      <w:r w:rsidRPr="009D5CC5">
        <w:rPr>
          <w:rFonts w:ascii="Times New Roman" w:hAnsi="Times New Roman"/>
          <w:color w:val="0D0D0D" w:themeColor="text1" w:themeTint="F2"/>
          <w:sz w:val="28"/>
          <w:szCs w:val="28"/>
          <w:lang w:eastAsia="en-US"/>
        </w:rPr>
        <w:t>В структуре общей заболеваемости БСК первое по значимости место занимают болезни, характеризующиеся повышенным кровяным давлением. Доля данной причины в 2022 году составляет 67,2</w:t>
      </w:r>
      <w:r w:rsidR="003B464E"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lang w:eastAsia="en-US"/>
        </w:rPr>
        <w:t xml:space="preserve"> (число зарегистрированных с</w:t>
      </w:r>
      <w:r w:rsidR="003B464E" w:rsidRPr="009D5CC5">
        <w:rPr>
          <w:rFonts w:ascii="Times New Roman" w:hAnsi="Times New Roman"/>
          <w:color w:val="0D0D0D" w:themeColor="text1" w:themeTint="F2"/>
          <w:sz w:val="28"/>
          <w:szCs w:val="28"/>
          <w:lang w:eastAsia="en-US"/>
        </w:rPr>
        <w:t xml:space="preserve"> </w:t>
      </w:r>
      <w:r w:rsidRPr="009D5CC5">
        <w:rPr>
          <w:rFonts w:ascii="Times New Roman" w:hAnsi="Times New Roman"/>
          <w:color w:val="0D0D0D" w:themeColor="text1" w:themeTint="F2"/>
          <w:sz w:val="28"/>
          <w:szCs w:val="28"/>
          <w:lang w:eastAsia="en-US"/>
        </w:rPr>
        <w:t>данным диа</w:t>
      </w:r>
      <w:r w:rsidR="008C0D34" w:rsidRPr="009D5CC5">
        <w:rPr>
          <w:rFonts w:ascii="Times New Roman" w:hAnsi="Times New Roman"/>
          <w:color w:val="0D0D0D" w:themeColor="text1" w:themeTint="F2"/>
          <w:sz w:val="28"/>
          <w:szCs w:val="28"/>
          <w:lang w:eastAsia="en-US"/>
        </w:rPr>
        <w:t xml:space="preserve">гнозом на 100 тыс. населения – </w:t>
      </w:r>
      <w:r w:rsidRPr="009D5CC5">
        <w:rPr>
          <w:rFonts w:ascii="Times New Roman" w:hAnsi="Times New Roman"/>
          <w:color w:val="0D0D0D" w:themeColor="text1" w:themeTint="F2"/>
          <w:sz w:val="28"/>
          <w:szCs w:val="28"/>
          <w:lang w:eastAsia="en-US"/>
        </w:rPr>
        <w:t xml:space="preserve">8252,6) от общей заболеваемости </w:t>
      </w:r>
      <w:r w:rsidR="00916531" w:rsidRPr="009D5CC5">
        <w:rPr>
          <w:rFonts w:ascii="Times New Roman" w:hAnsi="Times New Roman"/>
          <w:color w:val="0D0D0D" w:themeColor="text1" w:themeTint="F2"/>
          <w:sz w:val="28"/>
          <w:szCs w:val="28"/>
          <w:lang w:eastAsia="en-US"/>
        </w:rPr>
        <w:t>БСК</w:t>
      </w:r>
      <w:r w:rsidRPr="009D5CC5">
        <w:rPr>
          <w:rFonts w:ascii="Times New Roman" w:hAnsi="Times New Roman"/>
          <w:color w:val="0D0D0D" w:themeColor="text1" w:themeTint="F2"/>
          <w:sz w:val="28"/>
          <w:szCs w:val="28"/>
          <w:lang w:eastAsia="en-US"/>
        </w:rPr>
        <w:t>. Доля первичной заболеваемости от болезни, характеризующ</w:t>
      </w:r>
      <w:r w:rsidR="00814B9A">
        <w:rPr>
          <w:rFonts w:ascii="Times New Roman" w:hAnsi="Times New Roman"/>
          <w:color w:val="0D0D0D" w:themeColor="text1" w:themeTint="F2"/>
          <w:sz w:val="28"/>
          <w:szCs w:val="28"/>
          <w:lang w:eastAsia="en-US"/>
        </w:rPr>
        <w:t>ей</w:t>
      </w:r>
      <w:r w:rsidRPr="009D5CC5">
        <w:rPr>
          <w:rFonts w:ascii="Times New Roman" w:hAnsi="Times New Roman"/>
          <w:color w:val="0D0D0D" w:themeColor="text1" w:themeTint="F2"/>
          <w:sz w:val="28"/>
          <w:szCs w:val="28"/>
          <w:lang w:eastAsia="en-US"/>
        </w:rPr>
        <w:t xml:space="preserve"> повышенным кровяным давле</w:t>
      </w:r>
      <w:r w:rsidR="008C0D34" w:rsidRPr="009D5CC5">
        <w:rPr>
          <w:rFonts w:ascii="Times New Roman" w:hAnsi="Times New Roman"/>
          <w:color w:val="0D0D0D" w:themeColor="text1" w:themeTint="F2"/>
          <w:sz w:val="28"/>
          <w:szCs w:val="28"/>
          <w:lang w:eastAsia="en-US"/>
        </w:rPr>
        <w:t>нием</w:t>
      </w:r>
      <w:r w:rsidR="00814B9A">
        <w:rPr>
          <w:rFonts w:ascii="Times New Roman" w:hAnsi="Times New Roman"/>
          <w:color w:val="0D0D0D" w:themeColor="text1" w:themeTint="F2"/>
          <w:sz w:val="28"/>
          <w:szCs w:val="28"/>
          <w:lang w:eastAsia="en-US"/>
        </w:rPr>
        <w:t>,</w:t>
      </w:r>
      <w:r w:rsidR="008C0D34" w:rsidRPr="009D5CC5">
        <w:rPr>
          <w:rFonts w:ascii="Times New Roman" w:hAnsi="Times New Roman"/>
          <w:color w:val="0D0D0D" w:themeColor="text1" w:themeTint="F2"/>
          <w:sz w:val="28"/>
          <w:szCs w:val="28"/>
          <w:lang w:eastAsia="en-US"/>
        </w:rPr>
        <w:t xml:space="preserve"> в </w:t>
      </w:r>
      <w:r w:rsidRPr="009D5CC5">
        <w:rPr>
          <w:rFonts w:ascii="Times New Roman" w:hAnsi="Times New Roman"/>
          <w:color w:val="0D0D0D" w:themeColor="text1" w:themeTint="F2"/>
          <w:sz w:val="28"/>
          <w:szCs w:val="28"/>
          <w:lang w:eastAsia="en-US"/>
        </w:rPr>
        <w:t>структуре общей первичной заболеваемости составляет – 41,6</w:t>
      </w:r>
      <w:r w:rsidR="008C0D34"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lang w:eastAsia="en-US"/>
        </w:rPr>
        <w:t xml:space="preserve"> (число впервые выявленных с данным диагнозом на 100 000 населения – 873,4). Второе</w:t>
      </w:r>
      <w:r w:rsidR="00916531" w:rsidRPr="009D5CC5">
        <w:rPr>
          <w:rFonts w:ascii="Times New Roman" w:hAnsi="Times New Roman"/>
          <w:color w:val="0D0D0D" w:themeColor="text1" w:themeTint="F2"/>
          <w:sz w:val="28"/>
          <w:szCs w:val="28"/>
          <w:lang w:eastAsia="en-US"/>
        </w:rPr>
        <w:t xml:space="preserve"> место в структуре БСК занимает </w:t>
      </w:r>
      <w:r w:rsidR="008C0D34" w:rsidRPr="009D5CC5">
        <w:rPr>
          <w:rFonts w:ascii="Times New Roman" w:hAnsi="Times New Roman"/>
          <w:color w:val="0D0D0D" w:themeColor="text1" w:themeTint="F2"/>
          <w:sz w:val="28"/>
          <w:szCs w:val="28"/>
          <w:lang w:eastAsia="en-US"/>
        </w:rPr>
        <w:t>–</w:t>
      </w:r>
      <w:r w:rsidR="00916531" w:rsidRPr="009D5CC5">
        <w:rPr>
          <w:rFonts w:ascii="Times New Roman" w:hAnsi="Times New Roman"/>
          <w:color w:val="0D0D0D" w:themeColor="text1" w:themeTint="F2"/>
          <w:sz w:val="28"/>
          <w:szCs w:val="28"/>
          <w:lang w:eastAsia="en-US"/>
        </w:rPr>
        <w:t xml:space="preserve"> </w:t>
      </w:r>
      <w:r w:rsidRPr="009D5CC5">
        <w:rPr>
          <w:rFonts w:ascii="Times New Roman" w:hAnsi="Times New Roman"/>
          <w:color w:val="0D0D0D" w:themeColor="text1" w:themeTint="F2"/>
          <w:sz w:val="28"/>
          <w:szCs w:val="28"/>
          <w:lang w:eastAsia="en-US"/>
        </w:rPr>
        <w:t>ишемическая болезнь сердца</w:t>
      </w:r>
      <w:r w:rsidR="008C0D34" w:rsidRPr="009D5CC5">
        <w:rPr>
          <w:rFonts w:ascii="Times New Roman" w:hAnsi="Times New Roman"/>
          <w:color w:val="0D0D0D" w:themeColor="text1" w:themeTint="F2"/>
          <w:sz w:val="28"/>
          <w:szCs w:val="28"/>
          <w:lang w:eastAsia="en-US"/>
        </w:rPr>
        <w:t xml:space="preserve"> –</w:t>
      </w:r>
      <w:r w:rsidRPr="009D5CC5">
        <w:rPr>
          <w:rFonts w:ascii="Times New Roman" w:hAnsi="Times New Roman"/>
          <w:color w:val="0D0D0D" w:themeColor="text1" w:themeTint="F2"/>
          <w:sz w:val="28"/>
          <w:szCs w:val="28"/>
          <w:lang w:eastAsia="en-US"/>
        </w:rPr>
        <w:t xml:space="preserve"> 12,4</w:t>
      </w:r>
      <w:r w:rsidR="008C0D34" w:rsidRPr="009D5CC5">
        <w:rPr>
          <w:rFonts w:ascii="Times New Roman" w:hAnsi="Times New Roman"/>
          <w:color w:val="0D0D0D" w:themeColor="text1" w:themeTint="F2"/>
          <w:sz w:val="28"/>
          <w:szCs w:val="28"/>
          <w:lang w:eastAsia="en-US"/>
        </w:rPr>
        <w:t xml:space="preserve"> процента</w:t>
      </w:r>
      <w:r w:rsidR="00916531" w:rsidRPr="009D5CC5">
        <w:rPr>
          <w:rFonts w:ascii="Times New Roman" w:hAnsi="Times New Roman"/>
          <w:color w:val="0D0D0D" w:themeColor="text1" w:themeTint="F2"/>
          <w:sz w:val="28"/>
          <w:szCs w:val="28"/>
          <w:lang w:eastAsia="en-US"/>
        </w:rPr>
        <w:t>. Ч</w:t>
      </w:r>
      <w:r w:rsidRPr="009D5CC5">
        <w:rPr>
          <w:rFonts w:ascii="Times New Roman" w:hAnsi="Times New Roman"/>
          <w:color w:val="0D0D0D" w:themeColor="text1" w:themeTint="F2"/>
          <w:sz w:val="28"/>
          <w:szCs w:val="28"/>
          <w:lang w:eastAsia="en-US"/>
        </w:rPr>
        <w:t>исло зарегистрированных с</w:t>
      </w:r>
      <w:r w:rsidR="008C0D34" w:rsidRPr="009D5CC5">
        <w:rPr>
          <w:rFonts w:ascii="Times New Roman" w:hAnsi="Times New Roman"/>
          <w:color w:val="0D0D0D" w:themeColor="text1" w:themeTint="F2"/>
          <w:sz w:val="28"/>
          <w:szCs w:val="28"/>
          <w:lang w:eastAsia="en-US"/>
        </w:rPr>
        <w:t xml:space="preserve"> </w:t>
      </w:r>
      <w:r w:rsidRPr="009D5CC5">
        <w:rPr>
          <w:rFonts w:ascii="Times New Roman" w:hAnsi="Times New Roman"/>
          <w:color w:val="0D0D0D" w:themeColor="text1" w:themeTint="F2"/>
          <w:sz w:val="28"/>
          <w:szCs w:val="28"/>
          <w:lang w:eastAsia="en-US"/>
        </w:rPr>
        <w:t>данным диагнозом на 100 тыс. населения</w:t>
      </w:r>
      <w:r w:rsidR="008C0D34" w:rsidRPr="009D5CC5">
        <w:rPr>
          <w:rFonts w:ascii="Times New Roman" w:hAnsi="Times New Roman"/>
          <w:color w:val="0D0D0D" w:themeColor="text1" w:themeTint="F2"/>
          <w:sz w:val="28"/>
          <w:szCs w:val="28"/>
          <w:lang w:eastAsia="en-US"/>
        </w:rPr>
        <w:t xml:space="preserve"> </w:t>
      </w:r>
      <w:r w:rsidRPr="009D5CC5">
        <w:rPr>
          <w:rFonts w:ascii="Times New Roman" w:hAnsi="Times New Roman"/>
          <w:color w:val="0D0D0D" w:themeColor="text1" w:themeTint="F2"/>
          <w:sz w:val="28"/>
          <w:szCs w:val="28"/>
          <w:lang w:eastAsia="en-US"/>
        </w:rPr>
        <w:t>–</w:t>
      </w:r>
      <w:r w:rsidR="008C0D34" w:rsidRPr="009D5CC5">
        <w:rPr>
          <w:rFonts w:ascii="Times New Roman" w:hAnsi="Times New Roman"/>
          <w:color w:val="0D0D0D" w:themeColor="text1" w:themeTint="F2"/>
          <w:sz w:val="28"/>
          <w:szCs w:val="28"/>
          <w:lang w:eastAsia="en-US"/>
        </w:rPr>
        <w:t xml:space="preserve"> </w:t>
      </w:r>
      <w:r w:rsidRPr="009D5CC5">
        <w:rPr>
          <w:rFonts w:ascii="Times New Roman" w:hAnsi="Times New Roman"/>
          <w:color w:val="0D0D0D" w:themeColor="text1" w:themeTint="F2"/>
          <w:sz w:val="28"/>
          <w:szCs w:val="28"/>
          <w:lang w:eastAsia="en-US"/>
        </w:rPr>
        <w:t>1521,9</w:t>
      </w:r>
      <w:r w:rsidR="00916531" w:rsidRPr="009D5CC5">
        <w:rPr>
          <w:rFonts w:ascii="Times New Roman" w:hAnsi="Times New Roman"/>
          <w:color w:val="0D0D0D" w:themeColor="text1" w:themeTint="F2"/>
          <w:sz w:val="28"/>
          <w:szCs w:val="28"/>
          <w:lang w:eastAsia="en-US"/>
        </w:rPr>
        <w:t xml:space="preserve"> </w:t>
      </w:r>
      <w:r w:rsidRPr="009D5CC5">
        <w:rPr>
          <w:rFonts w:ascii="Times New Roman" w:hAnsi="Times New Roman"/>
          <w:color w:val="0D0D0D" w:themeColor="text1" w:themeTint="F2"/>
          <w:sz w:val="28"/>
          <w:szCs w:val="28"/>
          <w:lang w:eastAsia="en-US"/>
        </w:rPr>
        <w:t>от</w:t>
      </w:r>
      <w:r w:rsidR="008C0D34" w:rsidRPr="009D5CC5">
        <w:rPr>
          <w:rFonts w:ascii="Times New Roman" w:hAnsi="Times New Roman"/>
          <w:color w:val="0D0D0D" w:themeColor="text1" w:themeTint="F2"/>
          <w:sz w:val="28"/>
          <w:szCs w:val="28"/>
          <w:lang w:eastAsia="en-US"/>
        </w:rPr>
        <w:t xml:space="preserve"> </w:t>
      </w:r>
      <w:r w:rsidRPr="009D5CC5">
        <w:rPr>
          <w:rFonts w:ascii="Times New Roman" w:hAnsi="Times New Roman"/>
          <w:color w:val="0D0D0D" w:themeColor="text1" w:themeTint="F2"/>
          <w:sz w:val="28"/>
          <w:szCs w:val="28"/>
          <w:lang w:eastAsia="en-US"/>
        </w:rPr>
        <w:t>общей заболеваемости болезнями системы кровообращения. Доля первичной заболеваемости от</w:t>
      </w:r>
      <w:r w:rsidR="008C0D34" w:rsidRPr="009D5CC5">
        <w:rPr>
          <w:rFonts w:ascii="Times New Roman" w:hAnsi="Times New Roman"/>
          <w:color w:val="0D0D0D" w:themeColor="text1" w:themeTint="F2"/>
          <w:sz w:val="28"/>
          <w:szCs w:val="28"/>
          <w:lang w:eastAsia="en-US"/>
        </w:rPr>
        <w:t xml:space="preserve"> </w:t>
      </w:r>
      <w:r w:rsidRPr="009D5CC5">
        <w:rPr>
          <w:rFonts w:ascii="Times New Roman" w:hAnsi="Times New Roman"/>
          <w:color w:val="0D0D0D" w:themeColor="text1" w:themeTint="F2"/>
          <w:sz w:val="28"/>
          <w:szCs w:val="28"/>
          <w:lang w:eastAsia="en-US"/>
        </w:rPr>
        <w:t>ишемической болезни сердца в структуре общей заболеваемости составляет</w:t>
      </w:r>
      <w:r w:rsidR="008C0D34" w:rsidRPr="009D5CC5">
        <w:rPr>
          <w:rFonts w:ascii="Times New Roman" w:hAnsi="Times New Roman"/>
          <w:color w:val="0D0D0D" w:themeColor="text1" w:themeTint="F2"/>
          <w:sz w:val="28"/>
          <w:szCs w:val="28"/>
          <w:lang w:eastAsia="en-US"/>
        </w:rPr>
        <w:t xml:space="preserve"> – </w:t>
      </w:r>
      <w:r w:rsidRPr="009D5CC5">
        <w:rPr>
          <w:rFonts w:ascii="Times New Roman" w:hAnsi="Times New Roman"/>
          <w:color w:val="0D0D0D" w:themeColor="text1" w:themeTint="F2"/>
          <w:sz w:val="28"/>
          <w:szCs w:val="28"/>
          <w:lang w:eastAsia="en-US"/>
        </w:rPr>
        <w:t>11,8</w:t>
      </w:r>
      <w:r w:rsidR="008C0D34"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lang w:eastAsia="en-US"/>
        </w:rPr>
        <w:t xml:space="preserve"> (число впервые выявленных с данным диагнозом на 100 000 населения – 246,8). Третье </w:t>
      </w:r>
      <w:r w:rsidR="008C0D34" w:rsidRPr="009D5CC5">
        <w:rPr>
          <w:rFonts w:ascii="Times New Roman" w:hAnsi="Times New Roman"/>
          <w:color w:val="0D0D0D" w:themeColor="text1" w:themeTint="F2"/>
          <w:sz w:val="28"/>
          <w:szCs w:val="28"/>
          <w:lang w:eastAsia="en-US"/>
        </w:rPr>
        <w:t>место в структуре БСК –</w:t>
      </w:r>
      <w:r w:rsidR="00916531" w:rsidRPr="009D5CC5">
        <w:rPr>
          <w:rFonts w:ascii="Times New Roman" w:hAnsi="Times New Roman"/>
          <w:color w:val="0D0D0D" w:themeColor="text1" w:themeTint="F2"/>
          <w:sz w:val="28"/>
          <w:szCs w:val="28"/>
          <w:lang w:eastAsia="en-US"/>
        </w:rPr>
        <w:t xml:space="preserve"> цереброваскулярные болезни (</w:t>
      </w:r>
      <w:r w:rsidRPr="009D5CC5">
        <w:rPr>
          <w:rFonts w:ascii="Times New Roman" w:hAnsi="Times New Roman"/>
          <w:color w:val="0D0D0D" w:themeColor="text1" w:themeTint="F2"/>
          <w:sz w:val="28"/>
          <w:szCs w:val="28"/>
          <w:lang w:eastAsia="en-US"/>
        </w:rPr>
        <w:t>10,2</w:t>
      </w:r>
      <w:r w:rsidR="008C0D34"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lang w:eastAsia="en-US"/>
        </w:rPr>
        <w:t xml:space="preserve"> от общей заболеваемости БСК</w:t>
      </w:r>
      <w:r w:rsidR="00916531" w:rsidRPr="009D5CC5">
        <w:rPr>
          <w:rFonts w:ascii="Times New Roman" w:hAnsi="Times New Roman"/>
          <w:color w:val="0D0D0D" w:themeColor="text1" w:themeTint="F2"/>
          <w:sz w:val="28"/>
          <w:szCs w:val="28"/>
          <w:lang w:eastAsia="en-US"/>
        </w:rPr>
        <w:t xml:space="preserve">). Число зарегистрированных с данным диагнозом на 100 тыс. населения – 1249,5. </w:t>
      </w:r>
      <w:r w:rsidRPr="009D5CC5">
        <w:rPr>
          <w:rFonts w:ascii="Times New Roman" w:hAnsi="Times New Roman"/>
          <w:color w:val="0D0D0D" w:themeColor="text1" w:themeTint="F2"/>
          <w:sz w:val="28"/>
          <w:szCs w:val="28"/>
          <w:lang w:eastAsia="en-US"/>
        </w:rPr>
        <w:t>Доля первичной заболеваемости от</w:t>
      </w:r>
      <w:r w:rsidR="00814B9A">
        <w:rPr>
          <w:rFonts w:ascii="Times New Roman" w:hAnsi="Times New Roman"/>
          <w:color w:val="0D0D0D" w:themeColor="text1" w:themeTint="F2"/>
          <w:sz w:val="28"/>
          <w:szCs w:val="28"/>
          <w:lang w:eastAsia="en-US"/>
        </w:rPr>
        <w:t xml:space="preserve"> </w:t>
      </w:r>
      <w:r w:rsidRPr="009D5CC5">
        <w:rPr>
          <w:rFonts w:ascii="Times New Roman" w:hAnsi="Times New Roman"/>
          <w:color w:val="0D0D0D" w:themeColor="text1" w:themeTint="F2"/>
          <w:sz w:val="28"/>
          <w:szCs w:val="28"/>
          <w:lang w:eastAsia="en-US"/>
        </w:rPr>
        <w:t>цереброваскулярных болезней в структуре общей заболеваемости составляет</w:t>
      </w:r>
      <w:r w:rsidR="00814B9A">
        <w:rPr>
          <w:rFonts w:ascii="Times New Roman" w:hAnsi="Times New Roman"/>
          <w:color w:val="0D0D0D" w:themeColor="text1" w:themeTint="F2"/>
          <w:sz w:val="28"/>
          <w:szCs w:val="28"/>
          <w:lang w:eastAsia="en-US"/>
        </w:rPr>
        <w:t xml:space="preserve"> </w:t>
      </w:r>
      <w:r w:rsidRPr="009D5CC5">
        <w:rPr>
          <w:rFonts w:ascii="Times New Roman" w:hAnsi="Times New Roman"/>
          <w:color w:val="0D0D0D" w:themeColor="text1" w:themeTint="F2"/>
          <w:sz w:val="28"/>
          <w:szCs w:val="28"/>
          <w:lang w:eastAsia="en-US"/>
        </w:rPr>
        <w:t>20,8</w:t>
      </w:r>
      <w:r w:rsidR="008C0D34"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lang w:eastAsia="en-US"/>
        </w:rPr>
        <w:t xml:space="preserve"> (число впервые выявленных с данным диагнозом на 100 000 населения</w:t>
      </w:r>
      <w:r w:rsidR="00990B1E">
        <w:rPr>
          <w:rFonts w:ascii="Times New Roman" w:hAnsi="Times New Roman"/>
          <w:color w:val="0D0D0D" w:themeColor="text1" w:themeTint="F2"/>
          <w:sz w:val="28"/>
          <w:szCs w:val="28"/>
          <w:lang w:eastAsia="en-US"/>
        </w:rPr>
        <w:t xml:space="preserve"> </w:t>
      </w:r>
      <w:r w:rsidRPr="009D5CC5">
        <w:rPr>
          <w:rFonts w:ascii="Times New Roman" w:hAnsi="Times New Roman"/>
          <w:color w:val="0D0D0D" w:themeColor="text1" w:themeTint="F2"/>
          <w:sz w:val="28"/>
          <w:szCs w:val="28"/>
          <w:lang w:eastAsia="en-US"/>
        </w:rPr>
        <w:t>–</w:t>
      </w:r>
      <w:r w:rsidR="00990B1E">
        <w:rPr>
          <w:rFonts w:ascii="Times New Roman" w:hAnsi="Times New Roman"/>
          <w:color w:val="0D0D0D" w:themeColor="text1" w:themeTint="F2"/>
          <w:sz w:val="28"/>
          <w:szCs w:val="28"/>
          <w:lang w:eastAsia="en-US"/>
        </w:rPr>
        <w:t xml:space="preserve"> </w:t>
      </w:r>
      <w:r w:rsidRPr="009D5CC5">
        <w:rPr>
          <w:rFonts w:ascii="Times New Roman" w:hAnsi="Times New Roman"/>
          <w:color w:val="0D0D0D" w:themeColor="text1" w:themeTint="F2"/>
          <w:sz w:val="28"/>
          <w:szCs w:val="28"/>
          <w:lang w:eastAsia="en-US"/>
        </w:rPr>
        <w:t xml:space="preserve">437,8). </w:t>
      </w:r>
    </w:p>
    <w:p w:rsidR="00F5352E" w:rsidRPr="009D5CC5" w:rsidRDefault="00F5352E" w:rsidP="006E3380">
      <w:pPr>
        <w:widowControl w:val="0"/>
        <w:autoSpaceDE w:val="0"/>
        <w:autoSpaceDN w:val="0"/>
        <w:spacing w:after="0" w:line="240" w:lineRule="auto"/>
        <w:ind w:firstLine="709"/>
        <w:jc w:val="both"/>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lang w:eastAsia="en-US"/>
        </w:rPr>
        <w:t>Общая заболеваемость злокачественными новообразованиями увеличилась на 26,5</w:t>
      </w:r>
      <w:r w:rsidR="00127E21"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lang w:eastAsia="en-US"/>
        </w:rPr>
        <w:t xml:space="preserve"> по сравнению с 2020 годом</w:t>
      </w:r>
      <w:r w:rsidR="00990B1E">
        <w:rPr>
          <w:rFonts w:ascii="Times New Roman" w:hAnsi="Times New Roman"/>
          <w:color w:val="0D0D0D" w:themeColor="text1" w:themeTint="F2"/>
          <w:sz w:val="28"/>
          <w:szCs w:val="28"/>
          <w:lang w:eastAsia="en-US"/>
        </w:rPr>
        <w:t>,</w:t>
      </w:r>
      <w:r w:rsidRPr="009D5CC5">
        <w:rPr>
          <w:rFonts w:ascii="Times New Roman" w:hAnsi="Times New Roman"/>
          <w:color w:val="0D0D0D" w:themeColor="text1" w:themeTint="F2"/>
          <w:sz w:val="28"/>
          <w:szCs w:val="28"/>
          <w:lang w:eastAsia="en-US"/>
        </w:rPr>
        <w:t xml:space="preserve"> и показатель составил 210,2 на 100 тыс. населения (2020 г. – 166,2). </w:t>
      </w:r>
      <w:r w:rsidRPr="009D5CC5">
        <w:rPr>
          <w:rFonts w:ascii="Times New Roman" w:hAnsi="Times New Roman"/>
          <w:bCs/>
          <w:color w:val="0D0D0D" w:themeColor="text1" w:themeTint="F2"/>
          <w:sz w:val="28"/>
          <w:szCs w:val="28"/>
        </w:rPr>
        <w:t>Показатель заболеваемости по республике на 47,1</w:t>
      </w:r>
      <w:r w:rsidR="00127E21"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rPr>
        <w:t xml:space="preserve"> ниже показателя Российской Федерации (РФ 2021 г. – 397,1) и на 51,5</w:t>
      </w:r>
      <w:r w:rsidR="00127E21"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rPr>
        <w:t xml:space="preserve"> ниже показателя по Сибирскому федеральному округу (СФО 2021 г. – 433,7).  </w:t>
      </w:r>
    </w:p>
    <w:p w:rsidR="007A3A9B" w:rsidRPr="009D5CC5" w:rsidRDefault="007A3A9B" w:rsidP="00127E21">
      <w:pPr>
        <w:widowControl w:val="0"/>
        <w:autoSpaceDE w:val="0"/>
        <w:autoSpaceDN w:val="0"/>
        <w:spacing w:after="0" w:line="240" w:lineRule="auto"/>
        <w:jc w:val="center"/>
        <w:rPr>
          <w:rFonts w:ascii="Times New Roman" w:hAnsi="Times New Roman"/>
          <w:color w:val="0D0D0D" w:themeColor="text1" w:themeTint="F2"/>
          <w:sz w:val="28"/>
          <w:szCs w:val="28"/>
          <w:lang w:eastAsia="en-US"/>
        </w:rPr>
      </w:pPr>
    </w:p>
    <w:p w:rsidR="002F55BA" w:rsidRPr="009D5CC5" w:rsidRDefault="002F55BA" w:rsidP="00127E21">
      <w:pPr>
        <w:spacing w:after="0" w:line="240" w:lineRule="auto"/>
        <w:jc w:val="center"/>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1.3. Анализ динамики показателей инвалидизации</w:t>
      </w:r>
    </w:p>
    <w:p w:rsidR="00127E21" w:rsidRPr="009D5CC5" w:rsidRDefault="00127E21" w:rsidP="00127E21">
      <w:pPr>
        <w:spacing w:after="0" w:line="240" w:lineRule="auto"/>
        <w:jc w:val="center"/>
        <w:rPr>
          <w:rFonts w:ascii="Times New Roman" w:hAnsi="Times New Roman"/>
          <w:color w:val="0D0D0D" w:themeColor="text1" w:themeTint="F2"/>
          <w:sz w:val="28"/>
          <w:szCs w:val="28"/>
        </w:rPr>
      </w:pPr>
    </w:p>
    <w:p w:rsidR="00605084" w:rsidRPr="009D5CC5" w:rsidRDefault="00231271" w:rsidP="006E3380">
      <w:pPr>
        <w:widowControl w:val="0"/>
        <w:autoSpaceDE w:val="0"/>
        <w:autoSpaceDN w:val="0"/>
        <w:spacing w:after="0" w:line="240" w:lineRule="auto"/>
        <w:ind w:firstLine="709"/>
        <w:jc w:val="both"/>
        <w:rPr>
          <w:rFonts w:ascii="Times New Roman" w:hAnsi="Times New Roman"/>
          <w:color w:val="0D0D0D" w:themeColor="text1" w:themeTint="F2"/>
          <w:sz w:val="28"/>
          <w:szCs w:val="28"/>
          <w:lang w:eastAsia="en-US"/>
        </w:rPr>
      </w:pPr>
      <w:r w:rsidRPr="009D5CC5">
        <w:rPr>
          <w:rFonts w:ascii="Times New Roman" w:hAnsi="Times New Roman"/>
          <w:color w:val="0D0D0D" w:themeColor="text1" w:themeTint="F2"/>
          <w:sz w:val="28"/>
          <w:szCs w:val="28"/>
          <w:lang w:eastAsia="en-US"/>
        </w:rPr>
        <w:t xml:space="preserve">С 1 января 2016 г. функционирует </w:t>
      </w:r>
      <w:r w:rsidR="007A3A9B" w:rsidRPr="009D5CC5">
        <w:rPr>
          <w:rFonts w:ascii="Times New Roman" w:hAnsi="Times New Roman"/>
          <w:color w:val="0D0D0D" w:themeColor="text1" w:themeTint="F2"/>
          <w:sz w:val="28"/>
          <w:szCs w:val="28"/>
          <w:lang w:eastAsia="en-US"/>
        </w:rPr>
        <w:t>Федеральная государственная информационная система</w:t>
      </w:r>
      <w:r w:rsidR="00605084" w:rsidRPr="009D5CC5">
        <w:rPr>
          <w:rFonts w:ascii="Times New Roman" w:hAnsi="Times New Roman"/>
          <w:color w:val="0D0D0D" w:themeColor="text1" w:themeTint="F2"/>
          <w:sz w:val="28"/>
          <w:szCs w:val="28"/>
          <w:lang w:eastAsia="en-US"/>
        </w:rPr>
        <w:t xml:space="preserve"> </w:t>
      </w:r>
      <w:r w:rsidR="00B421DB">
        <w:rPr>
          <w:rFonts w:ascii="Times New Roman" w:hAnsi="Times New Roman"/>
          <w:color w:val="0D0D0D" w:themeColor="text1" w:themeTint="F2"/>
          <w:sz w:val="28"/>
          <w:szCs w:val="28"/>
          <w:lang w:eastAsia="en-US"/>
        </w:rPr>
        <w:t>«</w:t>
      </w:r>
      <w:r w:rsidRPr="009D5CC5">
        <w:rPr>
          <w:rFonts w:ascii="Times New Roman" w:hAnsi="Times New Roman"/>
          <w:color w:val="0D0D0D" w:themeColor="text1" w:themeTint="F2"/>
          <w:sz w:val="28"/>
          <w:szCs w:val="28"/>
          <w:lang w:eastAsia="en-US"/>
        </w:rPr>
        <w:t>Федеральный реестр инвалидов</w:t>
      </w:r>
      <w:r w:rsidR="00B421DB">
        <w:rPr>
          <w:rFonts w:ascii="Times New Roman" w:hAnsi="Times New Roman"/>
          <w:color w:val="0D0D0D" w:themeColor="text1" w:themeTint="F2"/>
          <w:sz w:val="28"/>
          <w:szCs w:val="28"/>
          <w:lang w:eastAsia="en-US"/>
        </w:rPr>
        <w:t>»</w:t>
      </w:r>
      <w:r w:rsidRPr="009D5CC5">
        <w:rPr>
          <w:rFonts w:ascii="Times New Roman" w:hAnsi="Times New Roman"/>
          <w:color w:val="0D0D0D" w:themeColor="text1" w:themeTint="F2"/>
          <w:sz w:val="28"/>
          <w:szCs w:val="28"/>
          <w:lang w:eastAsia="en-US"/>
        </w:rPr>
        <w:t xml:space="preserve"> </w:t>
      </w:r>
      <w:r w:rsidR="00127E21" w:rsidRPr="009D5CC5">
        <w:rPr>
          <w:rFonts w:ascii="Times New Roman" w:hAnsi="Times New Roman"/>
          <w:color w:val="0D0D0D" w:themeColor="text1" w:themeTint="F2"/>
          <w:sz w:val="28"/>
          <w:szCs w:val="28"/>
          <w:lang w:eastAsia="en-US"/>
        </w:rPr>
        <w:t>(д</w:t>
      </w:r>
      <w:r w:rsidR="00605084" w:rsidRPr="009D5CC5">
        <w:rPr>
          <w:rFonts w:ascii="Times New Roman" w:hAnsi="Times New Roman"/>
          <w:color w:val="0D0D0D" w:themeColor="text1" w:themeTint="F2"/>
          <w:sz w:val="28"/>
          <w:szCs w:val="28"/>
          <w:lang w:eastAsia="en-US"/>
        </w:rPr>
        <w:t xml:space="preserve">алее – ФГИС ФРИ) </w:t>
      </w:r>
      <w:r w:rsidRPr="009D5CC5">
        <w:rPr>
          <w:rFonts w:ascii="Times New Roman" w:hAnsi="Times New Roman"/>
          <w:color w:val="0D0D0D" w:themeColor="text1" w:themeTint="F2"/>
          <w:sz w:val="28"/>
          <w:szCs w:val="28"/>
          <w:lang w:eastAsia="en-US"/>
        </w:rPr>
        <w:t xml:space="preserve">в соответствии с Федеральным законом от 24 ноября 1995 г. </w:t>
      </w:r>
      <w:r w:rsidR="00B421DB">
        <w:rPr>
          <w:rFonts w:ascii="Times New Roman" w:hAnsi="Times New Roman"/>
          <w:color w:val="0D0D0D" w:themeColor="text1" w:themeTint="F2"/>
          <w:sz w:val="28"/>
          <w:szCs w:val="28"/>
          <w:lang w:eastAsia="en-US"/>
        </w:rPr>
        <w:t>«</w:t>
      </w:r>
      <w:r w:rsidRPr="009D5CC5">
        <w:rPr>
          <w:rFonts w:ascii="Times New Roman" w:hAnsi="Times New Roman"/>
          <w:color w:val="0D0D0D" w:themeColor="text1" w:themeTint="F2"/>
          <w:sz w:val="28"/>
          <w:szCs w:val="28"/>
          <w:lang w:eastAsia="en-US"/>
        </w:rPr>
        <w:t>О социальной защите инвали</w:t>
      </w:r>
      <w:r w:rsidRPr="009D5CC5">
        <w:rPr>
          <w:rFonts w:ascii="Times New Roman" w:hAnsi="Times New Roman"/>
          <w:color w:val="0D0D0D" w:themeColor="text1" w:themeTint="F2"/>
          <w:sz w:val="28"/>
          <w:szCs w:val="28"/>
          <w:lang w:eastAsia="en-US"/>
        </w:rPr>
        <w:lastRenderedPageBreak/>
        <w:t>дов в Российской Федерации</w:t>
      </w:r>
      <w:r w:rsidR="00B421DB">
        <w:rPr>
          <w:rFonts w:ascii="Times New Roman" w:hAnsi="Times New Roman"/>
          <w:color w:val="0D0D0D" w:themeColor="text1" w:themeTint="F2"/>
          <w:sz w:val="28"/>
          <w:szCs w:val="28"/>
          <w:lang w:eastAsia="en-US"/>
        </w:rPr>
        <w:t>»</w:t>
      </w:r>
      <w:r w:rsidRPr="009D5CC5">
        <w:rPr>
          <w:rFonts w:ascii="Times New Roman" w:hAnsi="Times New Roman"/>
          <w:color w:val="0D0D0D" w:themeColor="text1" w:themeTint="F2"/>
          <w:sz w:val="28"/>
          <w:szCs w:val="28"/>
          <w:lang w:eastAsia="en-US"/>
        </w:rPr>
        <w:t xml:space="preserve">. </w:t>
      </w:r>
    </w:p>
    <w:p w:rsidR="00231271" w:rsidRPr="009D5CC5" w:rsidRDefault="00231271" w:rsidP="006E3380">
      <w:pPr>
        <w:widowControl w:val="0"/>
        <w:autoSpaceDE w:val="0"/>
        <w:autoSpaceDN w:val="0"/>
        <w:spacing w:after="0" w:line="240" w:lineRule="auto"/>
        <w:ind w:firstLine="709"/>
        <w:jc w:val="both"/>
        <w:rPr>
          <w:rFonts w:ascii="Times New Roman" w:hAnsi="Times New Roman"/>
          <w:color w:val="0D0D0D" w:themeColor="text1" w:themeTint="F2"/>
          <w:sz w:val="28"/>
          <w:szCs w:val="28"/>
          <w:lang w:eastAsia="en-US"/>
        </w:rPr>
      </w:pPr>
      <w:r w:rsidRPr="009D5CC5">
        <w:rPr>
          <w:rFonts w:ascii="Times New Roman" w:hAnsi="Times New Roman"/>
          <w:color w:val="0D0D0D" w:themeColor="text1" w:themeTint="F2"/>
          <w:sz w:val="28"/>
          <w:szCs w:val="28"/>
          <w:lang w:eastAsia="en-US"/>
        </w:rPr>
        <w:t>Введение ФГИС ФРИ обеспечивает статистическое наблюдение за социально-экономическим положением инвалидов и их демографическим составом. Это позволяет в режиме реального времени и в соответствии с законодательством Российской Федерации проводить анализ и прогнозировать инвалидность, ее социальные и медико-биологические причины, оценивать результаты реализации индивидуальных программ реабилитации, обеспечения доступности физического и информационного окружения конкретного инвалида и на их основе принимать необходимые решения для предоставления высококачественных услуг по медико-социальной экспертизе, реабилитации инвалидов и эффективного расходования бюджетных средств, выделяемых на эти цели. В дальнейшем сведения, получаемые из ФГИС ФРИ, позволят оценивать эффективность работы по реабилитации и социальной интеграции инвалидов на федеральном, региональном и муниципальном уровнях.</w:t>
      </w:r>
    </w:p>
    <w:p w:rsidR="00231271" w:rsidRPr="009D5CC5" w:rsidRDefault="00231271" w:rsidP="006E3380">
      <w:pPr>
        <w:widowControl w:val="0"/>
        <w:autoSpaceDE w:val="0"/>
        <w:autoSpaceDN w:val="0"/>
        <w:spacing w:after="0" w:line="240" w:lineRule="auto"/>
        <w:ind w:firstLine="709"/>
        <w:jc w:val="both"/>
        <w:rPr>
          <w:rFonts w:ascii="Times New Roman" w:hAnsi="Times New Roman"/>
          <w:color w:val="0D0D0D" w:themeColor="text1" w:themeTint="F2"/>
          <w:sz w:val="28"/>
          <w:szCs w:val="28"/>
          <w:lang w:eastAsia="en-US"/>
        </w:rPr>
      </w:pPr>
      <w:r w:rsidRPr="009D5CC5">
        <w:rPr>
          <w:rFonts w:ascii="Times New Roman" w:hAnsi="Times New Roman"/>
          <w:color w:val="0D0D0D" w:themeColor="text1" w:themeTint="F2"/>
          <w:sz w:val="28"/>
          <w:szCs w:val="28"/>
          <w:lang w:eastAsia="en-US"/>
        </w:rPr>
        <w:t xml:space="preserve">В связи с принятием мер противоэпидемического характера в целях предотвращения распространения новой коронавирусной инфекции COVID-19 в Российской Федерации, обеспечения санитарно-эпидемиологического благополучия населения Российской Федерации, а также реализации прав инвалидов на социальную защиту Правительством Российской Федерации был утвержден Временный порядок признания лица инвалидом. Срок действия Временного порядка установлен на период с 1 марта 2020 г. по 1 марта 2021 г. </w:t>
      </w:r>
      <w:r w:rsidR="00916531" w:rsidRPr="009D5CC5">
        <w:rPr>
          <w:rFonts w:ascii="Times New Roman" w:hAnsi="Times New Roman"/>
          <w:color w:val="0D0D0D" w:themeColor="text1" w:themeTint="F2"/>
          <w:sz w:val="28"/>
          <w:szCs w:val="28"/>
          <w:lang w:eastAsia="en-US"/>
        </w:rPr>
        <w:t>Согласно Временному порядку,</w:t>
      </w:r>
      <w:r w:rsidRPr="009D5CC5">
        <w:rPr>
          <w:rFonts w:ascii="Times New Roman" w:hAnsi="Times New Roman"/>
          <w:color w:val="0D0D0D" w:themeColor="text1" w:themeTint="F2"/>
          <w:sz w:val="28"/>
          <w:szCs w:val="28"/>
          <w:lang w:eastAsia="en-US"/>
        </w:rPr>
        <w:t xml:space="preserve"> все освидетельствования проводились заочно. При повторном освидетельствовании инвалидность продлевалась на 6 месяцев без предоставления направления на медико-социальную экспертизу (формы 088/у). Для граждан, направленных впервые, и граждан, которым требовался пересмотр группы инвалидности, по-прежнему требовалось оформленное направление на МСЭ.</w:t>
      </w:r>
    </w:p>
    <w:p w:rsidR="008B6190" w:rsidRPr="009D5CC5" w:rsidRDefault="008B6190" w:rsidP="00127E21">
      <w:pPr>
        <w:widowControl w:val="0"/>
        <w:autoSpaceDE w:val="0"/>
        <w:autoSpaceDN w:val="0"/>
        <w:spacing w:after="0" w:line="240" w:lineRule="auto"/>
        <w:jc w:val="center"/>
        <w:rPr>
          <w:rFonts w:ascii="Times New Roman" w:hAnsi="Times New Roman"/>
          <w:color w:val="0D0D0D" w:themeColor="text1" w:themeTint="F2"/>
          <w:sz w:val="28"/>
          <w:szCs w:val="28"/>
          <w:lang w:eastAsia="en-US"/>
        </w:rPr>
      </w:pPr>
    </w:p>
    <w:p w:rsidR="008B6190" w:rsidRPr="009D5CC5" w:rsidRDefault="008B6190" w:rsidP="00127E21">
      <w:pPr>
        <w:widowControl w:val="0"/>
        <w:autoSpaceDE w:val="0"/>
        <w:autoSpaceDN w:val="0"/>
        <w:spacing w:after="0" w:line="240" w:lineRule="auto"/>
        <w:jc w:val="center"/>
        <w:rPr>
          <w:rFonts w:ascii="Times New Roman" w:hAnsi="Times New Roman"/>
          <w:color w:val="0D0D0D" w:themeColor="text1" w:themeTint="F2"/>
          <w:sz w:val="28"/>
          <w:szCs w:val="28"/>
          <w:lang w:eastAsia="en-US"/>
        </w:rPr>
      </w:pPr>
      <w:r w:rsidRPr="009D5CC5">
        <w:rPr>
          <w:rFonts w:ascii="Times New Roman" w:hAnsi="Times New Roman"/>
          <w:color w:val="0D0D0D" w:themeColor="text1" w:themeTint="F2"/>
          <w:sz w:val="28"/>
          <w:szCs w:val="28"/>
          <w:lang w:eastAsia="en-US"/>
        </w:rPr>
        <w:t>Распределение инвалидов по возрастным группам</w:t>
      </w:r>
    </w:p>
    <w:p w:rsidR="008B6190" w:rsidRPr="009D5CC5" w:rsidRDefault="008B6190" w:rsidP="00127E21">
      <w:pPr>
        <w:widowControl w:val="0"/>
        <w:tabs>
          <w:tab w:val="left" w:pos="6610"/>
        </w:tabs>
        <w:autoSpaceDE w:val="0"/>
        <w:autoSpaceDN w:val="0"/>
        <w:spacing w:after="0" w:line="240" w:lineRule="auto"/>
        <w:jc w:val="center"/>
        <w:rPr>
          <w:rFonts w:ascii="Times New Roman" w:hAnsi="Times New Roman"/>
          <w:color w:val="0D0D0D" w:themeColor="text1" w:themeTint="F2"/>
          <w:sz w:val="28"/>
          <w:szCs w:val="28"/>
          <w:lang w:eastAsia="en-US"/>
        </w:rPr>
      </w:pPr>
    </w:p>
    <w:tbl>
      <w:tblPr>
        <w:tblStyle w:val="1a"/>
        <w:tblW w:w="10206" w:type="dxa"/>
        <w:tblLayout w:type="fixed"/>
        <w:tblCellMar>
          <w:left w:w="28" w:type="dxa"/>
          <w:right w:w="28" w:type="dxa"/>
        </w:tblCellMar>
        <w:tblLook w:val="04A0" w:firstRow="1" w:lastRow="0" w:firstColumn="1" w:lastColumn="0" w:noHBand="0" w:noVBand="1"/>
      </w:tblPr>
      <w:tblGrid>
        <w:gridCol w:w="595"/>
        <w:gridCol w:w="910"/>
        <w:gridCol w:w="718"/>
        <w:gridCol w:w="625"/>
        <w:gridCol w:w="914"/>
        <w:gridCol w:w="626"/>
        <w:gridCol w:w="909"/>
        <w:gridCol w:w="626"/>
        <w:gridCol w:w="800"/>
        <w:gridCol w:w="626"/>
        <w:gridCol w:w="800"/>
        <w:gridCol w:w="626"/>
        <w:gridCol w:w="892"/>
        <w:gridCol w:w="539"/>
      </w:tblGrid>
      <w:tr w:rsidR="008B6190" w:rsidRPr="009D5CC5" w:rsidTr="00BB5BD9">
        <w:trPr>
          <w:trHeight w:val="20"/>
        </w:trPr>
        <w:tc>
          <w:tcPr>
            <w:tcW w:w="595" w:type="dxa"/>
            <w:vMerge w:val="restart"/>
          </w:tcPr>
          <w:p w:rsidR="008B6190" w:rsidRPr="009D5CC5" w:rsidRDefault="008B6190" w:rsidP="004E6036">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территория</w:t>
            </w:r>
          </w:p>
        </w:tc>
        <w:tc>
          <w:tcPr>
            <w:tcW w:w="910" w:type="dxa"/>
            <w:vMerge w:val="restart"/>
          </w:tcPr>
          <w:p w:rsidR="008B6190" w:rsidRPr="009D5CC5" w:rsidRDefault="008B6190" w:rsidP="004E6036">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всего</w:t>
            </w:r>
          </w:p>
        </w:tc>
        <w:tc>
          <w:tcPr>
            <w:tcW w:w="1343" w:type="dxa"/>
            <w:gridSpan w:val="2"/>
          </w:tcPr>
          <w:p w:rsidR="008B6190" w:rsidRPr="009D5CC5" w:rsidRDefault="008B6190" w:rsidP="004E6036">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Дети до 17 лет</w:t>
            </w:r>
          </w:p>
        </w:tc>
        <w:tc>
          <w:tcPr>
            <w:tcW w:w="1540" w:type="dxa"/>
            <w:gridSpan w:val="2"/>
          </w:tcPr>
          <w:p w:rsidR="008B6190" w:rsidRPr="009D5CC5" w:rsidRDefault="008B6190" w:rsidP="004E6036">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18-30</w:t>
            </w:r>
          </w:p>
        </w:tc>
        <w:tc>
          <w:tcPr>
            <w:tcW w:w="1535" w:type="dxa"/>
            <w:gridSpan w:val="2"/>
          </w:tcPr>
          <w:p w:rsidR="008B6190" w:rsidRPr="009D5CC5" w:rsidRDefault="008B6190" w:rsidP="004E6036">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31-40</w:t>
            </w:r>
          </w:p>
        </w:tc>
        <w:tc>
          <w:tcPr>
            <w:tcW w:w="1426" w:type="dxa"/>
            <w:gridSpan w:val="2"/>
          </w:tcPr>
          <w:p w:rsidR="008B6190" w:rsidRPr="009D5CC5" w:rsidRDefault="008B6190" w:rsidP="004E6036">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41-50</w:t>
            </w:r>
          </w:p>
        </w:tc>
        <w:tc>
          <w:tcPr>
            <w:tcW w:w="1426" w:type="dxa"/>
            <w:gridSpan w:val="2"/>
          </w:tcPr>
          <w:p w:rsidR="008B6190" w:rsidRPr="009D5CC5" w:rsidRDefault="008B6190" w:rsidP="004E6036">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51-60</w:t>
            </w:r>
          </w:p>
        </w:tc>
        <w:tc>
          <w:tcPr>
            <w:tcW w:w="1431" w:type="dxa"/>
            <w:gridSpan w:val="2"/>
          </w:tcPr>
          <w:p w:rsidR="008B6190" w:rsidRPr="009D5CC5" w:rsidRDefault="008B6190" w:rsidP="004E6036">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Свыше 60</w:t>
            </w:r>
          </w:p>
        </w:tc>
      </w:tr>
      <w:tr w:rsidR="008B6190" w:rsidRPr="009D5CC5" w:rsidTr="004353BE">
        <w:trPr>
          <w:trHeight w:val="20"/>
        </w:trPr>
        <w:tc>
          <w:tcPr>
            <w:tcW w:w="595" w:type="dxa"/>
            <w:vMerge/>
          </w:tcPr>
          <w:p w:rsidR="008B6190" w:rsidRPr="009D5CC5" w:rsidRDefault="008B6190" w:rsidP="004E6036">
            <w:pPr>
              <w:spacing w:after="0" w:line="240" w:lineRule="auto"/>
              <w:jc w:val="center"/>
              <w:rPr>
                <w:rFonts w:ascii="Times New Roman" w:hAnsi="Times New Roman"/>
                <w:color w:val="0D0D0D" w:themeColor="text1" w:themeTint="F2"/>
                <w:sz w:val="20"/>
                <w:szCs w:val="20"/>
                <w:lang w:eastAsia="en-US"/>
              </w:rPr>
            </w:pPr>
          </w:p>
        </w:tc>
        <w:tc>
          <w:tcPr>
            <w:tcW w:w="910" w:type="dxa"/>
            <w:vMerge/>
          </w:tcPr>
          <w:p w:rsidR="008B6190" w:rsidRPr="009D5CC5" w:rsidRDefault="008B6190" w:rsidP="004E6036">
            <w:pPr>
              <w:spacing w:after="0" w:line="240" w:lineRule="auto"/>
              <w:jc w:val="center"/>
              <w:rPr>
                <w:rFonts w:ascii="Times New Roman" w:hAnsi="Times New Roman"/>
                <w:color w:val="0D0D0D" w:themeColor="text1" w:themeTint="F2"/>
                <w:sz w:val="20"/>
                <w:szCs w:val="20"/>
                <w:lang w:eastAsia="en-US"/>
              </w:rPr>
            </w:pPr>
          </w:p>
        </w:tc>
        <w:tc>
          <w:tcPr>
            <w:tcW w:w="718" w:type="dxa"/>
          </w:tcPr>
          <w:p w:rsidR="008B6190" w:rsidRPr="009D5CC5" w:rsidRDefault="00BB5BD9" w:rsidP="004E6036">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ч</w:t>
            </w:r>
            <w:r w:rsidR="008B6190" w:rsidRPr="009D5CC5">
              <w:rPr>
                <w:rFonts w:ascii="Times New Roman" w:hAnsi="Times New Roman"/>
                <w:color w:val="0D0D0D" w:themeColor="text1" w:themeTint="F2"/>
                <w:sz w:val="20"/>
                <w:szCs w:val="20"/>
                <w:lang w:eastAsia="en-US"/>
              </w:rPr>
              <w:t>ел</w:t>
            </w:r>
            <w:r w:rsidRPr="009D5CC5">
              <w:rPr>
                <w:rFonts w:ascii="Times New Roman" w:hAnsi="Times New Roman"/>
                <w:color w:val="0D0D0D" w:themeColor="text1" w:themeTint="F2"/>
                <w:sz w:val="20"/>
                <w:szCs w:val="20"/>
                <w:lang w:eastAsia="en-US"/>
              </w:rPr>
              <w:t>.</w:t>
            </w:r>
          </w:p>
        </w:tc>
        <w:tc>
          <w:tcPr>
            <w:tcW w:w="625" w:type="dxa"/>
          </w:tcPr>
          <w:p w:rsidR="00BB5BD9" w:rsidRPr="009D5CC5" w:rsidRDefault="00BB5BD9" w:rsidP="004E6036">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д</w:t>
            </w:r>
            <w:r w:rsidR="008B6190" w:rsidRPr="009D5CC5">
              <w:rPr>
                <w:rFonts w:ascii="Times New Roman" w:hAnsi="Times New Roman"/>
                <w:color w:val="0D0D0D" w:themeColor="text1" w:themeTint="F2"/>
                <w:sz w:val="20"/>
                <w:szCs w:val="20"/>
                <w:lang w:eastAsia="en-US"/>
              </w:rPr>
              <w:t>оля</w:t>
            </w:r>
          </w:p>
          <w:p w:rsidR="008B6190" w:rsidRPr="009D5CC5" w:rsidRDefault="008B6190" w:rsidP="004E6036">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w:t>
            </w:r>
          </w:p>
        </w:tc>
        <w:tc>
          <w:tcPr>
            <w:tcW w:w="914" w:type="dxa"/>
          </w:tcPr>
          <w:p w:rsidR="008B6190" w:rsidRPr="009D5CC5" w:rsidRDefault="00BB5BD9" w:rsidP="004E6036">
            <w:pPr>
              <w:spacing w:after="0" w:line="240" w:lineRule="auto"/>
              <w:jc w:val="center"/>
              <w:rPr>
                <w:rFonts w:ascii="Times New Roman" w:hAnsi="Times New Roman"/>
                <w:color w:val="0D0D0D" w:themeColor="text1" w:themeTint="F2"/>
                <w:sz w:val="20"/>
                <w:szCs w:val="20"/>
              </w:rPr>
            </w:pPr>
            <w:r w:rsidRPr="009D5CC5">
              <w:rPr>
                <w:rFonts w:ascii="Times New Roman" w:hAnsi="Times New Roman"/>
                <w:color w:val="0D0D0D" w:themeColor="text1" w:themeTint="F2"/>
                <w:sz w:val="20"/>
                <w:szCs w:val="20"/>
                <w:lang w:eastAsia="en-US"/>
              </w:rPr>
              <w:t>чел.</w:t>
            </w:r>
          </w:p>
        </w:tc>
        <w:tc>
          <w:tcPr>
            <w:tcW w:w="626" w:type="dxa"/>
          </w:tcPr>
          <w:p w:rsidR="00BB5BD9" w:rsidRPr="009D5CC5" w:rsidRDefault="00BB5BD9" w:rsidP="00BB5BD9">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доля</w:t>
            </w:r>
          </w:p>
          <w:p w:rsidR="008B6190" w:rsidRPr="009D5CC5" w:rsidRDefault="00BB5BD9" w:rsidP="00BB5BD9">
            <w:pPr>
              <w:spacing w:after="0" w:line="240" w:lineRule="auto"/>
              <w:jc w:val="center"/>
              <w:rPr>
                <w:rFonts w:ascii="Times New Roman" w:hAnsi="Times New Roman"/>
                <w:color w:val="0D0D0D" w:themeColor="text1" w:themeTint="F2"/>
                <w:sz w:val="20"/>
                <w:szCs w:val="20"/>
              </w:rPr>
            </w:pPr>
            <w:r w:rsidRPr="009D5CC5">
              <w:rPr>
                <w:rFonts w:ascii="Times New Roman" w:hAnsi="Times New Roman"/>
                <w:color w:val="0D0D0D" w:themeColor="text1" w:themeTint="F2"/>
                <w:sz w:val="20"/>
                <w:szCs w:val="20"/>
                <w:lang w:eastAsia="en-US"/>
              </w:rPr>
              <w:t>%</w:t>
            </w:r>
          </w:p>
        </w:tc>
        <w:tc>
          <w:tcPr>
            <w:tcW w:w="909" w:type="dxa"/>
          </w:tcPr>
          <w:p w:rsidR="008B6190" w:rsidRPr="009D5CC5" w:rsidRDefault="00BB5BD9" w:rsidP="004E6036">
            <w:pPr>
              <w:spacing w:after="0" w:line="240" w:lineRule="auto"/>
              <w:jc w:val="center"/>
              <w:rPr>
                <w:rFonts w:ascii="Times New Roman" w:hAnsi="Times New Roman"/>
                <w:color w:val="0D0D0D" w:themeColor="text1" w:themeTint="F2"/>
                <w:sz w:val="20"/>
                <w:szCs w:val="20"/>
              </w:rPr>
            </w:pPr>
            <w:r w:rsidRPr="009D5CC5">
              <w:rPr>
                <w:rFonts w:ascii="Times New Roman" w:hAnsi="Times New Roman"/>
                <w:color w:val="0D0D0D" w:themeColor="text1" w:themeTint="F2"/>
                <w:sz w:val="20"/>
                <w:szCs w:val="20"/>
                <w:lang w:eastAsia="en-US"/>
              </w:rPr>
              <w:t>чел.</w:t>
            </w:r>
          </w:p>
        </w:tc>
        <w:tc>
          <w:tcPr>
            <w:tcW w:w="626" w:type="dxa"/>
          </w:tcPr>
          <w:p w:rsidR="00BB5BD9" w:rsidRPr="009D5CC5" w:rsidRDefault="00BB5BD9" w:rsidP="00BB5BD9">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доля</w:t>
            </w:r>
          </w:p>
          <w:p w:rsidR="008B6190" w:rsidRPr="009D5CC5" w:rsidRDefault="00BB5BD9" w:rsidP="00BB5BD9">
            <w:pPr>
              <w:spacing w:after="0" w:line="240" w:lineRule="auto"/>
              <w:jc w:val="center"/>
              <w:rPr>
                <w:rFonts w:ascii="Times New Roman" w:hAnsi="Times New Roman"/>
                <w:color w:val="0D0D0D" w:themeColor="text1" w:themeTint="F2"/>
                <w:sz w:val="20"/>
                <w:szCs w:val="20"/>
              </w:rPr>
            </w:pPr>
            <w:r w:rsidRPr="009D5CC5">
              <w:rPr>
                <w:rFonts w:ascii="Times New Roman" w:hAnsi="Times New Roman"/>
                <w:color w:val="0D0D0D" w:themeColor="text1" w:themeTint="F2"/>
                <w:sz w:val="20"/>
                <w:szCs w:val="20"/>
                <w:lang w:eastAsia="en-US"/>
              </w:rPr>
              <w:t>%</w:t>
            </w:r>
          </w:p>
        </w:tc>
        <w:tc>
          <w:tcPr>
            <w:tcW w:w="800" w:type="dxa"/>
          </w:tcPr>
          <w:p w:rsidR="008B6190" w:rsidRPr="009D5CC5" w:rsidRDefault="00BB5BD9" w:rsidP="004E6036">
            <w:pPr>
              <w:spacing w:after="0" w:line="240" w:lineRule="auto"/>
              <w:jc w:val="center"/>
              <w:rPr>
                <w:rFonts w:ascii="Times New Roman" w:hAnsi="Times New Roman"/>
                <w:color w:val="0D0D0D" w:themeColor="text1" w:themeTint="F2"/>
                <w:sz w:val="20"/>
                <w:szCs w:val="20"/>
              </w:rPr>
            </w:pPr>
            <w:r w:rsidRPr="009D5CC5">
              <w:rPr>
                <w:rFonts w:ascii="Times New Roman" w:hAnsi="Times New Roman"/>
                <w:color w:val="0D0D0D" w:themeColor="text1" w:themeTint="F2"/>
                <w:sz w:val="20"/>
                <w:szCs w:val="20"/>
                <w:lang w:eastAsia="en-US"/>
              </w:rPr>
              <w:t>чел.</w:t>
            </w:r>
          </w:p>
        </w:tc>
        <w:tc>
          <w:tcPr>
            <w:tcW w:w="626" w:type="dxa"/>
          </w:tcPr>
          <w:p w:rsidR="00BB5BD9" w:rsidRPr="009D5CC5" w:rsidRDefault="00BB5BD9" w:rsidP="00BB5BD9">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доля</w:t>
            </w:r>
          </w:p>
          <w:p w:rsidR="008B6190" w:rsidRPr="009D5CC5" w:rsidRDefault="00BB5BD9" w:rsidP="00BB5BD9">
            <w:pPr>
              <w:spacing w:after="0" w:line="240" w:lineRule="auto"/>
              <w:jc w:val="center"/>
              <w:rPr>
                <w:rFonts w:ascii="Times New Roman" w:hAnsi="Times New Roman"/>
                <w:color w:val="0D0D0D" w:themeColor="text1" w:themeTint="F2"/>
                <w:sz w:val="20"/>
                <w:szCs w:val="20"/>
              </w:rPr>
            </w:pPr>
            <w:r w:rsidRPr="009D5CC5">
              <w:rPr>
                <w:rFonts w:ascii="Times New Roman" w:hAnsi="Times New Roman"/>
                <w:color w:val="0D0D0D" w:themeColor="text1" w:themeTint="F2"/>
                <w:sz w:val="20"/>
                <w:szCs w:val="20"/>
                <w:lang w:eastAsia="en-US"/>
              </w:rPr>
              <w:t>%</w:t>
            </w:r>
          </w:p>
        </w:tc>
        <w:tc>
          <w:tcPr>
            <w:tcW w:w="800" w:type="dxa"/>
          </w:tcPr>
          <w:p w:rsidR="008B6190" w:rsidRPr="009D5CC5" w:rsidRDefault="00BB5BD9" w:rsidP="004E6036">
            <w:pPr>
              <w:spacing w:after="0" w:line="240" w:lineRule="auto"/>
              <w:jc w:val="center"/>
              <w:rPr>
                <w:rFonts w:ascii="Times New Roman" w:hAnsi="Times New Roman"/>
                <w:color w:val="0D0D0D" w:themeColor="text1" w:themeTint="F2"/>
                <w:sz w:val="20"/>
                <w:szCs w:val="20"/>
              </w:rPr>
            </w:pPr>
            <w:r w:rsidRPr="009D5CC5">
              <w:rPr>
                <w:rFonts w:ascii="Times New Roman" w:hAnsi="Times New Roman"/>
                <w:color w:val="0D0D0D" w:themeColor="text1" w:themeTint="F2"/>
                <w:sz w:val="20"/>
                <w:szCs w:val="20"/>
                <w:lang w:eastAsia="en-US"/>
              </w:rPr>
              <w:t>чел.</w:t>
            </w:r>
          </w:p>
        </w:tc>
        <w:tc>
          <w:tcPr>
            <w:tcW w:w="626" w:type="dxa"/>
          </w:tcPr>
          <w:p w:rsidR="00BB5BD9" w:rsidRPr="009D5CC5" w:rsidRDefault="00BB5BD9" w:rsidP="00BB5BD9">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доля</w:t>
            </w:r>
          </w:p>
          <w:p w:rsidR="008B6190" w:rsidRPr="009D5CC5" w:rsidRDefault="00BB5BD9" w:rsidP="00BB5BD9">
            <w:pPr>
              <w:spacing w:after="0" w:line="240" w:lineRule="auto"/>
              <w:jc w:val="center"/>
              <w:rPr>
                <w:rFonts w:ascii="Times New Roman" w:hAnsi="Times New Roman"/>
                <w:color w:val="0D0D0D" w:themeColor="text1" w:themeTint="F2"/>
                <w:sz w:val="20"/>
                <w:szCs w:val="20"/>
              </w:rPr>
            </w:pPr>
            <w:r w:rsidRPr="009D5CC5">
              <w:rPr>
                <w:rFonts w:ascii="Times New Roman" w:hAnsi="Times New Roman"/>
                <w:color w:val="0D0D0D" w:themeColor="text1" w:themeTint="F2"/>
                <w:sz w:val="20"/>
                <w:szCs w:val="20"/>
                <w:lang w:eastAsia="en-US"/>
              </w:rPr>
              <w:t>%</w:t>
            </w:r>
          </w:p>
        </w:tc>
        <w:tc>
          <w:tcPr>
            <w:tcW w:w="892" w:type="dxa"/>
          </w:tcPr>
          <w:p w:rsidR="008B6190" w:rsidRPr="009D5CC5" w:rsidRDefault="00BB5BD9" w:rsidP="004E6036">
            <w:pPr>
              <w:spacing w:after="0" w:line="240" w:lineRule="auto"/>
              <w:jc w:val="center"/>
              <w:rPr>
                <w:rFonts w:ascii="Times New Roman" w:hAnsi="Times New Roman"/>
                <w:color w:val="0D0D0D" w:themeColor="text1" w:themeTint="F2"/>
                <w:sz w:val="20"/>
                <w:szCs w:val="20"/>
              </w:rPr>
            </w:pPr>
            <w:r w:rsidRPr="009D5CC5">
              <w:rPr>
                <w:rFonts w:ascii="Times New Roman" w:hAnsi="Times New Roman"/>
                <w:color w:val="0D0D0D" w:themeColor="text1" w:themeTint="F2"/>
                <w:sz w:val="20"/>
                <w:szCs w:val="20"/>
                <w:lang w:eastAsia="en-US"/>
              </w:rPr>
              <w:t>чел.</w:t>
            </w:r>
          </w:p>
        </w:tc>
        <w:tc>
          <w:tcPr>
            <w:tcW w:w="539" w:type="dxa"/>
          </w:tcPr>
          <w:p w:rsidR="00BB5BD9" w:rsidRPr="009D5CC5" w:rsidRDefault="00BB5BD9" w:rsidP="00BB5BD9">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доля</w:t>
            </w:r>
          </w:p>
          <w:p w:rsidR="008B6190" w:rsidRPr="009D5CC5" w:rsidRDefault="00BB5BD9" w:rsidP="00BB5BD9">
            <w:pPr>
              <w:spacing w:after="0" w:line="240" w:lineRule="auto"/>
              <w:jc w:val="center"/>
              <w:rPr>
                <w:rFonts w:ascii="Times New Roman" w:hAnsi="Times New Roman"/>
                <w:color w:val="0D0D0D" w:themeColor="text1" w:themeTint="F2"/>
                <w:sz w:val="20"/>
                <w:szCs w:val="20"/>
              </w:rPr>
            </w:pPr>
            <w:r w:rsidRPr="009D5CC5">
              <w:rPr>
                <w:rFonts w:ascii="Times New Roman" w:hAnsi="Times New Roman"/>
                <w:color w:val="0D0D0D" w:themeColor="text1" w:themeTint="F2"/>
                <w:sz w:val="20"/>
                <w:szCs w:val="20"/>
                <w:lang w:eastAsia="en-US"/>
              </w:rPr>
              <w:t>%</w:t>
            </w:r>
          </w:p>
        </w:tc>
      </w:tr>
      <w:tr w:rsidR="008B6190" w:rsidRPr="009D5CC5" w:rsidTr="00BB5BD9">
        <w:trPr>
          <w:trHeight w:val="20"/>
        </w:trPr>
        <w:tc>
          <w:tcPr>
            <w:tcW w:w="10206" w:type="dxa"/>
            <w:gridSpan w:val="14"/>
          </w:tcPr>
          <w:p w:rsidR="008B6190" w:rsidRPr="009D5CC5" w:rsidRDefault="00656467"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На 01.01.2022</w:t>
            </w:r>
            <w:r w:rsidR="008B6190" w:rsidRPr="009D5CC5">
              <w:rPr>
                <w:rFonts w:ascii="Times New Roman" w:hAnsi="Times New Roman"/>
                <w:color w:val="0D0D0D" w:themeColor="text1" w:themeTint="F2"/>
                <w:sz w:val="20"/>
                <w:szCs w:val="20"/>
                <w:lang w:eastAsia="en-US"/>
              </w:rPr>
              <w:t xml:space="preserve"> г.</w:t>
            </w:r>
          </w:p>
        </w:tc>
      </w:tr>
      <w:tr w:rsidR="00656467" w:rsidRPr="009D5CC5" w:rsidTr="004353BE">
        <w:trPr>
          <w:trHeight w:val="20"/>
        </w:trPr>
        <w:tc>
          <w:tcPr>
            <w:tcW w:w="595" w:type="dxa"/>
          </w:tcPr>
          <w:p w:rsidR="00656467" w:rsidRPr="009D5CC5" w:rsidRDefault="00656467" w:rsidP="004E6036">
            <w:pPr>
              <w:spacing w:after="0" w:line="240" w:lineRule="auto"/>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РФ</w:t>
            </w:r>
          </w:p>
        </w:tc>
        <w:tc>
          <w:tcPr>
            <w:tcW w:w="910" w:type="dxa"/>
          </w:tcPr>
          <w:p w:rsidR="00656467" w:rsidRPr="009D5CC5" w:rsidRDefault="008F348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10556630</w:t>
            </w:r>
          </w:p>
        </w:tc>
        <w:tc>
          <w:tcPr>
            <w:tcW w:w="718" w:type="dxa"/>
          </w:tcPr>
          <w:p w:rsidR="00656467" w:rsidRPr="009D5CC5" w:rsidRDefault="008F348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728858</w:t>
            </w:r>
          </w:p>
        </w:tc>
        <w:tc>
          <w:tcPr>
            <w:tcW w:w="625" w:type="dxa"/>
          </w:tcPr>
          <w:p w:rsidR="00656467" w:rsidRPr="009D5CC5" w:rsidRDefault="008F348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6,9</w:t>
            </w:r>
          </w:p>
        </w:tc>
        <w:tc>
          <w:tcPr>
            <w:tcW w:w="914" w:type="dxa"/>
          </w:tcPr>
          <w:p w:rsidR="00656467" w:rsidRPr="009D5CC5" w:rsidRDefault="008F348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489321</w:t>
            </w:r>
          </w:p>
        </w:tc>
        <w:tc>
          <w:tcPr>
            <w:tcW w:w="626" w:type="dxa"/>
          </w:tcPr>
          <w:p w:rsidR="00656467" w:rsidRPr="009D5CC5" w:rsidRDefault="008F348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4,64</w:t>
            </w:r>
          </w:p>
        </w:tc>
        <w:tc>
          <w:tcPr>
            <w:tcW w:w="909" w:type="dxa"/>
          </w:tcPr>
          <w:p w:rsidR="00656467" w:rsidRPr="009D5CC5" w:rsidRDefault="008F348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790353</w:t>
            </w:r>
          </w:p>
        </w:tc>
        <w:tc>
          <w:tcPr>
            <w:tcW w:w="626" w:type="dxa"/>
          </w:tcPr>
          <w:p w:rsidR="00656467" w:rsidRPr="009D5CC5" w:rsidRDefault="008F348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7,49</w:t>
            </w:r>
          </w:p>
        </w:tc>
        <w:tc>
          <w:tcPr>
            <w:tcW w:w="800" w:type="dxa"/>
          </w:tcPr>
          <w:p w:rsidR="00656467" w:rsidRPr="009D5CC5" w:rsidRDefault="008F348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1077203</w:t>
            </w:r>
          </w:p>
        </w:tc>
        <w:tc>
          <w:tcPr>
            <w:tcW w:w="626" w:type="dxa"/>
          </w:tcPr>
          <w:p w:rsidR="00656467" w:rsidRPr="009D5CC5" w:rsidRDefault="008F348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10,20</w:t>
            </w:r>
          </w:p>
        </w:tc>
        <w:tc>
          <w:tcPr>
            <w:tcW w:w="800" w:type="dxa"/>
          </w:tcPr>
          <w:p w:rsidR="00656467" w:rsidRPr="009D5CC5" w:rsidRDefault="008F348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1682866</w:t>
            </w:r>
          </w:p>
        </w:tc>
        <w:tc>
          <w:tcPr>
            <w:tcW w:w="626" w:type="dxa"/>
          </w:tcPr>
          <w:p w:rsidR="00656467" w:rsidRPr="009D5CC5" w:rsidRDefault="008F348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15,94</w:t>
            </w:r>
          </w:p>
        </w:tc>
        <w:tc>
          <w:tcPr>
            <w:tcW w:w="892" w:type="dxa"/>
          </w:tcPr>
          <w:p w:rsidR="00656467" w:rsidRPr="009D5CC5" w:rsidRDefault="008F348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65116887</w:t>
            </w:r>
          </w:p>
        </w:tc>
        <w:tc>
          <w:tcPr>
            <w:tcW w:w="539" w:type="dxa"/>
          </w:tcPr>
          <w:p w:rsidR="00656467" w:rsidRPr="009D5CC5" w:rsidRDefault="008F348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61,73</w:t>
            </w:r>
          </w:p>
        </w:tc>
      </w:tr>
      <w:tr w:rsidR="00656467" w:rsidRPr="009D5CC5" w:rsidTr="004353BE">
        <w:trPr>
          <w:trHeight w:val="20"/>
        </w:trPr>
        <w:tc>
          <w:tcPr>
            <w:tcW w:w="595" w:type="dxa"/>
          </w:tcPr>
          <w:p w:rsidR="00656467" w:rsidRPr="009D5CC5" w:rsidRDefault="00656467" w:rsidP="004E6036">
            <w:pPr>
              <w:spacing w:after="0" w:line="240" w:lineRule="auto"/>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СФО</w:t>
            </w:r>
          </w:p>
        </w:tc>
        <w:tc>
          <w:tcPr>
            <w:tcW w:w="910" w:type="dxa"/>
          </w:tcPr>
          <w:p w:rsidR="00656467" w:rsidRPr="009D5CC5" w:rsidRDefault="008F348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1169779</w:t>
            </w:r>
          </w:p>
        </w:tc>
        <w:tc>
          <w:tcPr>
            <w:tcW w:w="718" w:type="dxa"/>
          </w:tcPr>
          <w:p w:rsidR="00656467" w:rsidRPr="009D5CC5" w:rsidRDefault="008F348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85807</w:t>
            </w:r>
          </w:p>
        </w:tc>
        <w:tc>
          <w:tcPr>
            <w:tcW w:w="625" w:type="dxa"/>
          </w:tcPr>
          <w:p w:rsidR="00656467" w:rsidRPr="009D5CC5" w:rsidRDefault="008F348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7,3</w:t>
            </w:r>
          </w:p>
        </w:tc>
        <w:tc>
          <w:tcPr>
            <w:tcW w:w="914" w:type="dxa"/>
          </w:tcPr>
          <w:p w:rsidR="00656467" w:rsidRPr="009D5CC5" w:rsidRDefault="008F348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61011</w:t>
            </w:r>
          </w:p>
        </w:tc>
        <w:tc>
          <w:tcPr>
            <w:tcW w:w="626" w:type="dxa"/>
          </w:tcPr>
          <w:p w:rsidR="00656467" w:rsidRPr="009D5CC5" w:rsidRDefault="008F348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5,22</w:t>
            </w:r>
          </w:p>
        </w:tc>
        <w:tc>
          <w:tcPr>
            <w:tcW w:w="909" w:type="dxa"/>
          </w:tcPr>
          <w:p w:rsidR="00656467" w:rsidRPr="009D5CC5" w:rsidRDefault="008F348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104095</w:t>
            </w:r>
          </w:p>
        </w:tc>
        <w:tc>
          <w:tcPr>
            <w:tcW w:w="626" w:type="dxa"/>
          </w:tcPr>
          <w:p w:rsidR="00656467" w:rsidRPr="009D5CC5" w:rsidRDefault="008F348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8,9</w:t>
            </w:r>
          </w:p>
        </w:tc>
        <w:tc>
          <w:tcPr>
            <w:tcW w:w="800" w:type="dxa"/>
          </w:tcPr>
          <w:p w:rsidR="00656467" w:rsidRPr="009D5CC5" w:rsidRDefault="008F348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132988</w:t>
            </w:r>
          </w:p>
        </w:tc>
        <w:tc>
          <w:tcPr>
            <w:tcW w:w="626" w:type="dxa"/>
          </w:tcPr>
          <w:p w:rsidR="00656467" w:rsidRPr="009D5CC5" w:rsidRDefault="008F348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11,37</w:t>
            </w:r>
          </w:p>
        </w:tc>
        <w:tc>
          <w:tcPr>
            <w:tcW w:w="800" w:type="dxa"/>
          </w:tcPr>
          <w:p w:rsidR="00656467" w:rsidRPr="009D5CC5" w:rsidRDefault="008F348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183275</w:t>
            </w:r>
          </w:p>
        </w:tc>
        <w:tc>
          <w:tcPr>
            <w:tcW w:w="626" w:type="dxa"/>
          </w:tcPr>
          <w:p w:rsidR="00656467" w:rsidRPr="009D5CC5" w:rsidRDefault="008F348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15,67</w:t>
            </w:r>
          </w:p>
        </w:tc>
        <w:tc>
          <w:tcPr>
            <w:tcW w:w="892" w:type="dxa"/>
          </w:tcPr>
          <w:p w:rsidR="00656467" w:rsidRPr="009D5CC5" w:rsidRDefault="008F348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688410</w:t>
            </w:r>
          </w:p>
        </w:tc>
        <w:tc>
          <w:tcPr>
            <w:tcW w:w="539" w:type="dxa"/>
          </w:tcPr>
          <w:p w:rsidR="00656467" w:rsidRPr="009D5CC5" w:rsidRDefault="008F348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58,85</w:t>
            </w:r>
          </w:p>
        </w:tc>
      </w:tr>
      <w:tr w:rsidR="00656467" w:rsidRPr="009D5CC5" w:rsidTr="004353BE">
        <w:trPr>
          <w:trHeight w:val="20"/>
        </w:trPr>
        <w:tc>
          <w:tcPr>
            <w:tcW w:w="595" w:type="dxa"/>
          </w:tcPr>
          <w:p w:rsidR="00656467" w:rsidRPr="009D5CC5" w:rsidRDefault="00656467" w:rsidP="004E6036">
            <w:pPr>
              <w:spacing w:after="0" w:line="240" w:lineRule="auto"/>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РТ</w:t>
            </w:r>
          </w:p>
        </w:tc>
        <w:tc>
          <w:tcPr>
            <w:tcW w:w="910" w:type="dxa"/>
          </w:tcPr>
          <w:p w:rsidR="00656467" w:rsidRPr="009D5CC5" w:rsidRDefault="008F348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20844</w:t>
            </w:r>
          </w:p>
        </w:tc>
        <w:tc>
          <w:tcPr>
            <w:tcW w:w="718" w:type="dxa"/>
          </w:tcPr>
          <w:p w:rsidR="00656467" w:rsidRPr="009D5CC5" w:rsidRDefault="008F348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2637</w:t>
            </w:r>
          </w:p>
        </w:tc>
        <w:tc>
          <w:tcPr>
            <w:tcW w:w="625" w:type="dxa"/>
          </w:tcPr>
          <w:p w:rsidR="00656467" w:rsidRPr="009D5CC5" w:rsidRDefault="00AA4646"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12,6</w:t>
            </w:r>
          </w:p>
        </w:tc>
        <w:tc>
          <w:tcPr>
            <w:tcW w:w="914" w:type="dxa"/>
          </w:tcPr>
          <w:p w:rsidR="00656467" w:rsidRPr="009D5CC5" w:rsidRDefault="008F348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1900</w:t>
            </w:r>
          </w:p>
        </w:tc>
        <w:tc>
          <w:tcPr>
            <w:tcW w:w="626" w:type="dxa"/>
          </w:tcPr>
          <w:p w:rsidR="00656467" w:rsidRPr="009D5CC5" w:rsidRDefault="008F348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9,1</w:t>
            </w:r>
          </w:p>
        </w:tc>
        <w:tc>
          <w:tcPr>
            <w:tcW w:w="909" w:type="dxa"/>
          </w:tcPr>
          <w:p w:rsidR="00656467" w:rsidRPr="009D5CC5" w:rsidRDefault="008F348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2862</w:t>
            </w:r>
          </w:p>
        </w:tc>
        <w:tc>
          <w:tcPr>
            <w:tcW w:w="626" w:type="dxa"/>
          </w:tcPr>
          <w:p w:rsidR="00656467" w:rsidRPr="009D5CC5" w:rsidRDefault="008F348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13,73</w:t>
            </w:r>
          </w:p>
        </w:tc>
        <w:tc>
          <w:tcPr>
            <w:tcW w:w="800" w:type="dxa"/>
          </w:tcPr>
          <w:p w:rsidR="00656467" w:rsidRPr="009D5CC5" w:rsidRDefault="008F348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4094</w:t>
            </w:r>
          </w:p>
        </w:tc>
        <w:tc>
          <w:tcPr>
            <w:tcW w:w="626" w:type="dxa"/>
          </w:tcPr>
          <w:p w:rsidR="00656467" w:rsidRPr="009D5CC5" w:rsidRDefault="008F348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19,64</w:t>
            </w:r>
          </w:p>
        </w:tc>
        <w:tc>
          <w:tcPr>
            <w:tcW w:w="800" w:type="dxa"/>
          </w:tcPr>
          <w:p w:rsidR="00656467" w:rsidRPr="009D5CC5" w:rsidRDefault="008F348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5023</w:t>
            </w:r>
          </w:p>
        </w:tc>
        <w:tc>
          <w:tcPr>
            <w:tcW w:w="626" w:type="dxa"/>
          </w:tcPr>
          <w:p w:rsidR="00656467" w:rsidRPr="009D5CC5" w:rsidRDefault="008F348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24,10</w:t>
            </w:r>
          </w:p>
        </w:tc>
        <w:tc>
          <w:tcPr>
            <w:tcW w:w="892" w:type="dxa"/>
          </w:tcPr>
          <w:p w:rsidR="00656467" w:rsidRPr="009D5CC5" w:rsidRDefault="008F348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6965</w:t>
            </w:r>
          </w:p>
        </w:tc>
        <w:tc>
          <w:tcPr>
            <w:tcW w:w="539" w:type="dxa"/>
          </w:tcPr>
          <w:p w:rsidR="00656467" w:rsidRPr="009D5CC5" w:rsidRDefault="008F348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33,41</w:t>
            </w:r>
          </w:p>
        </w:tc>
      </w:tr>
      <w:tr w:rsidR="00656467" w:rsidRPr="009D5CC5" w:rsidTr="00BB5BD9">
        <w:trPr>
          <w:trHeight w:val="20"/>
        </w:trPr>
        <w:tc>
          <w:tcPr>
            <w:tcW w:w="10206" w:type="dxa"/>
            <w:gridSpan w:val="14"/>
          </w:tcPr>
          <w:p w:rsidR="00656467" w:rsidRPr="009D5CC5" w:rsidRDefault="00656467"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На 01.01.2022 г.</w:t>
            </w:r>
          </w:p>
        </w:tc>
      </w:tr>
      <w:tr w:rsidR="008B6190" w:rsidRPr="009D5CC5" w:rsidTr="004353BE">
        <w:trPr>
          <w:trHeight w:val="20"/>
        </w:trPr>
        <w:tc>
          <w:tcPr>
            <w:tcW w:w="595" w:type="dxa"/>
          </w:tcPr>
          <w:p w:rsidR="008B6190" w:rsidRPr="009D5CC5" w:rsidRDefault="008B6190" w:rsidP="004E6036">
            <w:pPr>
              <w:spacing w:after="0" w:line="240" w:lineRule="auto"/>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РФ</w:t>
            </w:r>
          </w:p>
        </w:tc>
        <w:tc>
          <w:tcPr>
            <w:tcW w:w="910"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10877073</w:t>
            </w:r>
          </w:p>
        </w:tc>
        <w:tc>
          <w:tcPr>
            <w:tcW w:w="718"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704496</w:t>
            </w:r>
          </w:p>
        </w:tc>
        <w:tc>
          <w:tcPr>
            <w:tcW w:w="625"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6,47</w:t>
            </w:r>
          </w:p>
        </w:tc>
        <w:tc>
          <w:tcPr>
            <w:tcW w:w="914"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484678</w:t>
            </w:r>
          </w:p>
        </w:tc>
        <w:tc>
          <w:tcPr>
            <w:tcW w:w="626"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4,46</w:t>
            </w:r>
          </w:p>
        </w:tc>
        <w:tc>
          <w:tcPr>
            <w:tcW w:w="909"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794830</w:t>
            </w:r>
          </w:p>
        </w:tc>
        <w:tc>
          <w:tcPr>
            <w:tcW w:w="626"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7,31</w:t>
            </w:r>
          </w:p>
        </w:tc>
        <w:tc>
          <w:tcPr>
            <w:tcW w:w="800"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1064567</w:t>
            </w:r>
          </w:p>
        </w:tc>
        <w:tc>
          <w:tcPr>
            <w:tcW w:w="626"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9,79</w:t>
            </w:r>
          </w:p>
        </w:tc>
        <w:tc>
          <w:tcPr>
            <w:tcW w:w="800"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1771700</w:t>
            </w:r>
          </w:p>
        </w:tc>
        <w:tc>
          <w:tcPr>
            <w:tcW w:w="626"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16,29</w:t>
            </w:r>
          </w:p>
        </w:tc>
        <w:tc>
          <w:tcPr>
            <w:tcW w:w="892"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6761298</w:t>
            </w:r>
          </w:p>
        </w:tc>
        <w:tc>
          <w:tcPr>
            <w:tcW w:w="539"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62,16</w:t>
            </w:r>
          </w:p>
        </w:tc>
      </w:tr>
      <w:tr w:rsidR="008B6190" w:rsidRPr="009D5CC5" w:rsidTr="004353BE">
        <w:trPr>
          <w:trHeight w:val="20"/>
        </w:trPr>
        <w:tc>
          <w:tcPr>
            <w:tcW w:w="595" w:type="dxa"/>
          </w:tcPr>
          <w:p w:rsidR="008B6190" w:rsidRPr="009D5CC5" w:rsidRDefault="008B6190" w:rsidP="004E6036">
            <w:pPr>
              <w:spacing w:after="0" w:line="240" w:lineRule="auto"/>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СФО</w:t>
            </w:r>
          </w:p>
        </w:tc>
        <w:tc>
          <w:tcPr>
            <w:tcW w:w="910"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1195967</w:t>
            </w:r>
          </w:p>
        </w:tc>
        <w:tc>
          <w:tcPr>
            <w:tcW w:w="718"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82592</w:t>
            </w:r>
          </w:p>
        </w:tc>
        <w:tc>
          <w:tcPr>
            <w:tcW w:w="625"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6,90</w:t>
            </w:r>
          </w:p>
        </w:tc>
        <w:tc>
          <w:tcPr>
            <w:tcW w:w="914"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60833</w:t>
            </w:r>
          </w:p>
        </w:tc>
        <w:tc>
          <w:tcPr>
            <w:tcW w:w="626"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5,09</w:t>
            </w:r>
          </w:p>
        </w:tc>
        <w:tc>
          <w:tcPr>
            <w:tcW w:w="909"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105260</w:t>
            </w:r>
          </w:p>
        </w:tc>
        <w:tc>
          <w:tcPr>
            <w:tcW w:w="626"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8,80</w:t>
            </w:r>
          </w:p>
        </w:tc>
        <w:tc>
          <w:tcPr>
            <w:tcW w:w="800"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128859</w:t>
            </w:r>
          </w:p>
        </w:tc>
        <w:tc>
          <w:tcPr>
            <w:tcW w:w="626"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10,77</w:t>
            </w:r>
          </w:p>
        </w:tc>
        <w:tc>
          <w:tcPr>
            <w:tcW w:w="800"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192771</w:t>
            </w:r>
          </w:p>
        </w:tc>
        <w:tc>
          <w:tcPr>
            <w:tcW w:w="626"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16,12</w:t>
            </w:r>
          </w:p>
        </w:tc>
        <w:tc>
          <w:tcPr>
            <w:tcW w:w="892"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708244</w:t>
            </w:r>
          </w:p>
        </w:tc>
        <w:tc>
          <w:tcPr>
            <w:tcW w:w="539"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59,22</w:t>
            </w:r>
          </w:p>
        </w:tc>
      </w:tr>
      <w:tr w:rsidR="008B6190" w:rsidRPr="009D5CC5" w:rsidTr="004353BE">
        <w:trPr>
          <w:trHeight w:val="20"/>
        </w:trPr>
        <w:tc>
          <w:tcPr>
            <w:tcW w:w="595" w:type="dxa"/>
          </w:tcPr>
          <w:p w:rsidR="008B6190" w:rsidRPr="009D5CC5" w:rsidRDefault="008B6190" w:rsidP="004E6036">
            <w:pPr>
              <w:spacing w:after="0" w:line="240" w:lineRule="auto"/>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РТ</w:t>
            </w:r>
          </w:p>
        </w:tc>
        <w:tc>
          <w:tcPr>
            <w:tcW w:w="910"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20718</w:t>
            </w:r>
          </w:p>
        </w:tc>
        <w:tc>
          <w:tcPr>
            <w:tcW w:w="718"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2586</w:t>
            </w:r>
          </w:p>
        </w:tc>
        <w:tc>
          <w:tcPr>
            <w:tcW w:w="625"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12,4</w:t>
            </w:r>
          </w:p>
        </w:tc>
        <w:tc>
          <w:tcPr>
            <w:tcW w:w="914"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1889</w:t>
            </w:r>
          </w:p>
        </w:tc>
        <w:tc>
          <w:tcPr>
            <w:tcW w:w="626"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9,12</w:t>
            </w:r>
          </w:p>
        </w:tc>
        <w:tc>
          <w:tcPr>
            <w:tcW w:w="909"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2832</w:t>
            </w:r>
          </w:p>
        </w:tc>
        <w:tc>
          <w:tcPr>
            <w:tcW w:w="626"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13,67</w:t>
            </w:r>
          </w:p>
        </w:tc>
        <w:tc>
          <w:tcPr>
            <w:tcW w:w="800"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4126</w:t>
            </w:r>
          </w:p>
        </w:tc>
        <w:tc>
          <w:tcPr>
            <w:tcW w:w="626"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19,92</w:t>
            </w:r>
          </w:p>
        </w:tc>
        <w:tc>
          <w:tcPr>
            <w:tcW w:w="800"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5043</w:t>
            </w:r>
          </w:p>
        </w:tc>
        <w:tc>
          <w:tcPr>
            <w:tcW w:w="626"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24,34</w:t>
            </w:r>
          </w:p>
        </w:tc>
        <w:tc>
          <w:tcPr>
            <w:tcW w:w="892"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6828</w:t>
            </w:r>
          </w:p>
        </w:tc>
        <w:tc>
          <w:tcPr>
            <w:tcW w:w="539"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32,96</w:t>
            </w:r>
          </w:p>
        </w:tc>
      </w:tr>
      <w:tr w:rsidR="008B6190" w:rsidRPr="009D5CC5" w:rsidTr="00BB5BD9">
        <w:trPr>
          <w:trHeight w:val="20"/>
        </w:trPr>
        <w:tc>
          <w:tcPr>
            <w:tcW w:w="10206" w:type="dxa"/>
            <w:gridSpan w:val="14"/>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На 01.01.2020 г.</w:t>
            </w:r>
          </w:p>
        </w:tc>
      </w:tr>
      <w:tr w:rsidR="008B6190" w:rsidRPr="009D5CC5" w:rsidTr="004353BE">
        <w:trPr>
          <w:trHeight w:val="20"/>
        </w:trPr>
        <w:tc>
          <w:tcPr>
            <w:tcW w:w="595" w:type="dxa"/>
          </w:tcPr>
          <w:p w:rsidR="008B6190" w:rsidRPr="009D5CC5" w:rsidRDefault="008B6190" w:rsidP="004E6036">
            <w:pPr>
              <w:spacing w:after="0" w:line="240" w:lineRule="auto"/>
              <w:rPr>
                <w:rFonts w:ascii="Times New Roman" w:hAnsi="Times New Roman"/>
                <w:color w:val="0D0D0D" w:themeColor="text1" w:themeTint="F2"/>
                <w:sz w:val="20"/>
                <w:szCs w:val="20"/>
              </w:rPr>
            </w:pPr>
            <w:r w:rsidRPr="009D5CC5">
              <w:rPr>
                <w:rFonts w:ascii="Times New Roman" w:hAnsi="Times New Roman"/>
                <w:color w:val="0D0D0D" w:themeColor="text1" w:themeTint="F2"/>
                <w:sz w:val="20"/>
                <w:szCs w:val="20"/>
              </w:rPr>
              <w:t>РФ</w:t>
            </w:r>
          </w:p>
        </w:tc>
        <w:tc>
          <w:tcPr>
            <w:tcW w:w="910"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11197175</w:t>
            </w:r>
          </w:p>
        </w:tc>
        <w:tc>
          <w:tcPr>
            <w:tcW w:w="718"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688787</w:t>
            </w:r>
          </w:p>
        </w:tc>
        <w:tc>
          <w:tcPr>
            <w:tcW w:w="625"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6,15</w:t>
            </w:r>
          </w:p>
        </w:tc>
        <w:tc>
          <w:tcPr>
            <w:tcW w:w="914"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485336</w:t>
            </w:r>
          </w:p>
        </w:tc>
        <w:tc>
          <w:tcPr>
            <w:tcW w:w="626"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4,33</w:t>
            </w:r>
          </w:p>
        </w:tc>
        <w:tc>
          <w:tcPr>
            <w:tcW w:w="909"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792828</w:t>
            </w:r>
          </w:p>
        </w:tc>
        <w:tc>
          <w:tcPr>
            <w:tcW w:w="626"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7,08</w:t>
            </w:r>
          </w:p>
        </w:tc>
        <w:tc>
          <w:tcPr>
            <w:tcW w:w="800"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1049889</w:t>
            </w:r>
          </w:p>
        </w:tc>
        <w:tc>
          <w:tcPr>
            <w:tcW w:w="626"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9,38</w:t>
            </w:r>
          </w:p>
        </w:tc>
        <w:tc>
          <w:tcPr>
            <w:tcW w:w="800"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1866533</w:t>
            </w:r>
          </w:p>
        </w:tc>
        <w:tc>
          <w:tcPr>
            <w:tcW w:w="626"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16,67</w:t>
            </w:r>
          </w:p>
        </w:tc>
        <w:tc>
          <w:tcPr>
            <w:tcW w:w="892"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7002589</w:t>
            </w:r>
          </w:p>
        </w:tc>
        <w:tc>
          <w:tcPr>
            <w:tcW w:w="539"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62,54</w:t>
            </w:r>
          </w:p>
        </w:tc>
      </w:tr>
      <w:tr w:rsidR="008B6190" w:rsidRPr="009D5CC5" w:rsidTr="004353BE">
        <w:trPr>
          <w:trHeight w:val="20"/>
        </w:trPr>
        <w:tc>
          <w:tcPr>
            <w:tcW w:w="595" w:type="dxa"/>
          </w:tcPr>
          <w:p w:rsidR="008B6190" w:rsidRPr="009D5CC5" w:rsidRDefault="008B6190" w:rsidP="004E6036">
            <w:pPr>
              <w:spacing w:after="0" w:line="240" w:lineRule="auto"/>
              <w:rPr>
                <w:rFonts w:ascii="Times New Roman" w:hAnsi="Times New Roman"/>
                <w:color w:val="0D0D0D" w:themeColor="text1" w:themeTint="F2"/>
                <w:sz w:val="20"/>
                <w:szCs w:val="20"/>
              </w:rPr>
            </w:pPr>
            <w:r w:rsidRPr="009D5CC5">
              <w:rPr>
                <w:rFonts w:ascii="Times New Roman" w:hAnsi="Times New Roman"/>
                <w:color w:val="0D0D0D" w:themeColor="text1" w:themeTint="F2"/>
                <w:sz w:val="20"/>
                <w:szCs w:val="20"/>
              </w:rPr>
              <w:t>СФО</w:t>
            </w:r>
          </w:p>
        </w:tc>
        <w:tc>
          <w:tcPr>
            <w:tcW w:w="910"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1221014</w:t>
            </w:r>
          </w:p>
        </w:tc>
        <w:tc>
          <w:tcPr>
            <w:tcW w:w="718"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81161</w:t>
            </w:r>
          </w:p>
        </w:tc>
        <w:tc>
          <w:tcPr>
            <w:tcW w:w="625"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6,64</w:t>
            </w:r>
          </w:p>
        </w:tc>
        <w:tc>
          <w:tcPr>
            <w:tcW w:w="914"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61068</w:t>
            </w:r>
          </w:p>
        </w:tc>
        <w:tc>
          <w:tcPr>
            <w:tcW w:w="626"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5,00</w:t>
            </w:r>
          </w:p>
        </w:tc>
        <w:tc>
          <w:tcPr>
            <w:tcW w:w="909"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105092</w:t>
            </w:r>
          </w:p>
        </w:tc>
        <w:tc>
          <w:tcPr>
            <w:tcW w:w="626"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8,61</w:t>
            </w:r>
          </w:p>
        </w:tc>
        <w:tc>
          <w:tcPr>
            <w:tcW w:w="800"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124595</w:t>
            </w:r>
          </w:p>
        </w:tc>
        <w:tc>
          <w:tcPr>
            <w:tcW w:w="626"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10,20</w:t>
            </w:r>
          </w:p>
        </w:tc>
        <w:tc>
          <w:tcPr>
            <w:tcW w:w="800"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202830</w:t>
            </w:r>
          </w:p>
        </w:tc>
        <w:tc>
          <w:tcPr>
            <w:tcW w:w="626"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16,61</w:t>
            </w:r>
          </w:p>
        </w:tc>
        <w:tc>
          <w:tcPr>
            <w:tcW w:w="892"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727429</w:t>
            </w:r>
          </w:p>
        </w:tc>
        <w:tc>
          <w:tcPr>
            <w:tcW w:w="539"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59,58</w:t>
            </w:r>
          </w:p>
        </w:tc>
      </w:tr>
      <w:tr w:rsidR="008B6190" w:rsidRPr="009D5CC5" w:rsidTr="004353BE">
        <w:trPr>
          <w:trHeight w:val="20"/>
        </w:trPr>
        <w:tc>
          <w:tcPr>
            <w:tcW w:w="595" w:type="dxa"/>
          </w:tcPr>
          <w:p w:rsidR="008B6190" w:rsidRPr="009D5CC5" w:rsidRDefault="008B6190" w:rsidP="004E6036">
            <w:pPr>
              <w:spacing w:after="0" w:line="240" w:lineRule="auto"/>
              <w:rPr>
                <w:rFonts w:ascii="Times New Roman" w:hAnsi="Times New Roman"/>
                <w:color w:val="0D0D0D" w:themeColor="text1" w:themeTint="F2"/>
                <w:sz w:val="20"/>
                <w:szCs w:val="20"/>
              </w:rPr>
            </w:pPr>
            <w:r w:rsidRPr="009D5CC5">
              <w:rPr>
                <w:rFonts w:ascii="Times New Roman" w:hAnsi="Times New Roman"/>
                <w:color w:val="0D0D0D" w:themeColor="text1" w:themeTint="F2"/>
                <w:sz w:val="20"/>
                <w:szCs w:val="20"/>
              </w:rPr>
              <w:t>РТ</w:t>
            </w:r>
          </w:p>
        </w:tc>
        <w:tc>
          <w:tcPr>
            <w:tcW w:w="910"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20983</w:t>
            </w:r>
          </w:p>
        </w:tc>
        <w:tc>
          <w:tcPr>
            <w:tcW w:w="718"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2553</w:t>
            </w:r>
          </w:p>
        </w:tc>
        <w:tc>
          <w:tcPr>
            <w:tcW w:w="625"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12,1</w:t>
            </w:r>
          </w:p>
        </w:tc>
        <w:tc>
          <w:tcPr>
            <w:tcW w:w="914"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1894</w:t>
            </w:r>
          </w:p>
        </w:tc>
        <w:tc>
          <w:tcPr>
            <w:tcW w:w="626"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9,03</w:t>
            </w:r>
          </w:p>
        </w:tc>
        <w:tc>
          <w:tcPr>
            <w:tcW w:w="909"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2899</w:t>
            </w:r>
          </w:p>
        </w:tc>
        <w:tc>
          <w:tcPr>
            <w:tcW w:w="626"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15,82</w:t>
            </w:r>
          </w:p>
        </w:tc>
        <w:tc>
          <w:tcPr>
            <w:tcW w:w="800"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4214</w:t>
            </w:r>
          </w:p>
        </w:tc>
        <w:tc>
          <w:tcPr>
            <w:tcW w:w="626"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20,08</w:t>
            </w:r>
          </w:p>
        </w:tc>
        <w:tc>
          <w:tcPr>
            <w:tcW w:w="800"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5121</w:t>
            </w:r>
          </w:p>
        </w:tc>
        <w:tc>
          <w:tcPr>
            <w:tcW w:w="626"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24,41</w:t>
            </w:r>
          </w:p>
        </w:tc>
        <w:tc>
          <w:tcPr>
            <w:tcW w:w="892"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6855</w:t>
            </w:r>
          </w:p>
        </w:tc>
        <w:tc>
          <w:tcPr>
            <w:tcW w:w="539"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32,67</w:t>
            </w:r>
          </w:p>
        </w:tc>
      </w:tr>
      <w:tr w:rsidR="008B6190" w:rsidRPr="009D5CC5" w:rsidTr="00BB5BD9">
        <w:trPr>
          <w:trHeight w:val="20"/>
        </w:trPr>
        <w:tc>
          <w:tcPr>
            <w:tcW w:w="10206" w:type="dxa"/>
            <w:gridSpan w:val="14"/>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На 01.01.2019 г.</w:t>
            </w:r>
          </w:p>
        </w:tc>
      </w:tr>
      <w:tr w:rsidR="008B6190" w:rsidRPr="009D5CC5" w:rsidTr="004353BE">
        <w:trPr>
          <w:trHeight w:val="20"/>
        </w:trPr>
        <w:tc>
          <w:tcPr>
            <w:tcW w:w="595" w:type="dxa"/>
          </w:tcPr>
          <w:p w:rsidR="008B6190" w:rsidRPr="009D5CC5" w:rsidRDefault="008B6190" w:rsidP="004E6036">
            <w:pPr>
              <w:spacing w:after="0" w:line="240" w:lineRule="auto"/>
              <w:rPr>
                <w:rFonts w:ascii="Times New Roman" w:hAnsi="Times New Roman"/>
                <w:color w:val="0D0D0D" w:themeColor="text1" w:themeTint="F2"/>
                <w:sz w:val="20"/>
                <w:szCs w:val="20"/>
              </w:rPr>
            </w:pPr>
            <w:r w:rsidRPr="009D5CC5">
              <w:rPr>
                <w:rFonts w:ascii="Times New Roman" w:hAnsi="Times New Roman"/>
                <w:color w:val="0D0D0D" w:themeColor="text1" w:themeTint="F2"/>
                <w:sz w:val="20"/>
                <w:szCs w:val="20"/>
              </w:rPr>
              <w:t>РФ</w:t>
            </w:r>
          </w:p>
        </w:tc>
        <w:tc>
          <w:tcPr>
            <w:tcW w:w="910"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11333570</w:t>
            </w:r>
          </w:p>
        </w:tc>
        <w:tc>
          <w:tcPr>
            <w:tcW w:w="718"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671170</w:t>
            </w:r>
          </w:p>
        </w:tc>
        <w:tc>
          <w:tcPr>
            <w:tcW w:w="625"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7,6</w:t>
            </w:r>
          </w:p>
        </w:tc>
        <w:tc>
          <w:tcPr>
            <w:tcW w:w="914"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505718</w:t>
            </w:r>
          </w:p>
        </w:tc>
        <w:tc>
          <w:tcPr>
            <w:tcW w:w="626"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4,46</w:t>
            </w:r>
          </w:p>
        </w:tc>
        <w:tc>
          <w:tcPr>
            <w:tcW w:w="909"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790846</w:t>
            </w:r>
          </w:p>
        </w:tc>
        <w:tc>
          <w:tcPr>
            <w:tcW w:w="626"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6,98</w:t>
            </w:r>
          </w:p>
        </w:tc>
        <w:tc>
          <w:tcPr>
            <w:tcW w:w="800"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1042926</w:t>
            </w:r>
          </w:p>
        </w:tc>
        <w:tc>
          <w:tcPr>
            <w:tcW w:w="626"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9,20</w:t>
            </w:r>
          </w:p>
        </w:tc>
        <w:tc>
          <w:tcPr>
            <w:tcW w:w="800"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1956387</w:t>
            </w:r>
          </w:p>
        </w:tc>
        <w:tc>
          <w:tcPr>
            <w:tcW w:w="626"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17,26</w:t>
            </w:r>
          </w:p>
        </w:tc>
        <w:tc>
          <w:tcPr>
            <w:tcW w:w="892"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7037693</w:t>
            </w:r>
          </w:p>
        </w:tc>
        <w:tc>
          <w:tcPr>
            <w:tcW w:w="539"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62,10</w:t>
            </w:r>
          </w:p>
        </w:tc>
      </w:tr>
      <w:tr w:rsidR="008B6190" w:rsidRPr="009D5CC5" w:rsidTr="004353BE">
        <w:trPr>
          <w:trHeight w:val="20"/>
        </w:trPr>
        <w:tc>
          <w:tcPr>
            <w:tcW w:w="595" w:type="dxa"/>
          </w:tcPr>
          <w:p w:rsidR="008B6190" w:rsidRPr="009D5CC5" w:rsidRDefault="008B6190" w:rsidP="004E6036">
            <w:pPr>
              <w:spacing w:after="0" w:line="240" w:lineRule="auto"/>
              <w:rPr>
                <w:rFonts w:ascii="Times New Roman" w:hAnsi="Times New Roman"/>
                <w:color w:val="0D0D0D" w:themeColor="text1" w:themeTint="F2"/>
                <w:sz w:val="20"/>
                <w:szCs w:val="20"/>
              </w:rPr>
            </w:pPr>
            <w:r w:rsidRPr="009D5CC5">
              <w:rPr>
                <w:rFonts w:ascii="Times New Roman" w:hAnsi="Times New Roman"/>
                <w:color w:val="0D0D0D" w:themeColor="text1" w:themeTint="F2"/>
                <w:sz w:val="20"/>
                <w:szCs w:val="20"/>
              </w:rPr>
              <w:t>СФО</w:t>
            </w:r>
          </w:p>
        </w:tc>
        <w:tc>
          <w:tcPr>
            <w:tcW w:w="910"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1223701</w:t>
            </w:r>
          </w:p>
        </w:tc>
        <w:tc>
          <w:tcPr>
            <w:tcW w:w="718"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77381</w:t>
            </w:r>
          </w:p>
        </w:tc>
        <w:tc>
          <w:tcPr>
            <w:tcW w:w="625"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6,32</w:t>
            </w:r>
          </w:p>
        </w:tc>
        <w:tc>
          <w:tcPr>
            <w:tcW w:w="914"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63961</w:t>
            </w:r>
          </w:p>
        </w:tc>
        <w:tc>
          <w:tcPr>
            <w:tcW w:w="626"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5,23</w:t>
            </w:r>
          </w:p>
        </w:tc>
        <w:tc>
          <w:tcPr>
            <w:tcW w:w="909"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104477</w:t>
            </w:r>
          </w:p>
        </w:tc>
        <w:tc>
          <w:tcPr>
            <w:tcW w:w="626"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8,54</w:t>
            </w:r>
          </w:p>
        </w:tc>
        <w:tc>
          <w:tcPr>
            <w:tcW w:w="800"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120188</w:t>
            </w:r>
          </w:p>
        </w:tc>
        <w:tc>
          <w:tcPr>
            <w:tcW w:w="626"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9,82</w:t>
            </w:r>
          </w:p>
        </w:tc>
        <w:tc>
          <w:tcPr>
            <w:tcW w:w="800"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212205</w:t>
            </w:r>
          </w:p>
        </w:tc>
        <w:tc>
          <w:tcPr>
            <w:tcW w:w="626"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17,34</w:t>
            </w:r>
          </w:p>
        </w:tc>
        <w:tc>
          <w:tcPr>
            <w:tcW w:w="892"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722870</w:t>
            </w:r>
          </w:p>
        </w:tc>
        <w:tc>
          <w:tcPr>
            <w:tcW w:w="539"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59,07</w:t>
            </w:r>
          </w:p>
        </w:tc>
      </w:tr>
      <w:tr w:rsidR="008B6190" w:rsidRPr="009D5CC5" w:rsidTr="004353BE">
        <w:trPr>
          <w:trHeight w:val="20"/>
        </w:trPr>
        <w:tc>
          <w:tcPr>
            <w:tcW w:w="595" w:type="dxa"/>
          </w:tcPr>
          <w:p w:rsidR="008B6190" w:rsidRPr="009D5CC5" w:rsidRDefault="008B6190" w:rsidP="004E6036">
            <w:pPr>
              <w:spacing w:after="0" w:line="240" w:lineRule="auto"/>
              <w:rPr>
                <w:rFonts w:ascii="Times New Roman" w:hAnsi="Times New Roman"/>
                <w:color w:val="0D0D0D" w:themeColor="text1" w:themeTint="F2"/>
                <w:sz w:val="20"/>
                <w:szCs w:val="20"/>
              </w:rPr>
            </w:pPr>
            <w:r w:rsidRPr="009D5CC5">
              <w:rPr>
                <w:rFonts w:ascii="Times New Roman" w:hAnsi="Times New Roman"/>
                <w:color w:val="0D0D0D" w:themeColor="text1" w:themeTint="F2"/>
                <w:sz w:val="20"/>
                <w:szCs w:val="20"/>
              </w:rPr>
              <w:t>РТ</w:t>
            </w:r>
          </w:p>
        </w:tc>
        <w:tc>
          <w:tcPr>
            <w:tcW w:w="910"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20745</w:t>
            </w:r>
          </w:p>
        </w:tc>
        <w:tc>
          <w:tcPr>
            <w:tcW w:w="718"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2544</w:t>
            </w:r>
          </w:p>
        </w:tc>
        <w:tc>
          <w:tcPr>
            <w:tcW w:w="625"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12,2</w:t>
            </w:r>
          </w:p>
        </w:tc>
        <w:tc>
          <w:tcPr>
            <w:tcW w:w="914"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1982</w:t>
            </w:r>
          </w:p>
        </w:tc>
        <w:tc>
          <w:tcPr>
            <w:tcW w:w="626"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9,55</w:t>
            </w:r>
          </w:p>
        </w:tc>
        <w:tc>
          <w:tcPr>
            <w:tcW w:w="909"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2902</w:t>
            </w:r>
          </w:p>
        </w:tc>
        <w:tc>
          <w:tcPr>
            <w:tcW w:w="626"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13,99</w:t>
            </w:r>
          </w:p>
        </w:tc>
        <w:tc>
          <w:tcPr>
            <w:tcW w:w="800"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4250</w:t>
            </w:r>
          </w:p>
        </w:tc>
        <w:tc>
          <w:tcPr>
            <w:tcW w:w="626"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20,49</w:t>
            </w:r>
          </w:p>
        </w:tc>
        <w:tc>
          <w:tcPr>
            <w:tcW w:w="800"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5058</w:t>
            </w:r>
          </w:p>
        </w:tc>
        <w:tc>
          <w:tcPr>
            <w:tcW w:w="626"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24,38</w:t>
            </w:r>
          </w:p>
        </w:tc>
        <w:tc>
          <w:tcPr>
            <w:tcW w:w="892"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6553</w:t>
            </w:r>
          </w:p>
        </w:tc>
        <w:tc>
          <w:tcPr>
            <w:tcW w:w="539" w:type="dxa"/>
          </w:tcPr>
          <w:p w:rsidR="008B6190" w:rsidRPr="009D5CC5" w:rsidRDefault="008B6190" w:rsidP="004353BE">
            <w:pPr>
              <w:spacing w:after="0" w:line="240" w:lineRule="auto"/>
              <w:jc w:val="center"/>
              <w:rPr>
                <w:rFonts w:ascii="Times New Roman" w:hAnsi="Times New Roman"/>
                <w:color w:val="0D0D0D" w:themeColor="text1" w:themeTint="F2"/>
                <w:sz w:val="20"/>
                <w:szCs w:val="20"/>
                <w:lang w:eastAsia="en-US"/>
              </w:rPr>
            </w:pPr>
            <w:r w:rsidRPr="009D5CC5">
              <w:rPr>
                <w:rFonts w:ascii="Times New Roman" w:hAnsi="Times New Roman"/>
                <w:color w:val="0D0D0D" w:themeColor="text1" w:themeTint="F2"/>
                <w:sz w:val="20"/>
                <w:szCs w:val="20"/>
                <w:lang w:eastAsia="en-US"/>
              </w:rPr>
              <w:t>31,59</w:t>
            </w:r>
          </w:p>
        </w:tc>
      </w:tr>
    </w:tbl>
    <w:p w:rsidR="008B6190" w:rsidRPr="009D5CC5" w:rsidRDefault="008B6190" w:rsidP="0032616F">
      <w:pPr>
        <w:widowControl w:val="0"/>
        <w:autoSpaceDE w:val="0"/>
        <w:autoSpaceDN w:val="0"/>
        <w:spacing w:before="1" w:after="0" w:line="240" w:lineRule="auto"/>
        <w:ind w:right="-140" w:firstLine="567"/>
        <w:jc w:val="both"/>
        <w:rPr>
          <w:rFonts w:ascii="Times New Roman" w:hAnsi="Times New Roman"/>
          <w:color w:val="0D0D0D" w:themeColor="text1" w:themeTint="F2"/>
          <w:sz w:val="28"/>
          <w:szCs w:val="28"/>
          <w:lang w:eastAsia="en-US"/>
        </w:rPr>
      </w:pPr>
    </w:p>
    <w:p w:rsidR="00DD6284" w:rsidRPr="009D5CC5" w:rsidRDefault="002E3528" w:rsidP="004353BE">
      <w:pPr>
        <w:widowControl w:val="0"/>
        <w:autoSpaceDE w:val="0"/>
        <w:autoSpaceDN w:val="0"/>
        <w:spacing w:after="0" w:line="240" w:lineRule="auto"/>
        <w:ind w:firstLine="709"/>
        <w:jc w:val="both"/>
        <w:rPr>
          <w:rFonts w:ascii="Times New Roman" w:hAnsi="Times New Roman"/>
          <w:color w:val="0D0D0D" w:themeColor="text1" w:themeTint="F2"/>
          <w:sz w:val="28"/>
          <w:szCs w:val="28"/>
          <w:lang w:eastAsia="en-US"/>
        </w:rPr>
      </w:pPr>
      <w:r w:rsidRPr="009D5CC5">
        <w:rPr>
          <w:rFonts w:ascii="Times New Roman" w:hAnsi="Times New Roman"/>
          <w:color w:val="0D0D0D" w:themeColor="text1" w:themeTint="F2"/>
          <w:sz w:val="28"/>
          <w:szCs w:val="28"/>
          <w:lang w:eastAsia="en-US"/>
        </w:rPr>
        <w:t xml:space="preserve">По данным ФГИС </w:t>
      </w:r>
      <w:r w:rsidR="00B421DB">
        <w:rPr>
          <w:rFonts w:ascii="Times New Roman" w:hAnsi="Times New Roman"/>
          <w:color w:val="0D0D0D" w:themeColor="text1" w:themeTint="F2"/>
          <w:sz w:val="28"/>
          <w:szCs w:val="28"/>
          <w:lang w:eastAsia="en-US"/>
        </w:rPr>
        <w:t>«</w:t>
      </w:r>
      <w:r w:rsidRPr="009D5CC5">
        <w:rPr>
          <w:rFonts w:ascii="Times New Roman" w:hAnsi="Times New Roman"/>
          <w:color w:val="0D0D0D" w:themeColor="text1" w:themeTint="F2"/>
          <w:sz w:val="28"/>
          <w:szCs w:val="28"/>
          <w:lang w:eastAsia="en-US"/>
        </w:rPr>
        <w:t>Федеральный рее</w:t>
      </w:r>
      <w:r w:rsidR="004353BE" w:rsidRPr="009D5CC5">
        <w:rPr>
          <w:rFonts w:ascii="Times New Roman" w:hAnsi="Times New Roman"/>
          <w:color w:val="0D0D0D" w:themeColor="text1" w:themeTint="F2"/>
          <w:sz w:val="28"/>
          <w:szCs w:val="28"/>
          <w:lang w:eastAsia="en-US"/>
        </w:rPr>
        <w:t>стр инвалидов</w:t>
      </w:r>
      <w:r w:rsidR="00B421DB">
        <w:rPr>
          <w:rFonts w:ascii="Times New Roman" w:hAnsi="Times New Roman"/>
          <w:color w:val="0D0D0D" w:themeColor="text1" w:themeTint="F2"/>
          <w:sz w:val="28"/>
          <w:szCs w:val="28"/>
          <w:lang w:eastAsia="en-US"/>
        </w:rPr>
        <w:t>»</w:t>
      </w:r>
      <w:r w:rsidR="004353BE" w:rsidRPr="009D5CC5">
        <w:rPr>
          <w:rFonts w:ascii="Times New Roman" w:hAnsi="Times New Roman"/>
          <w:color w:val="0D0D0D" w:themeColor="text1" w:themeTint="F2"/>
          <w:sz w:val="28"/>
          <w:szCs w:val="28"/>
          <w:lang w:eastAsia="en-US"/>
        </w:rPr>
        <w:t xml:space="preserve"> по состоянию на </w:t>
      </w:r>
      <w:r w:rsidRPr="009D5CC5">
        <w:rPr>
          <w:rFonts w:ascii="Times New Roman" w:hAnsi="Times New Roman"/>
          <w:color w:val="0D0D0D" w:themeColor="text1" w:themeTint="F2"/>
          <w:sz w:val="28"/>
          <w:szCs w:val="28"/>
          <w:lang w:eastAsia="en-US"/>
        </w:rPr>
        <w:t>1</w:t>
      </w:r>
      <w:r w:rsidR="004353BE" w:rsidRPr="009D5CC5">
        <w:rPr>
          <w:rFonts w:ascii="Times New Roman" w:hAnsi="Times New Roman"/>
          <w:color w:val="0D0D0D" w:themeColor="text1" w:themeTint="F2"/>
          <w:sz w:val="28"/>
          <w:szCs w:val="28"/>
          <w:lang w:eastAsia="en-US"/>
        </w:rPr>
        <w:t xml:space="preserve"> января </w:t>
      </w:r>
      <w:r w:rsidRPr="009D5CC5">
        <w:rPr>
          <w:rFonts w:ascii="Times New Roman" w:hAnsi="Times New Roman"/>
          <w:color w:val="0D0D0D" w:themeColor="text1" w:themeTint="F2"/>
          <w:sz w:val="28"/>
          <w:szCs w:val="28"/>
          <w:lang w:eastAsia="en-US"/>
        </w:rPr>
        <w:t>2023 г</w:t>
      </w:r>
      <w:r w:rsidR="004353BE" w:rsidRPr="009D5CC5">
        <w:rPr>
          <w:rFonts w:ascii="Times New Roman" w:hAnsi="Times New Roman"/>
          <w:color w:val="0D0D0D" w:themeColor="text1" w:themeTint="F2"/>
          <w:sz w:val="28"/>
          <w:szCs w:val="28"/>
          <w:lang w:eastAsia="en-US"/>
        </w:rPr>
        <w:t>.</w:t>
      </w:r>
      <w:r w:rsidRPr="009D5CC5">
        <w:rPr>
          <w:rFonts w:ascii="Times New Roman" w:hAnsi="Times New Roman"/>
          <w:color w:val="0D0D0D" w:themeColor="text1" w:themeTint="F2"/>
          <w:sz w:val="28"/>
          <w:szCs w:val="28"/>
          <w:lang w:eastAsia="en-US"/>
        </w:rPr>
        <w:t xml:space="preserve"> в республике 23 412 чел. (7,0</w:t>
      </w:r>
      <w:r w:rsidR="004353BE"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lang w:eastAsia="en-US"/>
        </w:rPr>
        <w:t xml:space="preserve"> от численности всего населения рес</w:t>
      </w:r>
      <w:r w:rsidRPr="009D5CC5">
        <w:rPr>
          <w:rFonts w:ascii="Times New Roman" w:hAnsi="Times New Roman"/>
          <w:color w:val="0D0D0D" w:themeColor="text1" w:themeTint="F2"/>
          <w:sz w:val="28"/>
          <w:szCs w:val="28"/>
          <w:lang w:eastAsia="en-US"/>
        </w:rPr>
        <w:lastRenderedPageBreak/>
        <w:t>публики), за аналогичный период 2021 года числилось 23 558 чел. (7,1</w:t>
      </w:r>
      <w:r w:rsidR="00DD6284" w:rsidRPr="009D5CC5">
        <w:rPr>
          <w:rFonts w:ascii="Times New Roman" w:hAnsi="Times New Roman"/>
          <w:color w:val="0D0D0D" w:themeColor="text1" w:themeTint="F2"/>
          <w:sz w:val="28"/>
          <w:szCs w:val="28"/>
          <w:lang w:eastAsia="en-US"/>
        </w:rPr>
        <w:t xml:space="preserve"> процента </w:t>
      </w:r>
      <w:r w:rsidRPr="009D5CC5">
        <w:rPr>
          <w:rFonts w:ascii="Times New Roman" w:hAnsi="Times New Roman"/>
          <w:color w:val="0D0D0D" w:themeColor="text1" w:themeTint="F2"/>
          <w:sz w:val="28"/>
          <w:szCs w:val="28"/>
          <w:lang w:eastAsia="en-US"/>
        </w:rPr>
        <w:t>от населения республики). Инвалиды 1 группы в 2022 году количественно 3005 чел. (12,8</w:t>
      </w:r>
      <w:r w:rsidR="00DD6284"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lang w:eastAsia="en-US"/>
        </w:rPr>
        <w:t xml:space="preserve">) (в 2021 году </w:t>
      </w:r>
      <w:r w:rsidR="00DD6284" w:rsidRPr="009D5CC5">
        <w:rPr>
          <w:rFonts w:ascii="Times New Roman" w:hAnsi="Times New Roman"/>
          <w:color w:val="0D0D0D" w:themeColor="text1" w:themeTint="F2"/>
          <w:sz w:val="28"/>
          <w:szCs w:val="28"/>
          <w:lang w:eastAsia="en-US"/>
        </w:rPr>
        <w:t>–</w:t>
      </w:r>
      <w:r w:rsidRPr="009D5CC5">
        <w:rPr>
          <w:rFonts w:ascii="Times New Roman" w:hAnsi="Times New Roman"/>
          <w:color w:val="0D0D0D" w:themeColor="text1" w:themeTint="F2"/>
          <w:sz w:val="28"/>
          <w:szCs w:val="28"/>
          <w:lang w:eastAsia="en-US"/>
        </w:rPr>
        <w:t xml:space="preserve"> 2683 чел. – 11,8</w:t>
      </w:r>
      <w:r w:rsidR="00DD6284"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lang w:eastAsia="en-US"/>
        </w:rPr>
        <w:t>), инвалиды второй группы – 8495 чел. (36,3</w:t>
      </w:r>
      <w:r w:rsidR="00DD6284"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lang w:eastAsia="en-US"/>
        </w:rPr>
        <w:t xml:space="preserve">) (в 2021 году </w:t>
      </w:r>
      <w:r w:rsidR="00DD6284" w:rsidRPr="009D5CC5">
        <w:rPr>
          <w:rFonts w:ascii="Times New Roman" w:hAnsi="Times New Roman"/>
          <w:color w:val="0D0D0D" w:themeColor="text1" w:themeTint="F2"/>
          <w:sz w:val="28"/>
          <w:szCs w:val="28"/>
          <w:lang w:eastAsia="en-US"/>
        </w:rPr>
        <w:t>–</w:t>
      </w:r>
      <w:r w:rsidRPr="009D5CC5">
        <w:rPr>
          <w:rFonts w:ascii="Times New Roman" w:hAnsi="Times New Roman"/>
          <w:color w:val="0D0D0D" w:themeColor="text1" w:themeTint="F2"/>
          <w:sz w:val="28"/>
          <w:szCs w:val="28"/>
          <w:lang w:eastAsia="en-US"/>
        </w:rPr>
        <w:t xml:space="preserve"> 8309 чел. – 36,7</w:t>
      </w:r>
      <w:r w:rsidR="00DD6284"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lang w:eastAsia="en-US"/>
        </w:rPr>
        <w:t>), инвалиды третьей груп</w:t>
      </w:r>
      <w:r w:rsidR="00DD6284" w:rsidRPr="009D5CC5">
        <w:rPr>
          <w:rFonts w:ascii="Times New Roman" w:hAnsi="Times New Roman"/>
          <w:color w:val="0D0D0D" w:themeColor="text1" w:themeTint="F2"/>
          <w:sz w:val="28"/>
          <w:szCs w:val="28"/>
          <w:lang w:eastAsia="en-US"/>
        </w:rPr>
        <w:t>пы –</w:t>
      </w:r>
      <w:r w:rsidRPr="009D5CC5">
        <w:rPr>
          <w:rFonts w:ascii="Times New Roman" w:hAnsi="Times New Roman"/>
          <w:color w:val="0D0D0D" w:themeColor="text1" w:themeTint="F2"/>
          <w:sz w:val="28"/>
          <w:szCs w:val="28"/>
          <w:lang w:eastAsia="en-US"/>
        </w:rPr>
        <w:t xml:space="preserve"> 9072 чел. (38,7</w:t>
      </w:r>
      <w:r w:rsidR="00DD6284"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lang w:eastAsia="en-US"/>
        </w:rPr>
        <w:t xml:space="preserve">) (в 2021 году </w:t>
      </w:r>
      <w:r w:rsidR="00DD6284" w:rsidRPr="009D5CC5">
        <w:rPr>
          <w:rFonts w:ascii="Times New Roman" w:hAnsi="Times New Roman"/>
          <w:color w:val="0D0D0D" w:themeColor="text1" w:themeTint="F2"/>
          <w:sz w:val="28"/>
          <w:szCs w:val="28"/>
          <w:lang w:eastAsia="en-US"/>
        </w:rPr>
        <w:t>–</w:t>
      </w:r>
      <w:r w:rsidRPr="009D5CC5">
        <w:rPr>
          <w:rFonts w:ascii="Times New Roman" w:hAnsi="Times New Roman"/>
          <w:color w:val="0D0D0D" w:themeColor="text1" w:themeTint="F2"/>
          <w:sz w:val="28"/>
          <w:szCs w:val="28"/>
          <w:lang w:eastAsia="en-US"/>
        </w:rPr>
        <w:t xml:space="preserve"> 9356 чел. – 40,0</w:t>
      </w:r>
      <w:r w:rsidR="00DD6284"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lang w:eastAsia="en-US"/>
        </w:rPr>
        <w:t xml:space="preserve">), дети-инвалиды </w:t>
      </w:r>
      <w:r w:rsidR="00DD6284" w:rsidRPr="009D5CC5">
        <w:rPr>
          <w:rFonts w:ascii="Times New Roman" w:hAnsi="Times New Roman"/>
          <w:color w:val="0D0D0D" w:themeColor="text1" w:themeTint="F2"/>
          <w:sz w:val="28"/>
          <w:szCs w:val="28"/>
          <w:lang w:eastAsia="en-US"/>
        </w:rPr>
        <w:t>–</w:t>
      </w:r>
      <w:r w:rsidRPr="009D5CC5">
        <w:rPr>
          <w:rFonts w:ascii="Times New Roman" w:hAnsi="Times New Roman"/>
          <w:color w:val="0D0D0D" w:themeColor="text1" w:themeTint="F2"/>
          <w:sz w:val="28"/>
          <w:szCs w:val="28"/>
          <w:lang w:eastAsia="en-US"/>
        </w:rPr>
        <w:t xml:space="preserve"> 2556 чел. (10,9</w:t>
      </w:r>
      <w:r w:rsidR="00DD6284"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lang w:eastAsia="en-US"/>
        </w:rPr>
        <w:t>) (в 2021 году – 2584 чел. – 11,4</w:t>
      </w:r>
      <w:r w:rsidR="00DD6284" w:rsidRPr="009D5CC5">
        <w:rPr>
          <w:rFonts w:ascii="Times New Roman" w:hAnsi="Times New Roman"/>
          <w:color w:val="0D0D0D" w:themeColor="text1" w:themeTint="F2"/>
          <w:sz w:val="28"/>
          <w:szCs w:val="28"/>
          <w:lang w:eastAsia="en-US"/>
        </w:rPr>
        <w:t xml:space="preserve"> процента</w:t>
      </w:r>
      <w:r w:rsidRPr="009D5CC5">
        <w:rPr>
          <w:rFonts w:ascii="Times New Roman" w:hAnsi="Times New Roman"/>
          <w:color w:val="0D0D0D" w:themeColor="text1" w:themeTint="F2"/>
          <w:sz w:val="28"/>
          <w:szCs w:val="28"/>
          <w:lang w:eastAsia="en-US"/>
        </w:rPr>
        <w:t xml:space="preserve">), инвалидов и участников ВОВ 1 чел. в г. Кызыле (в 2021 году </w:t>
      </w:r>
      <w:r w:rsidR="00DD6284" w:rsidRPr="009D5CC5">
        <w:rPr>
          <w:rFonts w:ascii="Times New Roman" w:hAnsi="Times New Roman"/>
          <w:color w:val="0D0D0D" w:themeColor="text1" w:themeTint="F2"/>
          <w:sz w:val="28"/>
          <w:szCs w:val="28"/>
          <w:lang w:eastAsia="en-US"/>
        </w:rPr>
        <w:t>–</w:t>
      </w:r>
      <w:r w:rsidRPr="009D5CC5">
        <w:rPr>
          <w:rFonts w:ascii="Times New Roman" w:hAnsi="Times New Roman"/>
          <w:color w:val="0D0D0D" w:themeColor="text1" w:themeTint="F2"/>
          <w:sz w:val="28"/>
          <w:szCs w:val="28"/>
          <w:lang w:eastAsia="en-US"/>
        </w:rPr>
        <w:t xml:space="preserve"> 3 чел.). </w:t>
      </w:r>
    </w:p>
    <w:p w:rsidR="00231271" w:rsidRPr="009D5CC5" w:rsidRDefault="00231271" w:rsidP="004353BE">
      <w:pPr>
        <w:widowControl w:val="0"/>
        <w:autoSpaceDE w:val="0"/>
        <w:autoSpaceDN w:val="0"/>
        <w:spacing w:after="0" w:line="240" w:lineRule="auto"/>
        <w:ind w:firstLine="709"/>
        <w:jc w:val="both"/>
        <w:rPr>
          <w:rFonts w:ascii="Times New Roman" w:hAnsi="Times New Roman"/>
          <w:color w:val="0D0D0D" w:themeColor="text1" w:themeTint="F2"/>
          <w:sz w:val="28"/>
          <w:szCs w:val="28"/>
          <w:lang w:eastAsia="en-US"/>
        </w:rPr>
      </w:pPr>
      <w:r w:rsidRPr="009D5CC5">
        <w:rPr>
          <w:rFonts w:ascii="Times New Roman" w:hAnsi="Times New Roman"/>
          <w:color w:val="0D0D0D" w:themeColor="text1" w:themeTint="F2"/>
          <w:sz w:val="28"/>
          <w:szCs w:val="28"/>
          <w:lang w:eastAsia="en-US"/>
        </w:rPr>
        <w:t>За представленные годы количество освидетельствований снижается. Уменьшение числа МСЭ происходит за счет снижения числа направленных на переосвидетельствование. Снижение первичной инвалидности связано со снижением количества впервые направленных на МСЭ. В медицинских организациях на врачебных комиссиях проводится тщательный отбор больных на МСЭ, в соответствии с нормативно-правовыми актами. Некоторые оперативные вмешательства, которые были недоступны в республике</w:t>
      </w:r>
      <w:r w:rsidR="001817DC">
        <w:rPr>
          <w:rFonts w:ascii="Times New Roman" w:hAnsi="Times New Roman"/>
          <w:color w:val="0D0D0D" w:themeColor="text1" w:themeTint="F2"/>
          <w:sz w:val="28"/>
          <w:szCs w:val="28"/>
          <w:lang w:eastAsia="en-US"/>
        </w:rPr>
        <w:t xml:space="preserve"> и проводились в </w:t>
      </w:r>
      <w:r w:rsidRPr="009D5CC5">
        <w:rPr>
          <w:rFonts w:ascii="Times New Roman" w:hAnsi="Times New Roman"/>
          <w:color w:val="0D0D0D" w:themeColor="text1" w:themeTint="F2"/>
          <w:sz w:val="28"/>
          <w:szCs w:val="28"/>
          <w:lang w:eastAsia="en-US"/>
        </w:rPr>
        <w:t>федеральны</w:t>
      </w:r>
      <w:r w:rsidR="001817DC">
        <w:rPr>
          <w:rFonts w:ascii="Times New Roman" w:hAnsi="Times New Roman"/>
          <w:color w:val="0D0D0D" w:themeColor="text1" w:themeTint="F2"/>
          <w:sz w:val="28"/>
          <w:szCs w:val="28"/>
          <w:lang w:eastAsia="en-US"/>
        </w:rPr>
        <w:t>х</w:t>
      </w:r>
      <w:r w:rsidRPr="009D5CC5">
        <w:rPr>
          <w:rFonts w:ascii="Times New Roman" w:hAnsi="Times New Roman"/>
          <w:color w:val="0D0D0D" w:themeColor="text1" w:themeTint="F2"/>
          <w:sz w:val="28"/>
          <w:szCs w:val="28"/>
          <w:lang w:eastAsia="en-US"/>
        </w:rPr>
        <w:t xml:space="preserve"> центр</w:t>
      </w:r>
      <w:r w:rsidR="001817DC">
        <w:rPr>
          <w:rFonts w:ascii="Times New Roman" w:hAnsi="Times New Roman"/>
          <w:color w:val="0D0D0D" w:themeColor="text1" w:themeTint="F2"/>
          <w:sz w:val="28"/>
          <w:szCs w:val="28"/>
          <w:lang w:eastAsia="en-US"/>
        </w:rPr>
        <w:t>ах</w:t>
      </w:r>
      <w:r w:rsidRPr="009D5CC5">
        <w:rPr>
          <w:rFonts w:ascii="Times New Roman" w:hAnsi="Times New Roman"/>
          <w:color w:val="0D0D0D" w:themeColor="text1" w:themeTint="F2"/>
          <w:sz w:val="28"/>
          <w:szCs w:val="28"/>
          <w:lang w:eastAsia="en-US"/>
        </w:rPr>
        <w:t>, теперь проводятся в республике. Ранее имелись случаи, когда для проведения высокотехнологичной многоэтапной помощи больные получали инвалидность, чтобы иметь возможность получить лечение в федеральных центрах.</w:t>
      </w:r>
    </w:p>
    <w:p w:rsidR="000E26B8" w:rsidRPr="009D5CC5" w:rsidRDefault="000E26B8" w:rsidP="004353BE">
      <w:pPr>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За представленные годы отмечается рост направленных на установление инвалидности: в 2020 году – 4609 чел, в 2021 году – 7216 чел., в 2020 году – 8383 чел. Прирост в 2022 году по сравнению с 2021 годом в 1,2 раза, а по сравнению с 2020 годом почти в два раза.</w:t>
      </w:r>
    </w:p>
    <w:p w:rsidR="000E26B8" w:rsidRPr="009D5CC5" w:rsidRDefault="000E26B8" w:rsidP="00761F5D">
      <w:pPr>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Количество направленных впервые также растет за три года, так в 2020 году было оформлено для установления инвалидности 1140 направлений, то в 2022 году направлено первично с целью установления инвалидности 1628 чел.</w:t>
      </w:r>
    </w:p>
    <w:p w:rsidR="000E26B8" w:rsidRPr="009D5CC5" w:rsidRDefault="000E26B8" w:rsidP="00761F5D">
      <w:pPr>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В 2022 году инвалидность впервые установлена в 1521 случа</w:t>
      </w:r>
      <w:r w:rsidR="006C7930">
        <w:rPr>
          <w:rFonts w:ascii="Times New Roman" w:eastAsia="Calibri" w:hAnsi="Times New Roman"/>
          <w:color w:val="0D0D0D" w:themeColor="text1" w:themeTint="F2"/>
          <w:sz w:val="28"/>
          <w:szCs w:val="28"/>
          <w:lang w:eastAsia="en-US"/>
        </w:rPr>
        <w:t>е</w:t>
      </w:r>
      <w:r w:rsidRPr="009D5CC5">
        <w:rPr>
          <w:rFonts w:ascii="Times New Roman" w:eastAsia="Calibri" w:hAnsi="Times New Roman"/>
          <w:color w:val="0D0D0D" w:themeColor="text1" w:themeTint="F2"/>
          <w:sz w:val="28"/>
          <w:szCs w:val="28"/>
          <w:lang w:eastAsia="en-US"/>
        </w:rPr>
        <w:t>, из них 1333 чел. в возрасте старше 18 лет и 188 детей. Первичная инвалидность взрослого населения постепенно растёт, а у детей в 2022 году отмечается снижение на 22,6</w:t>
      </w:r>
      <w:r w:rsidR="00761F5D" w:rsidRPr="009D5CC5">
        <w:rPr>
          <w:rFonts w:ascii="Times New Roman"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 xml:space="preserve"> по сравнению с прошлым годом и 13,8</w:t>
      </w:r>
      <w:r w:rsidR="00761F5D" w:rsidRPr="009D5CC5">
        <w:rPr>
          <w:rFonts w:ascii="Times New Roman"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 xml:space="preserve"> по сравнению с 2020 годом. Первичная инвалидность постепенно возрастает за счет роста направлений, а </w:t>
      </w:r>
      <w:r w:rsidR="00916531" w:rsidRPr="009D5CC5">
        <w:rPr>
          <w:rFonts w:ascii="Times New Roman" w:eastAsia="Calibri" w:hAnsi="Times New Roman"/>
          <w:color w:val="0D0D0D" w:themeColor="text1" w:themeTint="F2"/>
          <w:sz w:val="28"/>
          <w:szCs w:val="28"/>
          <w:lang w:eastAsia="en-US"/>
        </w:rPr>
        <w:t>также</w:t>
      </w:r>
      <w:r w:rsidRPr="009D5CC5">
        <w:rPr>
          <w:rFonts w:ascii="Times New Roman" w:eastAsia="Calibri" w:hAnsi="Times New Roman"/>
          <w:color w:val="0D0D0D" w:themeColor="text1" w:themeTint="F2"/>
          <w:sz w:val="28"/>
          <w:szCs w:val="28"/>
          <w:lang w:eastAsia="en-US"/>
        </w:rPr>
        <w:t xml:space="preserve"> за счет того, что в период пандемии уменьшился объем оказываемой амбулаторной медицинской помощи.</w:t>
      </w:r>
    </w:p>
    <w:p w:rsidR="000E26B8" w:rsidRPr="009D5CC5" w:rsidRDefault="000E26B8" w:rsidP="00761F5D">
      <w:pPr>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В 2022 году количество неустановленной инвалидности при первичном МСЭ сохраняются примерно на среднем уровне, а количество граждан, не признанных инвалидами при повторной МСЭ</w:t>
      </w:r>
      <w:r w:rsidR="006C7930">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возросло до 3,8</w:t>
      </w:r>
      <w:r w:rsidR="00761F5D" w:rsidRPr="009D5CC5">
        <w:rPr>
          <w:rFonts w:ascii="Times New Roman"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 При первичном проведении МСЭ в 2020 году в установлении инвалидности отказано 5,4</w:t>
      </w:r>
      <w:r w:rsidR="00761F5D" w:rsidRPr="009D5CC5">
        <w:rPr>
          <w:rFonts w:ascii="Times New Roman"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 xml:space="preserve"> граждан (65 чел.), при проведении повторной МСЭ инвалидность не подтверждена </w:t>
      </w:r>
      <w:r w:rsidR="006C7930">
        <w:rPr>
          <w:rFonts w:ascii="Times New Roman" w:eastAsia="Calibri" w:hAnsi="Times New Roman"/>
          <w:color w:val="0D0D0D" w:themeColor="text1" w:themeTint="F2"/>
          <w:sz w:val="28"/>
          <w:szCs w:val="28"/>
          <w:lang w:eastAsia="en-US"/>
        </w:rPr>
        <w:t xml:space="preserve">у </w:t>
      </w:r>
      <w:r w:rsidRPr="009D5CC5">
        <w:rPr>
          <w:rFonts w:ascii="Times New Roman" w:eastAsia="Calibri" w:hAnsi="Times New Roman"/>
          <w:color w:val="0D0D0D" w:themeColor="text1" w:themeTint="F2"/>
          <w:sz w:val="28"/>
          <w:szCs w:val="28"/>
          <w:lang w:eastAsia="en-US"/>
        </w:rPr>
        <w:t>31 чел. (0,9</w:t>
      </w:r>
      <w:r w:rsidR="00761F5D" w:rsidRPr="009D5CC5">
        <w:rPr>
          <w:rFonts w:ascii="Times New Roman"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 В 2021 году 7,1</w:t>
      </w:r>
      <w:r w:rsidR="00761F5D" w:rsidRPr="009D5CC5">
        <w:rPr>
          <w:rFonts w:ascii="Times New Roman"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 xml:space="preserve"> и 0,1</w:t>
      </w:r>
      <w:r w:rsidR="00761F5D" w:rsidRPr="009D5CC5">
        <w:rPr>
          <w:rFonts w:ascii="Times New Roman"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 xml:space="preserve"> соответственно. Снижение показателя </w:t>
      </w:r>
      <w:r w:rsidR="00916531" w:rsidRPr="009D5CC5">
        <w:rPr>
          <w:rFonts w:ascii="Times New Roman" w:eastAsia="Calibri" w:hAnsi="Times New Roman"/>
          <w:color w:val="0D0D0D" w:themeColor="text1" w:themeTint="F2"/>
          <w:sz w:val="28"/>
          <w:szCs w:val="28"/>
          <w:lang w:eastAsia="en-US"/>
        </w:rPr>
        <w:t>связано</w:t>
      </w:r>
      <w:r w:rsidRPr="009D5CC5">
        <w:rPr>
          <w:rFonts w:ascii="Times New Roman" w:eastAsia="Calibri" w:hAnsi="Times New Roman"/>
          <w:color w:val="0D0D0D" w:themeColor="text1" w:themeTint="F2"/>
          <w:sz w:val="28"/>
          <w:szCs w:val="28"/>
          <w:lang w:eastAsia="en-US"/>
        </w:rPr>
        <w:t xml:space="preserve"> с проведением медико-социальных экспертиз в исключительно заочной форме, так как из проведения МСЭ был исключен фактор объективизации нарушенных функций при личном осмотре, решение </w:t>
      </w:r>
      <w:r w:rsidR="00916531" w:rsidRPr="009D5CC5">
        <w:rPr>
          <w:rFonts w:ascii="Times New Roman" w:eastAsia="Calibri" w:hAnsi="Times New Roman"/>
          <w:color w:val="0D0D0D" w:themeColor="text1" w:themeTint="F2"/>
          <w:sz w:val="28"/>
          <w:szCs w:val="28"/>
          <w:lang w:eastAsia="en-US"/>
        </w:rPr>
        <w:t>выносилось,</w:t>
      </w:r>
      <w:r w:rsidRPr="009D5CC5">
        <w:rPr>
          <w:rFonts w:ascii="Times New Roman" w:eastAsia="Calibri" w:hAnsi="Times New Roman"/>
          <w:color w:val="0D0D0D" w:themeColor="text1" w:themeTint="F2"/>
          <w:sz w:val="28"/>
          <w:szCs w:val="28"/>
          <w:lang w:eastAsia="en-US"/>
        </w:rPr>
        <w:t xml:space="preserve"> опираясь исключительно на документы, предоставленные медицинской организацией.</w:t>
      </w:r>
    </w:p>
    <w:p w:rsidR="000E26B8" w:rsidRPr="009D5CC5" w:rsidRDefault="000E26B8" w:rsidP="00761F5D">
      <w:pPr>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Уровень общей инвалидности (первичной и повторной) в 2022 году составил 241,1 на 10 тысяч населения (336</w:t>
      </w:r>
      <w:r w:rsidR="00916531" w:rsidRPr="009D5CC5">
        <w:rPr>
          <w:rFonts w:ascii="Times New Roman" w:eastAsia="Calibri" w:hAnsi="Times New Roman"/>
          <w:color w:val="0D0D0D" w:themeColor="text1" w:themeTint="F2"/>
          <w:sz w:val="28"/>
          <w:szCs w:val="28"/>
          <w:lang w:eastAsia="en-US"/>
        </w:rPr>
        <w:t xml:space="preserve"> </w:t>
      </w:r>
      <w:r w:rsidRPr="009D5CC5">
        <w:rPr>
          <w:rFonts w:ascii="Times New Roman" w:eastAsia="Calibri" w:hAnsi="Times New Roman"/>
          <w:color w:val="0D0D0D" w:themeColor="text1" w:themeTint="F2"/>
          <w:sz w:val="28"/>
          <w:szCs w:val="28"/>
          <w:lang w:eastAsia="en-US"/>
        </w:rPr>
        <w:t xml:space="preserve">251 чел.), 2021 составил 215,2, в 2020 году – 139,3, в 2019 году </w:t>
      </w:r>
      <w:r w:rsidR="00761F5D" w:rsidRPr="009D5CC5">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131,3, в 2018 году – 170,1.</w:t>
      </w:r>
    </w:p>
    <w:p w:rsidR="000E26B8" w:rsidRPr="009D5CC5" w:rsidRDefault="000E26B8" w:rsidP="004353BE">
      <w:pPr>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lastRenderedPageBreak/>
        <w:t>Уровень общей первичной инвалидности в 2022 году 45,7 на 10 тысяч населения республики, 2021 году – 38,6, в 2020 году – 32,9, в 2019 году – 45,2, в 2018 году – 49,0.</w:t>
      </w:r>
    </w:p>
    <w:p w:rsidR="000E26B8" w:rsidRPr="009D5CC5" w:rsidRDefault="000E26B8" w:rsidP="004353BE">
      <w:pPr>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Показатель первичной инвалидности взрослого населения в 2022 году 63,7 на 10 тыс. взрослого населения, в 2021 году – 49,8, в 2020 году – 41,9, в 2019 году – 60,4, в 2018 году – 62,8 на 10 тыс. населения. РФ (2021) 46,3; СФО (2021) 31,3.</w:t>
      </w:r>
    </w:p>
    <w:p w:rsidR="000E26B8" w:rsidRPr="009D5CC5" w:rsidRDefault="000E26B8" w:rsidP="004353BE">
      <w:pPr>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Уровень первичной инвалидности детского населения в 2022 году 15,2 на 10 тысяч детского населения, в 2021 году – 19,7, в</w:t>
      </w:r>
      <w:r w:rsidR="00761F5D" w:rsidRPr="009D5CC5">
        <w:rPr>
          <w:rFonts w:ascii="Times New Roman" w:eastAsia="Calibri" w:hAnsi="Times New Roman"/>
          <w:color w:val="0D0D0D" w:themeColor="text1" w:themeTint="F2"/>
          <w:sz w:val="28"/>
          <w:szCs w:val="28"/>
          <w:lang w:eastAsia="en-US"/>
        </w:rPr>
        <w:t xml:space="preserve"> 2020 году – 17,8, в 2019 году –</w:t>
      </w:r>
      <w:r w:rsidRPr="009D5CC5">
        <w:rPr>
          <w:rFonts w:ascii="Times New Roman" w:eastAsia="Calibri" w:hAnsi="Times New Roman"/>
          <w:color w:val="0D0D0D" w:themeColor="text1" w:themeTint="F2"/>
          <w:sz w:val="28"/>
          <w:szCs w:val="28"/>
          <w:lang w:eastAsia="en-US"/>
        </w:rPr>
        <w:t xml:space="preserve"> 19,8, в 2018 году – 25,8 на 10 тыс. детского населения. РФ (2021) 24,3, СФО (2021) 23,1.</w:t>
      </w:r>
    </w:p>
    <w:p w:rsidR="000E26B8" w:rsidRPr="009D5CC5" w:rsidRDefault="000E26B8" w:rsidP="004353BE">
      <w:pPr>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 xml:space="preserve">Уровень повторной инвалидности у лиц старше 18 лет в 2022 году – 243,1 на 10 тысяч взрослого населения, в 2021 году – 220,3, в 2020 году – 131,6, </w:t>
      </w:r>
      <w:r w:rsidR="00761F5D" w:rsidRPr="009D5CC5">
        <w:rPr>
          <w:rFonts w:ascii="Times New Roman" w:eastAsia="Calibri" w:hAnsi="Times New Roman"/>
          <w:color w:val="0D0D0D" w:themeColor="text1" w:themeTint="F2"/>
          <w:sz w:val="28"/>
          <w:szCs w:val="28"/>
          <w:lang w:eastAsia="en-US"/>
        </w:rPr>
        <w:t>в 2019 году 105,3, в 2018 году –</w:t>
      </w:r>
      <w:r w:rsidRPr="009D5CC5">
        <w:rPr>
          <w:rFonts w:ascii="Times New Roman" w:eastAsia="Calibri" w:hAnsi="Times New Roman"/>
          <w:color w:val="0D0D0D" w:themeColor="text1" w:themeTint="F2"/>
          <w:sz w:val="28"/>
          <w:szCs w:val="28"/>
          <w:lang w:eastAsia="en-US"/>
        </w:rPr>
        <w:t xml:space="preserve"> 135,4 на 10 ты</w:t>
      </w:r>
      <w:r w:rsidR="00761F5D" w:rsidRPr="009D5CC5">
        <w:rPr>
          <w:rFonts w:ascii="Times New Roman" w:eastAsia="Calibri" w:hAnsi="Times New Roman"/>
          <w:color w:val="0D0D0D" w:themeColor="text1" w:themeTint="F2"/>
          <w:sz w:val="28"/>
          <w:szCs w:val="28"/>
          <w:lang w:eastAsia="en-US"/>
        </w:rPr>
        <w:t xml:space="preserve">с. соответствующего населения. </w:t>
      </w:r>
      <w:r w:rsidRPr="009D5CC5">
        <w:rPr>
          <w:rFonts w:ascii="Times New Roman" w:eastAsia="Calibri" w:hAnsi="Times New Roman"/>
          <w:color w:val="0D0D0D" w:themeColor="text1" w:themeTint="F2"/>
          <w:sz w:val="28"/>
          <w:szCs w:val="28"/>
          <w:lang w:eastAsia="en-US"/>
        </w:rPr>
        <w:t>РФ (2021) 173,6, СФО (2021) 171,9.</w:t>
      </w:r>
    </w:p>
    <w:p w:rsidR="000E26B8" w:rsidRPr="009D5CC5" w:rsidRDefault="000E26B8" w:rsidP="004353BE">
      <w:pPr>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Уровень повторной детской инвалидности в 2022 году составил 114,5 на 10 тыс. детского населения, в 2021 году составил 103,2, в 2020 году – 64,0, в 2019 году 53,8, в 2018 году – 97,0 на 10 тыс. детского населения. РФ (2021) 92,8; СФО (2021) 67,0.</w:t>
      </w:r>
    </w:p>
    <w:p w:rsidR="000E26B8" w:rsidRPr="009D5CC5" w:rsidRDefault="000E26B8" w:rsidP="004353BE">
      <w:pPr>
        <w:shd w:val="clear" w:color="auto" w:fill="FFFFFF"/>
        <w:tabs>
          <w:tab w:val="left" w:pos="7260"/>
          <w:tab w:val="right" w:pos="15369"/>
        </w:tabs>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Показатели первичной инвалидности взрослого населения. Первичная инвалидность взрослого населения в 2022 году выросла по сравнению с прошлым годом на 29,2 процент</w:t>
      </w:r>
      <w:r w:rsidR="006C7930">
        <w:rPr>
          <w:rFonts w:ascii="Times New Roman" w:eastAsia="Calibri" w:hAnsi="Times New Roman"/>
          <w:color w:val="0D0D0D" w:themeColor="text1" w:themeTint="F2"/>
          <w:sz w:val="28"/>
          <w:szCs w:val="28"/>
          <w:lang w:eastAsia="en-US"/>
        </w:rPr>
        <w:t>а</w:t>
      </w:r>
      <w:r w:rsidRPr="009D5CC5">
        <w:rPr>
          <w:rFonts w:ascii="Times New Roman" w:eastAsia="Calibri" w:hAnsi="Times New Roman"/>
          <w:color w:val="0D0D0D" w:themeColor="text1" w:themeTint="F2"/>
          <w:sz w:val="28"/>
          <w:szCs w:val="28"/>
          <w:lang w:eastAsia="en-US"/>
        </w:rPr>
        <w:t xml:space="preserve"> в связи с ростом направлений на МСЭ (таблица 2). Прирост отмечается во всех нозологических формах. Наиболее заметно это в нозологиях: ВИЧ, болезней органов дыхания, болезней уха и сосцевидного отростка, болезней костно-мышечной системы (дорсопатии), болезни эндокринной системы, злокачественных новообразований, болезни нервной системы, болезни системы кровообращения и последствий травм опорно-двигательно</w:t>
      </w:r>
      <w:r w:rsidR="005164D9" w:rsidRPr="009D5CC5">
        <w:rPr>
          <w:rFonts w:ascii="Times New Roman" w:eastAsia="Calibri" w:hAnsi="Times New Roman"/>
          <w:color w:val="0D0D0D" w:themeColor="text1" w:themeTint="F2"/>
          <w:sz w:val="28"/>
          <w:szCs w:val="28"/>
          <w:lang w:eastAsia="en-US"/>
        </w:rPr>
        <w:t xml:space="preserve">го аппарата. </w:t>
      </w:r>
      <w:r w:rsidRPr="009D5CC5">
        <w:rPr>
          <w:rFonts w:ascii="Times New Roman" w:eastAsia="Calibri" w:hAnsi="Times New Roman"/>
          <w:color w:val="0D0D0D" w:themeColor="text1" w:themeTint="F2"/>
          <w:sz w:val="28"/>
          <w:szCs w:val="28"/>
          <w:lang w:eastAsia="en-US"/>
        </w:rPr>
        <w:t>В 2020 году наоборот отмечалось уменьшение количества первичной инвалидности по сравнению с предыдущими годами по причинам, указанным выше, кроме болезней системы кровообращения. В 2021 году по сравнению с 2020 годом первичная инвалидность взрослого населения увеличила</w:t>
      </w:r>
      <w:r w:rsidR="005164D9" w:rsidRPr="009D5CC5">
        <w:rPr>
          <w:rFonts w:ascii="Times New Roman" w:eastAsia="Calibri" w:hAnsi="Times New Roman"/>
          <w:color w:val="0D0D0D" w:themeColor="text1" w:themeTint="F2"/>
          <w:sz w:val="28"/>
          <w:szCs w:val="28"/>
          <w:lang w:eastAsia="en-US"/>
        </w:rPr>
        <w:t>сь на 20 процентов (172 чел.).</w:t>
      </w:r>
    </w:p>
    <w:p w:rsidR="000E26B8" w:rsidRPr="009D5CC5" w:rsidRDefault="000E26B8" w:rsidP="004353BE">
      <w:pPr>
        <w:shd w:val="clear" w:color="auto" w:fill="FFFFFF"/>
        <w:tabs>
          <w:tab w:val="left" w:pos="7260"/>
          <w:tab w:val="right" w:pos="15369"/>
        </w:tabs>
        <w:spacing w:after="0" w:line="240" w:lineRule="auto"/>
        <w:ind w:firstLine="709"/>
        <w:contextualSpacing/>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 xml:space="preserve">Уровень первичной инвалидности при злокачественных новообразованиях ниже, чем в Российской Федерации. В республике показатель заболеваемости составил 210,12 на 100 тысяч населения, сохраняется высоким удельный вес запущенности и показатель одногодичной летальности. </w:t>
      </w:r>
    </w:p>
    <w:p w:rsidR="000E26B8" w:rsidRPr="009D5CC5" w:rsidRDefault="000E26B8" w:rsidP="004353BE">
      <w:pPr>
        <w:shd w:val="clear" w:color="auto" w:fill="FFFFFF"/>
        <w:tabs>
          <w:tab w:val="left" w:pos="7260"/>
          <w:tab w:val="right" w:pos="15369"/>
        </w:tabs>
        <w:spacing w:after="0" w:line="240" w:lineRule="auto"/>
        <w:ind w:firstLine="709"/>
        <w:contextualSpacing/>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Показатель, который превышает данные РФ и СФО</w:t>
      </w:r>
      <w:r w:rsidR="006C7930">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это цереброваскулярные заболевания. В 2022 году показатель составил 10,5, на 10 тыс. взрослого населения, выше показателя РФ в 1,8 раза (2021 РФ 5,7) и СФО в 1,6 раза (2021 СФО 6,4). </w:t>
      </w:r>
    </w:p>
    <w:p w:rsidR="000E26B8" w:rsidRPr="009D5CC5" w:rsidRDefault="000E26B8" w:rsidP="004353BE">
      <w:pPr>
        <w:shd w:val="clear" w:color="auto" w:fill="FFFFFF"/>
        <w:tabs>
          <w:tab w:val="left" w:pos="7260"/>
          <w:tab w:val="right" w:pos="15369"/>
        </w:tabs>
        <w:spacing w:after="0" w:line="240" w:lineRule="auto"/>
        <w:ind w:firstLine="709"/>
        <w:contextualSpacing/>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Показатель, который заметно превышает данные СФО и РФ – это первичная инвалидность вследствие травм, отравлений и последствий других внешних причин, уровень превышает данные РФ в 2,3 раза, в том числе травмы опорно-двигательного аппарата</w:t>
      </w:r>
      <w:r w:rsidR="006C7930">
        <w:rPr>
          <w:rFonts w:ascii="Times New Roman" w:eastAsia="Calibri" w:hAnsi="Times New Roman"/>
          <w:color w:val="0D0D0D" w:themeColor="text1" w:themeTint="F2"/>
          <w:sz w:val="28"/>
          <w:szCs w:val="28"/>
          <w:lang w:eastAsia="en-US"/>
        </w:rPr>
        <w:t>, –</w:t>
      </w:r>
      <w:r w:rsidRPr="009D5CC5">
        <w:rPr>
          <w:rFonts w:ascii="Times New Roman" w:eastAsia="Calibri" w:hAnsi="Times New Roman"/>
          <w:color w:val="0D0D0D" w:themeColor="text1" w:themeTint="F2"/>
          <w:sz w:val="28"/>
          <w:szCs w:val="28"/>
          <w:lang w:eastAsia="en-US"/>
        </w:rPr>
        <w:t xml:space="preserve"> в 2,2 раза. В 2021 </w:t>
      </w:r>
      <w:r w:rsidR="00470D95">
        <w:rPr>
          <w:rFonts w:ascii="Times New Roman" w:eastAsia="Calibri" w:hAnsi="Times New Roman"/>
          <w:color w:val="0D0D0D" w:themeColor="text1" w:themeTint="F2"/>
          <w:sz w:val="28"/>
          <w:szCs w:val="28"/>
          <w:lang w:eastAsia="en-US"/>
        </w:rPr>
        <w:t xml:space="preserve">году </w:t>
      </w:r>
      <w:r w:rsidRPr="009D5CC5">
        <w:rPr>
          <w:rFonts w:ascii="Times New Roman" w:eastAsia="Calibri" w:hAnsi="Times New Roman"/>
          <w:color w:val="0D0D0D" w:themeColor="text1" w:themeTint="F2"/>
          <w:sz w:val="28"/>
          <w:szCs w:val="28"/>
          <w:lang w:eastAsia="en-US"/>
        </w:rPr>
        <w:t>отмечался рост инвалидности по последствиям травм головы.</w:t>
      </w:r>
    </w:p>
    <w:p w:rsidR="005164D9" w:rsidRPr="009D5CC5" w:rsidRDefault="005164D9" w:rsidP="004353BE">
      <w:pPr>
        <w:shd w:val="clear" w:color="auto" w:fill="FFFFFF"/>
        <w:tabs>
          <w:tab w:val="left" w:pos="7260"/>
          <w:tab w:val="right" w:pos="15369"/>
        </w:tabs>
        <w:spacing w:after="0" w:line="240" w:lineRule="auto"/>
        <w:ind w:firstLine="709"/>
        <w:contextualSpacing/>
        <w:jc w:val="both"/>
        <w:rPr>
          <w:rFonts w:ascii="Times New Roman" w:eastAsia="Calibri" w:hAnsi="Times New Roman"/>
          <w:color w:val="0D0D0D" w:themeColor="text1" w:themeTint="F2"/>
          <w:sz w:val="28"/>
          <w:szCs w:val="28"/>
          <w:lang w:eastAsia="en-US"/>
        </w:rPr>
      </w:pPr>
    </w:p>
    <w:p w:rsidR="005164D9" w:rsidRPr="009D5CC5" w:rsidRDefault="005164D9" w:rsidP="004353BE">
      <w:pPr>
        <w:shd w:val="clear" w:color="auto" w:fill="FFFFFF"/>
        <w:tabs>
          <w:tab w:val="left" w:pos="7260"/>
          <w:tab w:val="right" w:pos="15369"/>
        </w:tabs>
        <w:spacing w:after="0" w:line="240" w:lineRule="auto"/>
        <w:ind w:firstLine="709"/>
        <w:contextualSpacing/>
        <w:jc w:val="both"/>
        <w:rPr>
          <w:rFonts w:ascii="Times New Roman" w:eastAsia="Calibri" w:hAnsi="Times New Roman"/>
          <w:color w:val="0D0D0D" w:themeColor="text1" w:themeTint="F2"/>
          <w:sz w:val="28"/>
          <w:szCs w:val="28"/>
          <w:lang w:eastAsia="en-US"/>
        </w:rPr>
      </w:pPr>
    </w:p>
    <w:p w:rsidR="005164D9" w:rsidRPr="009D5CC5" w:rsidRDefault="005164D9" w:rsidP="004353BE">
      <w:pPr>
        <w:shd w:val="clear" w:color="auto" w:fill="FFFFFF"/>
        <w:tabs>
          <w:tab w:val="left" w:pos="7260"/>
          <w:tab w:val="right" w:pos="15369"/>
        </w:tabs>
        <w:spacing w:after="0" w:line="240" w:lineRule="auto"/>
        <w:ind w:firstLine="709"/>
        <w:contextualSpacing/>
        <w:jc w:val="both"/>
        <w:rPr>
          <w:rFonts w:ascii="Times New Roman" w:eastAsia="Calibri" w:hAnsi="Times New Roman"/>
          <w:color w:val="0D0D0D" w:themeColor="text1" w:themeTint="F2"/>
          <w:sz w:val="28"/>
          <w:szCs w:val="28"/>
          <w:lang w:eastAsia="en-US"/>
        </w:rPr>
      </w:pPr>
    </w:p>
    <w:p w:rsidR="005164D9" w:rsidRPr="009D5CC5" w:rsidRDefault="005164D9" w:rsidP="004353BE">
      <w:pPr>
        <w:shd w:val="clear" w:color="auto" w:fill="FFFFFF"/>
        <w:tabs>
          <w:tab w:val="left" w:pos="7260"/>
          <w:tab w:val="right" w:pos="15369"/>
        </w:tabs>
        <w:spacing w:after="0" w:line="240" w:lineRule="auto"/>
        <w:ind w:firstLine="709"/>
        <w:contextualSpacing/>
        <w:jc w:val="both"/>
        <w:rPr>
          <w:rFonts w:ascii="Times New Roman" w:eastAsia="Calibri" w:hAnsi="Times New Roman"/>
          <w:color w:val="0D0D0D" w:themeColor="text1" w:themeTint="F2"/>
          <w:sz w:val="28"/>
          <w:szCs w:val="28"/>
          <w:lang w:eastAsia="en-US"/>
        </w:rPr>
      </w:pPr>
    </w:p>
    <w:p w:rsidR="005164D9" w:rsidRPr="009D5CC5" w:rsidRDefault="00231271" w:rsidP="005164D9">
      <w:pPr>
        <w:widowControl w:val="0"/>
        <w:autoSpaceDE w:val="0"/>
        <w:autoSpaceDN w:val="0"/>
        <w:spacing w:after="0" w:line="240" w:lineRule="auto"/>
        <w:jc w:val="right"/>
        <w:rPr>
          <w:rFonts w:ascii="Times New Roman" w:hAnsi="Times New Roman"/>
          <w:color w:val="0D0D0D" w:themeColor="text1" w:themeTint="F2"/>
          <w:sz w:val="24"/>
          <w:szCs w:val="28"/>
          <w:lang w:eastAsia="en-US"/>
        </w:rPr>
      </w:pPr>
      <w:r w:rsidRPr="009D5CC5">
        <w:rPr>
          <w:rFonts w:ascii="Times New Roman" w:hAnsi="Times New Roman"/>
          <w:color w:val="0D0D0D" w:themeColor="text1" w:themeTint="F2"/>
          <w:sz w:val="24"/>
          <w:szCs w:val="28"/>
          <w:lang w:eastAsia="en-US"/>
        </w:rPr>
        <w:lastRenderedPageBreak/>
        <w:t xml:space="preserve">Таблица </w:t>
      </w:r>
      <w:r w:rsidR="00ED108B" w:rsidRPr="009D5CC5">
        <w:rPr>
          <w:rFonts w:ascii="Times New Roman" w:hAnsi="Times New Roman"/>
          <w:color w:val="0D0D0D" w:themeColor="text1" w:themeTint="F2"/>
          <w:sz w:val="24"/>
          <w:szCs w:val="28"/>
          <w:lang w:eastAsia="en-US"/>
        </w:rPr>
        <w:t>9</w:t>
      </w:r>
    </w:p>
    <w:p w:rsidR="005164D9" w:rsidRPr="009D5CC5" w:rsidRDefault="005164D9" w:rsidP="005164D9">
      <w:pPr>
        <w:widowControl w:val="0"/>
        <w:autoSpaceDE w:val="0"/>
        <w:autoSpaceDN w:val="0"/>
        <w:spacing w:after="0" w:line="240" w:lineRule="auto"/>
        <w:jc w:val="right"/>
        <w:rPr>
          <w:rFonts w:ascii="Times New Roman" w:hAnsi="Times New Roman"/>
          <w:color w:val="0D0D0D" w:themeColor="text1" w:themeTint="F2"/>
          <w:sz w:val="24"/>
          <w:szCs w:val="28"/>
          <w:lang w:eastAsia="en-US"/>
        </w:rPr>
      </w:pPr>
    </w:p>
    <w:p w:rsidR="005164D9" w:rsidRPr="009D5CC5" w:rsidRDefault="005164D9" w:rsidP="005164D9">
      <w:pPr>
        <w:widowControl w:val="0"/>
        <w:autoSpaceDE w:val="0"/>
        <w:autoSpaceDN w:val="0"/>
        <w:spacing w:after="0" w:line="240" w:lineRule="auto"/>
        <w:jc w:val="center"/>
        <w:rPr>
          <w:rFonts w:ascii="Times New Roman" w:eastAsia="Calibri" w:hAnsi="Times New Roman"/>
          <w:bCs/>
          <w:color w:val="0D0D0D" w:themeColor="text1" w:themeTint="F2"/>
          <w:sz w:val="28"/>
          <w:szCs w:val="28"/>
          <w:lang w:eastAsia="en-US"/>
        </w:rPr>
      </w:pPr>
      <w:r w:rsidRPr="009D5CC5">
        <w:rPr>
          <w:rFonts w:ascii="Times New Roman" w:eastAsia="Calibri" w:hAnsi="Times New Roman"/>
          <w:bCs/>
          <w:color w:val="0D0D0D" w:themeColor="text1" w:themeTint="F2"/>
          <w:sz w:val="28"/>
          <w:szCs w:val="28"/>
          <w:lang w:eastAsia="en-US"/>
        </w:rPr>
        <w:t xml:space="preserve">СТРУКТУРА И УРОВЕНЬ </w:t>
      </w:r>
    </w:p>
    <w:p w:rsidR="005164D9" w:rsidRPr="009D5CC5" w:rsidRDefault="000E26B8" w:rsidP="005164D9">
      <w:pPr>
        <w:widowControl w:val="0"/>
        <w:autoSpaceDE w:val="0"/>
        <w:autoSpaceDN w:val="0"/>
        <w:spacing w:after="0" w:line="240" w:lineRule="auto"/>
        <w:jc w:val="center"/>
        <w:rPr>
          <w:rFonts w:ascii="Times New Roman" w:eastAsia="Calibri" w:hAnsi="Times New Roman"/>
          <w:bCs/>
          <w:color w:val="0D0D0D" w:themeColor="text1" w:themeTint="F2"/>
          <w:sz w:val="28"/>
          <w:szCs w:val="28"/>
          <w:lang w:eastAsia="en-US"/>
        </w:rPr>
      </w:pPr>
      <w:r w:rsidRPr="009D5CC5">
        <w:rPr>
          <w:rFonts w:ascii="Times New Roman" w:eastAsia="Calibri" w:hAnsi="Times New Roman"/>
          <w:bCs/>
          <w:color w:val="0D0D0D" w:themeColor="text1" w:themeTint="F2"/>
          <w:sz w:val="28"/>
          <w:szCs w:val="28"/>
          <w:lang w:eastAsia="en-US"/>
        </w:rPr>
        <w:t>первичной инвалидности взрослого населения по классам</w:t>
      </w:r>
    </w:p>
    <w:p w:rsidR="005164D9" w:rsidRPr="009D5CC5" w:rsidRDefault="000E26B8" w:rsidP="005164D9">
      <w:pPr>
        <w:widowControl w:val="0"/>
        <w:autoSpaceDE w:val="0"/>
        <w:autoSpaceDN w:val="0"/>
        <w:spacing w:after="0" w:line="240" w:lineRule="auto"/>
        <w:jc w:val="center"/>
        <w:rPr>
          <w:rFonts w:ascii="Times New Roman" w:eastAsia="Calibri" w:hAnsi="Times New Roman"/>
          <w:bCs/>
          <w:color w:val="0D0D0D" w:themeColor="text1" w:themeTint="F2"/>
          <w:sz w:val="28"/>
          <w:szCs w:val="28"/>
          <w:lang w:eastAsia="en-US"/>
        </w:rPr>
      </w:pPr>
      <w:r w:rsidRPr="009D5CC5">
        <w:rPr>
          <w:rFonts w:ascii="Times New Roman" w:eastAsia="Calibri" w:hAnsi="Times New Roman"/>
          <w:bCs/>
          <w:color w:val="0D0D0D" w:themeColor="text1" w:themeTint="F2"/>
          <w:sz w:val="28"/>
          <w:szCs w:val="28"/>
          <w:lang w:eastAsia="en-US"/>
        </w:rPr>
        <w:t>болезней</w:t>
      </w:r>
      <w:r w:rsidR="005164D9" w:rsidRPr="009D5CC5">
        <w:rPr>
          <w:rFonts w:ascii="Times New Roman" w:eastAsia="Calibri" w:hAnsi="Times New Roman"/>
          <w:bCs/>
          <w:color w:val="0D0D0D" w:themeColor="text1" w:themeTint="F2"/>
          <w:sz w:val="28"/>
          <w:szCs w:val="28"/>
          <w:lang w:eastAsia="en-US"/>
        </w:rPr>
        <w:t xml:space="preserve"> </w:t>
      </w:r>
      <w:r w:rsidRPr="009D5CC5">
        <w:rPr>
          <w:rFonts w:ascii="Times New Roman" w:eastAsia="Calibri" w:hAnsi="Times New Roman"/>
          <w:bCs/>
          <w:color w:val="0D0D0D" w:themeColor="text1" w:themeTint="F2"/>
          <w:sz w:val="28"/>
          <w:szCs w:val="28"/>
          <w:lang w:eastAsia="en-US"/>
        </w:rPr>
        <w:t xml:space="preserve">по Республике Тыва за 2018-2022 годы </w:t>
      </w:r>
    </w:p>
    <w:p w:rsidR="000E26B8" w:rsidRPr="009D5CC5" w:rsidRDefault="000E26B8" w:rsidP="005164D9">
      <w:pPr>
        <w:widowControl w:val="0"/>
        <w:autoSpaceDE w:val="0"/>
        <w:autoSpaceDN w:val="0"/>
        <w:spacing w:after="0" w:line="240" w:lineRule="auto"/>
        <w:jc w:val="center"/>
        <w:rPr>
          <w:rFonts w:ascii="Times New Roman" w:hAnsi="Times New Roman"/>
          <w:color w:val="0D0D0D" w:themeColor="text1" w:themeTint="F2"/>
          <w:sz w:val="24"/>
          <w:szCs w:val="28"/>
          <w:lang w:eastAsia="en-US"/>
        </w:rPr>
      </w:pPr>
      <w:r w:rsidRPr="009D5CC5">
        <w:rPr>
          <w:rFonts w:ascii="Times New Roman" w:eastAsia="Calibri" w:hAnsi="Times New Roman"/>
          <w:bCs/>
          <w:color w:val="0D0D0D" w:themeColor="text1" w:themeTint="F2"/>
          <w:sz w:val="28"/>
          <w:szCs w:val="28"/>
          <w:lang w:eastAsia="en-US"/>
        </w:rPr>
        <w:t>в сравнении с данными СФО и РФ за 2021 г.</w:t>
      </w:r>
    </w:p>
    <w:p w:rsidR="000E26B8" w:rsidRPr="009D5CC5" w:rsidRDefault="000E26B8" w:rsidP="005164D9">
      <w:pPr>
        <w:spacing w:after="0" w:line="240" w:lineRule="auto"/>
        <w:jc w:val="center"/>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(абсолютные числа, удельный вес, уровень)</w:t>
      </w:r>
    </w:p>
    <w:p w:rsidR="0069309F" w:rsidRPr="009D5CC5" w:rsidRDefault="0069309F" w:rsidP="005164D9">
      <w:pPr>
        <w:spacing w:after="0" w:line="240" w:lineRule="auto"/>
        <w:jc w:val="center"/>
        <w:rPr>
          <w:rFonts w:ascii="Times New Roman" w:eastAsia="Calibri" w:hAnsi="Times New Roman"/>
          <w:color w:val="0D0D0D" w:themeColor="text1" w:themeTint="F2"/>
          <w:sz w:val="28"/>
          <w:szCs w:val="28"/>
          <w:lang w:eastAsia="en-US"/>
        </w:rPr>
      </w:pPr>
    </w:p>
    <w:tbl>
      <w:tblPr>
        <w:tblStyle w:val="1a"/>
        <w:tblW w:w="10206" w:type="dxa"/>
        <w:jc w:val="center"/>
        <w:tblLayout w:type="fixed"/>
        <w:tblCellMar>
          <w:left w:w="57" w:type="dxa"/>
          <w:right w:w="57" w:type="dxa"/>
        </w:tblCellMar>
        <w:tblLook w:val="04A0" w:firstRow="1" w:lastRow="0" w:firstColumn="1" w:lastColumn="0" w:noHBand="0" w:noVBand="1"/>
      </w:tblPr>
      <w:tblGrid>
        <w:gridCol w:w="1457"/>
        <w:gridCol w:w="712"/>
        <w:gridCol w:w="713"/>
        <w:gridCol w:w="713"/>
        <w:gridCol w:w="711"/>
        <w:gridCol w:w="712"/>
        <w:gridCol w:w="712"/>
        <w:gridCol w:w="711"/>
        <w:gridCol w:w="712"/>
        <w:gridCol w:w="712"/>
        <w:gridCol w:w="712"/>
        <w:gridCol w:w="814"/>
        <w:gridCol w:w="815"/>
      </w:tblGrid>
      <w:tr w:rsidR="000E26B8" w:rsidRPr="009D5CC5" w:rsidTr="0069309F">
        <w:trPr>
          <w:trHeight w:val="20"/>
          <w:jc w:val="center"/>
        </w:trPr>
        <w:tc>
          <w:tcPr>
            <w:tcW w:w="1457" w:type="dxa"/>
            <w:vMerge w:val="restart"/>
          </w:tcPr>
          <w:p w:rsidR="000E26B8" w:rsidRPr="009D5CC5" w:rsidRDefault="000E26B8" w:rsidP="0069309F">
            <w:pPr>
              <w:tabs>
                <w:tab w:val="left" w:pos="1245"/>
              </w:tabs>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Нозологические формы</w:t>
            </w:r>
          </w:p>
        </w:tc>
        <w:tc>
          <w:tcPr>
            <w:tcW w:w="3561" w:type="dxa"/>
            <w:gridSpan w:val="5"/>
          </w:tcPr>
          <w:p w:rsidR="000E26B8" w:rsidRPr="009D5CC5" w:rsidRDefault="000E26B8" w:rsidP="0069309F">
            <w:pPr>
              <w:tabs>
                <w:tab w:val="left" w:pos="12825"/>
              </w:tabs>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ВПИ абс.</w:t>
            </w:r>
            <w:r w:rsidR="00C74B06" w:rsidRPr="009D5CC5">
              <w:rPr>
                <w:rFonts w:ascii="Times New Roman" w:hAnsi="Times New Roman"/>
                <w:color w:val="0D0D0D" w:themeColor="text1" w:themeTint="F2"/>
                <w:sz w:val="24"/>
                <w:szCs w:val="24"/>
              </w:rPr>
              <w:t xml:space="preserve"> </w:t>
            </w:r>
            <w:r w:rsidRPr="009D5CC5">
              <w:rPr>
                <w:rFonts w:ascii="Times New Roman" w:hAnsi="Times New Roman"/>
                <w:color w:val="0D0D0D" w:themeColor="text1" w:themeTint="F2"/>
                <w:sz w:val="24"/>
                <w:szCs w:val="24"/>
              </w:rPr>
              <w:t>число</w:t>
            </w:r>
          </w:p>
        </w:tc>
        <w:tc>
          <w:tcPr>
            <w:tcW w:w="3559" w:type="dxa"/>
            <w:gridSpan w:val="5"/>
          </w:tcPr>
          <w:p w:rsidR="000E26B8" w:rsidRPr="009D5CC5" w:rsidRDefault="000E26B8" w:rsidP="0069309F">
            <w:pPr>
              <w:tabs>
                <w:tab w:val="left" w:pos="12825"/>
              </w:tabs>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ИППИ на 10 тыс.</w:t>
            </w:r>
            <w:r w:rsidR="00C74B06" w:rsidRPr="009D5CC5">
              <w:rPr>
                <w:rFonts w:ascii="Times New Roman" w:hAnsi="Times New Roman"/>
                <w:color w:val="0D0D0D" w:themeColor="text1" w:themeTint="F2"/>
                <w:sz w:val="24"/>
                <w:szCs w:val="24"/>
              </w:rPr>
              <w:t xml:space="preserve"> </w:t>
            </w:r>
            <w:r w:rsidRPr="009D5CC5">
              <w:rPr>
                <w:rFonts w:ascii="Times New Roman" w:hAnsi="Times New Roman"/>
                <w:color w:val="0D0D0D" w:themeColor="text1" w:themeTint="F2"/>
                <w:sz w:val="24"/>
                <w:szCs w:val="24"/>
              </w:rPr>
              <w:t>взр.</w:t>
            </w:r>
            <w:r w:rsidR="00C74B06" w:rsidRPr="009D5CC5">
              <w:rPr>
                <w:rFonts w:ascii="Times New Roman" w:hAnsi="Times New Roman"/>
                <w:color w:val="0D0D0D" w:themeColor="text1" w:themeTint="F2"/>
                <w:sz w:val="24"/>
                <w:szCs w:val="24"/>
              </w:rPr>
              <w:t xml:space="preserve"> </w:t>
            </w:r>
            <w:r w:rsidRPr="009D5CC5">
              <w:rPr>
                <w:rFonts w:ascii="Times New Roman" w:hAnsi="Times New Roman"/>
                <w:color w:val="0D0D0D" w:themeColor="text1" w:themeTint="F2"/>
                <w:sz w:val="24"/>
                <w:szCs w:val="24"/>
              </w:rPr>
              <w:t>нас.</w:t>
            </w:r>
          </w:p>
        </w:tc>
        <w:tc>
          <w:tcPr>
            <w:tcW w:w="1629" w:type="dxa"/>
            <w:gridSpan w:val="2"/>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ИППИ на 10</w:t>
            </w:r>
            <w:r w:rsidR="00C74B06" w:rsidRPr="009D5CC5">
              <w:rPr>
                <w:rFonts w:ascii="Times New Roman" w:eastAsia="Calibri" w:hAnsi="Times New Roman"/>
                <w:color w:val="0D0D0D" w:themeColor="text1" w:themeTint="F2"/>
                <w:sz w:val="24"/>
                <w:szCs w:val="24"/>
              </w:rPr>
              <w:t xml:space="preserve"> </w:t>
            </w:r>
            <w:r w:rsidRPr="009D5CC5">
              <w:rPr>
                <w:rFonts w:ascii="Times New Roman" w:eastAsia="Calibri" w:hAnsi="Times New Roman"/>
                <w:color w:val="0D0D0D" w:themeColor="text1" w:themeTint="F2"/>
                <w:sz w:val="24"/>
                <w:szCs w:val="24"/>
              </w:rPr>
              <w:t>тыс.</w:t>
            </w:r>
            <w:r w:rsidR="00C74B06" w:rsidRPr="009D5CC5">
              <w:rPr>
                <w:rFonts w:ascii="Times New Roman" w:eastAsia="Calibri" w:hAnsi="Times New Roman"/>
                <w:color w:val="0D0D0D" w:themeColor="text1" w:themeTint="F2"/>
                <w:sz w:val="24"/>
                <w:szCs w:val="24"/>
              </w:rPr>
              <w:t xml:space="preserve"> </w:t>
            </w:r>
            <w:r w:rsidRPr="009D5CC5">
              <w:rPr>
                <w:rFonts w:ascii="Times New Roman" w:eastAsia="Calibri" w:hAnsi="Times New Roman"/>
                <w:color w:val="0D0D0D" w:themeColor="text1" w:themeTint="F2"/>
                <w:sz w:val="24"/>
                <w:szCs w:val="24"/>
              </w:rPr>
              <w:t>взр.</w:t>
            </w:r>
            <w:r w:rsidR="00C74B06" w:rsidRPr="009D5CC5">
              <w:rPr>
                <w:rFonts w:ascii="Times New Roman" w:eastAsia="Calibri" w:hAnsi="Times New Roman"/>
                <w:color w:val="0D0D0D" w:themeColor="text1" w:themeTint="F2"/>
                <w:sz w:val="24"/>
                <w:szCs w:val="24"/>
              </w:rPr>
              <w:t xml:space="preserve"> </w:t>
            </w:r>
            <w:r w:rsidRPr="009D5CC5">
              <w:rPr>
                <w:rFonts w:ascii="Times New Roman" w:eastAsia="Calibri" w:hAnsi="Times New Roman"/>
                <w:color w:val="0D0D0D" w:themeColor="text1" w:themeTint="F2"/>
                <w:sz w:val="24"/>
                <w:szCs w:val="24"/>
              </w:rPr>
              <w:t>нас.</w:t>
            </w:r>
          </w:p>
        </w:tc>
      </w:tr>
      <w:tr w:rsidR="000E26B8" w:rsidRPr="009D5CC5" w:rsidTr="0069309F">
        <w:trPr>
          <w:trHeight w:val="20"/>
          <w:jc w:val="center"/>
        </w:trPr>
        <w:tc>
          <w:tcPr>
            <w:tcW w:w="1457" w:type="dxa"/>
            <w:vMerge/>
          </w:tcPr>
          <w:p w:rsidR="000E26B8" w:rsidRPr="009D5CC5" w:rsidRDefault="000E26B8" w:rsidP="0069309F">
            <w:pPr>
              <w:tabs>
                <w:tab w:val="left" w:pos="1245"/>
              </w:tabs>
              <w:spacing w:after="0" w:line="240" w:lineRule="auto"/>
              <w:jc w:val="center"/>
              <w:rPr>
                <w:rFonts w:ascii="Times New Roman" w:hAnsi="Times New Roman"/>
                <w:color w:val="0D0D0D" w:themeColor="text1" w:themeTint="F2"/>
                <w:sz w:val="24"/>
                <w:szCs w:val="24"/>
              </w:rPr>
            </w:pPr>
          </w:p>
        </w:tc>
        <w:tc>
          <w:tcPr>
            <w:tcW w:w="712" w:type="dxa"/>
          </w:tcPr>
          <w:p w:rsidR="000E26B8" w:rsidRPr="009D5CC5" w:rsidRDefault="000E26B8" w:rsidP="0069309F">
            <w:pPr>
              <w:tabs>
                <w:tab w:val="left" w:pos="12825"/>
              </w:tabs>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2018</w:t>
            </w:r>
          </w:p>
        </w:tc>
        <w:tc>
          <w:tcPr>
            <w:tcW w:w="713" w:type="dxa"/>
          </w:tcPr>
          <w:p w:rsidR="000E26B8" w:rsidRPr="009D5CC5" w:rsidRDefault="000E26B8" w:rsidP="0069309F">
            <w:pPr>
              <w:tabs>
                <w:tab w:val="left" w:pos="12825"/>
              </w:tabs>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2019</w:t>
            </w:r>
          </w:p>
        </w:tc>
        <w:tc>
          <w:tcPr>
            <w:tcW w:w="713" w:type="dxa"/>
          </w:tcPr>
          <w:p w:rsidR="000E26B8" w:rsidRPr="009D5CC5" w:rsidRDefault="000E26B8" w:rsidP="0069309F">
            <w:pPr>
              <w:tabs>
                <w:tab w:val="left" w:pos="12825"/>
              </w:tabs>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2020</w:t>
            </w:r>
          </w:p>
        </w:tc>
        <w:tc>
          <w:tcPr>
            <w:tcW w:w="711" w:type="dxa"/>
          </w:tcPr>
          <w:p w:rsidR="000E26B8" w:rsidRPr="009D5CC5" w:rsidRDefault="000E26B8" w:rsidP="0069309F">
            <w:pPr>
              <w:tabs>
                <w:tab w:val="left" w:pos="12825"/>
              </w:tabs>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2021</w:t>
            </w:r>
          </w:p>
        </w:tc>
        <w:tc>
          <w:tcPr>
            <w:tcW w:w="712" w:type="dxa"/>
          </w:tcPr>
          <w:p w:rsidR="000E26B8" w:rsidRPr="009D5CC5" w:rsidRDefault="000E26B8" w:rsidP="0069309F">
            <w:pPr>
              <w:tabs>
                <w:tab w:val="left" w:pos="12825"/>
              </w:tabs>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2022</w:t>
            </w:r>
          </w:p>
        </w:tc>
        <w:tc>
          <w:tcPr>
            <w:tcW w:w="712" w:type="dxa"/>
          </w:tcPr>
          <w:p w:rsidR="000E26B8" w:rsidRPr="009D5CC5" w:rsidRDefault="000E26B8" w:rsidP="0069309F">
            <w:pPr>
              <w:tabs>
                <w:tab w:val="left" w:pos="12825"/>
              </w:tabs>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2018</w:t>
            </w:r>
          </w:p>
        </w:tc>
        <w:tc>
          <w:tcPr>
            <w:tcW w:w="711" w:type="dxa"/>
          </w:tcPr>
          <w:p w:rsidR="000E26B8" w:rsidRPr="009D5CC5" w:rsidRDefault="000E26B8" w:rsidP="0069309F">
            <w:pPr>
              <w:tabs>
                <w:tab w:val="left" w:pos="12825"/>
              </w:tabs>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2019</w:t>
            </w:r>
          </w:p>
        </w:tc>
        <w:tc>
          <w:tcPr>
            <w:tcW w:w="712" w:type="dxa"/>
          </w:tcPr>
          <w:p w:rsidR="000E26B8" w:rsidRPr="009D5CC5" w:rsidRDefault="000E26B8" w:rsidP="0069309F">
            <w:pPr>
              <w:tabs>
                <w:tab w:val="left" w:pos="12825"/>
              </w:tabs>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2020</w:t>
            </w:r>
          </w:p>
        </w:tc>
        <w:tc>
          <w:tcPr>
            <w:tcW w:w="712" w:type="dxa"/>
          </w:tcPr>
          <w:p w:rsidR="000E26B8" w:rsidRPr="009D5CC5" w:rsidRDefault="000E26B8" w:rsidP="0069309F">
            <w:pPr>
              <w:tabs>
                <w:tab w:val="left" w:pos="12825"/>
              </w:tabs>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2021</w:t>
            </w:r>
          </w:p>
        </w:tc>
        <w:tc>
          <w:tcPr>
            <w:tcW w:w="712" w:type="dxa"/>
          </w:tcPr>
          <w:p w:rsidR="000E26B8" w:rsidRPr="009D5CC5" w:rsidRDefault="000E26B8" w:rsidP="0069309F">
            <w:pPr>
              <w:tabs>
                <w:tab w:val="left" w:pos="12825"/>
              </w:tabs>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2022</w:t>
            </w:r>
          </w:p>
        </w:tc>
        <w:tc>
          <w:tcPr>
            <w:tcW w:w="814"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СФО</w:t>
            </w:r>
          </w:p>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2021</w:t>
            </w:r>
          </w:p>
        </w:tc>
        <w:tc>
          <w:tcPr>
            <w:tcW w:w="815"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РФ</w:t>
            </w:r>
          </w:p>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2021</w:t>
            </w:r>
          </w:p>
        </w:tc>
      </w:tr>
      <w:tr w:rsidR="00C74B06" w:rsidRPr="009D5CC5" w:rsidTr="0069309F">
        <w:trPr>
          <w:trHeight w:val="20"/>
          <w:jc w:val="center"/>
        </w:trPr>
        <w:tc>
          <w:tcPr>
            <w:tcW w:w="1457" w:type="dxa"/>
          </w:tcPr>
          <w:p w:rsidR="00C74B06" w:rsidRPr="009D5CC5" w:rsidRDefault="00C74B06" w:rsidP="0069309F">
            <w:pPr>
              <w:tabs>
                <w:tab w:val="left" w:pos="1245"/>
              </w:tabs>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w:t>
            </w:r>
          </w:p>
        </w:tc>
        <w:tc>
          <w:tcPr>
            <w:tcW w:w="712" w:type="dxa"/>
          </w:tcPr>
          <w:p w:rsidR="00C74B06" w:rsidRPr="009D5CC5" w:rsidRDefault="00C74B06" w:rsidP="0069309F">
            <w:pPr>
              <w:tabs>
                <w:tab w:val="left" w:pos="12825"/>
              </w:tabs>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w:t>
            </w:r>
          </w:p>
        </w:tc>
        <w:tc>
          <w:tcPr>
            <w:tcW w:w="713" w:type="dxa"/>
          </w:tcPr>
          <w:p w:rsidR="00C74B06" w:rsidRPr="009D5CC5" w:rsidRDefault="00C74B06" w:rsidP="0069309F">
            <w:pPr>
              <w:tabs>
                <w:tab w:val="left" w:pos="12825"/>
              </w:tabs>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w:t>
            </w:r>
          </w:p>
        </w:tc>
        <w:tc>
          <w:tcPr>
            <w:tcW w:w="713" w:type="dxa"/>
          </w:tcPr>
          <w:p w:rsidR="00C74B06" w:rsidRPr="009D5CC5" w:rsidRDefault="00C74B06" w:rsidP="0069309F">
            <w:pPr>
              <w:tabs>
                <w:tab w:val="left" w:pos="12825"/>
              </w:tabs>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4</w:t>
            </w:r>
          </w:p>
        </w:tc>
        <w:tc>
          <w:tcPr>
            <w:tcW w:w="711" w:type="dxa"/>
          </w:tcPr>
          <w:p w:rsidR="00C74B06" w:rsidRPr="009D5CC5" w:rsidRDefault="00C74B06" w:rsidP="0069309F">
            <w:pPr>
              <w:tabs>
                <w:tab w:val="left" w:pos="12825"/>
              </w:tabs>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5</w:t>
            </w:r>
          </w:p>
        </w:tc>
        <w:tc>
          <w:tcPr>
            <w:tcW w:w="712" w:type="dxa"/>
          </w:tcPr>
          <w:p w:rsidR="00C74B06" w:rsidRPr="009D5CC5" w:rsidRDefault="00C74B06" w:rsidP="0069309F">
            <w:pPr>
              <w:tabs>
                <w:tab w:val="left" w:pos="12825"/>
              </w:tabs>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6</w:t>
            </w:r>
          </w:p>
        </w:tc>
        <w:tc>
          <w:tcPr>
            <w:tcW w:w="712" w:type="dxa"/>
          </w:tcPr>
          <w:p w:rsidR="00C74B06" w:rsidRPr="009D5CC5" w:rsidRDefault="00C74B06" w:rsidP="0069309F">
            <w:pPr>
              <w:tabs>
                <w:tab w:val="left" w:pos="12825"/>
              </w:tabs>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7</w:t>
            </w:r>
          </w:p>
        </w:tc>
        <w:tc>
          <w:tcPr>
            <w:tcW w:w="711" w:type="dxa"/>
          </w:tcPr>
          <w:p w:rsidR="00C74B06" w:rsidRPr="009D5CC5" w:rsidRDefault="00C74B06" w:rsidP="0069309F">
            <w:pPr>
              <w:tabs>
                <w:tab w:val="left" w:pos="12825"/>
              </w:tabs>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8</w:t>
            </w:r>
          </w:p>
        </w:tc>
        <w:tc>
          <w:tcPr>
            <w:tcW w:w="712" w:type="dxa"/>
          </w:tcPr>
          <w:p w:rsidR="00C74B06" w:rsidRPr="009D5CC5" w:rsidRDefault="00C74B06" w:rsidP="0069309F">
            <w:pPr>
              <w:tabs>
                <w:tab w:val="left" w:pos="12825"/>
              </w:tabs>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9</w:t>
            </w:r>
          </w:p>
        </w:tc>
        <w:tc>
          <w:tcPr>
            <w:tcW w:w="712" w:type="dxa"/>
          </w:tcPr>
          <w:p w:rsidR="00C74B06" w:rsidRPr="009D5CC5" w:rsidRDefault="00C74B06" w:rsidP="0069309F">
            <w:pPr>
              <w:tabs>
                <w:tab w:val="left" w:pos="12825"/>
              </w:tabs>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10</w:t>
            </w:r>
          </w:p>
        </w:tc>
        <w:tc>
          <w:tcPr>
            <w:tcW w:w="712" w:type="dxa"/>
          </w:tcPr>
          <w:p w:rsidR="00C74B06" w:rsidRPr="009D5CC5" w:rsidRDefault="00C74B06" w:rsidP="0069309F">
            <w:pPr>
              <w:tabs>
                <w:tab w:val="left" w:pos="12825"/>
              </w:tabs>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11</w:t>
            </w:r>
          </w:p>
        </w:tc>
        <w:tc>
          <w:tcPr>
            <w:tcW w:w="814" w:type="dxa"/>
          </w:tcPr>
          <w:p w:rsidR="00C74B06" w:rsidRPr="009D5CC5" w:rsidRDefault="00C74B06"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12</w:t>
            </w:r>
          </w:p>
        </w:tc>
        <w:tc>
          <w:tcPr>
            <w:tcW w:w="815" w:type="dxa"/>
          </w:tcPr>
          <w:p w:rsidR="00C74B06" w:rsidRPr="009D5CC5" w:rsidRDefault="00C74B06"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13</w:t>
            </w:r>
          </w:p>
        </w:tc>
      </w:tr>
      <w:tr w:rsidR="000E26B8" w:rsidRPr="009D5CC5" w:rsidTr="0069309F">
        <w:trPr>
          <w:trHeight w:val="20"/>
          <w:jc w:val="center"/>
        </w:trPr>
        <w:tc>
          <w:tcPr>
            <w:tcW w:w="1457" w:type="dxa"/>
          </w:tcPr>
          <w:p w:rsidR="000E26B8" w:rsidRPr="009D5CC5" w:rsidRDefault="000E26B8" w:rsidP="0069309F">
            <w:pPr>
              <w:widowControl w:val="0"/>
              <w:autoSpaceDE w:val="0"/>
              <w:autoSpaceDN w:val="0"/>
              <w:adjustRightInd w:val="0"/>
              <w:spacing w:after="0" w:line="240" w:lineRule="auto"/>
              <w:rPr>
                <w:rFonts w:ascii="Times New Roman" w:eastAsia="Calibri" w:hAnsi="Times New Roman"/>
                <w:color w:val="0D0D0D" w:themeColor="text1" w:themeTint="F2"/>
                <w:sz w:val="24"/>
                <w:szCs w:val="24"/>
              </w:rPr>
            </w:pPr>
            <w:r w:rsidRPr="009D5CC5">
              <w:rPr>
                <w:rFonts w:ascii="Times New Roman" w:hAnsi="Times New Roman"/>
                <w:color w:val="0D0D0D" w:themeColor="text1" w:themeTint="F2"/>
                <w:sz w:val="24"/>
                <w:szCs w:val="24"/>
              </w:rPr>
              <w:t>Всего</w:t>
            </w:r>
          </w:p>
        </w:tc>
        <w:tc>
          <w:tcPr>
            <w:tcW w:w="712"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1267</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1227</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860</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1032</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1333</w:t>
            </w:r>
          </w:p>
        </w:tc>
        <w:tc>
          <w:tcPr>
            <w:tcW w:w="712"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62,8</w:t>
            </w:r>
          </w:p>
        </w:tc>
        <w:tc>
          <w:tcPr>
            <w:tcW w:w="711"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60,4</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41,9</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49,8</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63,7</w:t>
            </w:r>
          </w:p>
        </w:tc>
        <w:tc>
          <w:tcPr>
            <w:tcW w:w="814"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31,3</w:t>
            </w:r>
          </w:p>
        </w:tc>
        <w:tc>
          <w:tcPr>
            <w:tcW w:w="815"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46,3</w:t>
            </w:r>
          </w:p>
        </w:tc>
      </w:tr>
      <w:tr w:rsidR="000E26B8" w:rsidRPr="009D5CC5" w:rsidTr="0069309F">
        <w:trPr>
          <w:trHeight w:val="20"/>
          <w:jc w:val="center"/>
        </w:trPr>
        <w:tc>
          <w:tcPr>
            <w:tcW w:w="1457" w:type="dxa"/>
          </w:tcPr>
          <w:p w:rsidR="000E26B8" w:rsidRPr="009D5CC5" w:rsidRDefault="000E26B8" w:rsidP="0069309F">
            <w:pPr>
              <w:widowControl w:val="0"/>
              <w:autoSpaceDE w:val="0"/>
              <w:autoSpaceDN w:val="0"/>
              <w:adjustRightInd w:val="0"/>
              <w:spacing w:after="0" w:line="240" w:lineRule="auto"/>
              <w:rPr>
                <w:rFonts w:ascii="Times New Roman" w:eastAsia="Calibri" w:hAnsi="Times New Roman"/>
                <w:color w:val="0D0D0D" w:themeColor="text1" w:themeTint="F2"/>
                <w:sz w:val="24"/>
                <w:szCs w:val="24"/>
              </w:rPr>
            </w:pPr>
            <w:r w:rsidRPr="009D5CC5">
              <w:rPr>
                <w:rFonts w:ascii="Times New Roman" w:hAnsi="Times New Roman"/>
                <w:color w:val="0D0D0D" w:themeColor="text1" w:themeTint="F2"/>
                <w:sz w:val="24"/>
                <w:szCs w:val="24"/>
              </w:rPr>
              <w:t>Туберкулез</w:t>
            </w:r>
          </w:p>
        </w:tc>
        <w:tc>
          <w:tcPr>
            <w:tcW w:w="712"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142</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128</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105</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118</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125</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7,0</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6,3</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5,1</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5,7</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6,0</w:t>
            </w:r>
          </w:p>
        </w:tc>
        <w:tc>
          <w:tcPr>
            <w:tcW w:w="814"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1,0</w:t>
            </w:r>
          </w:p>
        </w:tc>
        <w:tc>
          <w:tcPr>
            <w:tcW w:w="815"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0,6</w:t>
            </w:r>
          </w:p>
        </w:tc>
      </w:tr>
      <w:tr w:rsidR="000E26B8" w:rsidRPr="009D5CC5" w:rsidTr="0069309F">
        <w:trPr>
          <w:trHeight w:val="20"/>
          <w:jc w:val="center"/>
        </w:trPr>
        <w:tc>
          <w:tcPr>
            <w:tcW w:w="1457" w:type="dxa"/>
          </w:tcPr>
          <w:p w:rsidR="000E26B8" w:rsidRPr="009D5CC5" w:rsidRDefault="000E26B8" w:rsidP="0069309F">
            <w:pPr>
              <w:widowControl w:val="0"/>
              <w:autoSpaceDE w:val="0"/>
              <w:autoSpaceDN w:val="0"/>
              <w:adjustRightInd w:val="0"/>
              <w:spacing w:after="0" w:line="240" w:lineRule="auto"/>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Туберкулез легких</w:t>
            </w:r>
          </w:p>
        </w:tc>
        <w:tc>
          <w:tcPr>
            <w:tcW w:w="712"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120</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123</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93</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106</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110</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5,9</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6,1</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4,5</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5,1</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5,3</w:t>
            </w:r>
          </w:p>
        </w:tc>
        <w:tc>
          <w:tcPr>
            <w:tcW w:w="814"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0,5</w:t>
            </w:r>
          </w:p>
        </w:tc>
        <w:tc>
          <w:tcPr>
            <w:tcW w:w="815"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0,4</w:t>
            </w:r>
          </w:p>
        </w:tc>
      </w:tr>
      <w:tr w:rsidR="000E26B8" w:rsidRPr="009D5CC5" w:rsidTr="0069309F">
        <w:trPr>
          <w:trHeight w:val="20"/>
          <w:jc w:val="center"/>
        </w:trPr>
        <w:tc>
          <w:tcPr>
            <w:tcW w:w="1457" w:type="dxa"/>
          </w:tcPr>
          <w:p w:rsidR="000E26B8" w:rsidRPr="009D5CC5" w:rsidRDefault="000E26B8" w:rsidP="0069309F">
            <w:pPr>
              <w:widowControl w:val="0"/>
              <w:autoSpaceDE w:val="0"/>
              <w:autoSpaceDN w:val="0"/>
              <w:adjustRightInd w:val="0"/>
              <w:spacing w:after="0" w:line="240" w:lineRule="auto"/>
              <w:rPr>
                <w:rFonts w:ascii="Times New Roman" w:eastAsia="Calibri" w:hAnsi="Times New Roman"/>
                <w:color w:val="0D0D0D" w:themeColor="text1" w:themeTint="F2"/>
                <w:sz w:val="24"/>
                <w:szCs w:val="24"/>
              </w:rPr>
            </w:pPr>
            <w:r w:rsidRPr="009D5CC5">
              <w:rPr>
                <w:rFonts w:ascii="Times New Roman" w:hAnsi="Times New Roman"/>
                <w:color w:val="0D0D0D" w:themeColor="text1" w:themeTint="F2"/>
                <w:sz w:val="24"/>
                <w:szCs w:val="24"/>
              </w:rPr>
              <w:t>ВИЧ</w:t>
            </w:r>
          </w:p>
        </w:tc>
        <w:tc>
          <w:tcPr>
            <w:tcW w:w="712"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1</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11</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0,0</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0,1</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0,0</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0,1</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0,5</w:t>
            </w:r>
          </w:p>
        </w:tc>
        <w:tc>
          <w:tcPr>
            <w:tcW w:w="814"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0,9</w:t>
            </w:r>
          </w:p>
        </w:tc>
        <w:tc>
          <w:tcPr>
            <w:tcW w:w="815"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0,6</w:t>
            </w:r>
          </w:p>
        </w:tc>
      </w:tr>
      <w:tr w:rsidR="000E26B8" w:rsidRPr="009D5CC5" w:rsidTr="0069309F">
        <w:trPr>
          <w:trHeight w:val="20"/>
          <w:jc w:val="center"/>
        </w:trPr>
        <w:tc>
          <w:tcPr>
            <w:tcW w:w="1457" w:type="dxa"/>
          </w:tcPr>
          <w:p w:rsidR="000E26B8" w:rsidRPr="009D5CC5" w:rsidRDefault="000E26B8" w:rsidP="0069309F">
            <w:pPr>
              <w:widowControl w:val="0"/>
              <w:autoSpaceDE w:val="0"/>
              <w:autoSpaceDN w:val="0"/>
              <w:adjustRightInd w:val="0"/>
              <w:spacing w:after="0" w:line="240" w:lineRule="auto"/>
              <w:rPr>
                <w:rFonts w:ascii="Times New Roman" w:eastAsia="Calibri" w:hAnsi="Times New Roman"/>
                <w:color w:val="0D0D0D" w:themeColor="text1" w:themeTint="F2"/>
                <w:sz w:val="24"/>
                <w:szCs w:val="24"/>
              </w:rPr>
            </w:pPr>
            <w:r w:rsidRPr="009D5CC5">
              <w:rPr>
                <w:rFonts w:ascii="Times New Roman" w:hAnsi="Times New Roman"/>
                <w:color w:val="0D0D0D" w:themeColor="text1" w:themeTint="F2"/>
                <w:sz w:val="24"/>
                <w:szCs w:val="24"/>
              </w:rPr>
              <w:t>Злокачественные новообразования</w:t>
            </w:r>
          </w:p>
        </w:tc>
        <w:tc>
          <w:tcPr>
            <w:tcW w:w="712"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317</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294</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224</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215</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273</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15,7</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14,5</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10,9</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10,4</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13,1</w:t>
            </w:r>
          </w:p>
        </w:tc>
        <w:tc>
          <w:tcPr>
            <w:tcW w:w="814"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18,8</w:t>
            </w:r>
          </w:p>
        </w:tc>
        <w:tc>
          <w:tcPr>
            <w:tcW w:w="815"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16,3</w:t>
            </w:r>
          </w:p>
        </w:tc>
      </w:tr>
      <w:tr w:rsidR="000E26B8" w:rsidRPr="009D5CC5" w:rsidTr="0069309F">
        <w:trPr>
          <w:trHeight w:val="20"/>
          <w:jc w:val="center"/>
        </w:trPr>
        <w:tc>
          <w:tcPr>
            <w:tcW w:w="1457" w:type="dxa"/>
          </w:tcPr>
          <w:p w:rsidR="000E26B8" w:rsidRPr="009D5CC5" w:rsidRDefault="000E26B8" w:rsidP="0069309F">
            <w:pPr>
              <w:widowControl w:val="0"/>
              <w:autoSpaceDE w:val="0"/>
              <w:autoSpaceDN w:val="0"/>
              <w:adjustRightInd w:val="0"/>
              <w:spacing w:after="0" w:line="240" w:lineRule="auto"/>
              <w:rPr>
                <w:rFonts w:ascii="Times New Roman" w:eastAsia="Calibri" w:hAnsi="Times New Roman"/>
                <w:color w:val="0D0D0D" w:themeColor="text1" w:themeTint="F2"/>
                <w:sz w:val="24"/>
                <w:szCs w:val="24"/>
              </w:rPr>
            </w:pPr>
            <w:r w:rsidRPr="009D5CC5">
              <w:rPr>
                <w:rFonts w:ascii="Times New Roman" w:hAnsi="Times New Roman"/>
                <w:color w:val="0D0D0D" w:themeColor="text1" w:themeTint="F2"/>
                <w:sz w:val="24"/>
                <w:szCs w:val="24"/>
              </w:rPr>
              <w:t>Болезни эндокринной системы</w:t>
            </w:r>
          </w:p>
        </w:tc>
        <w:tc>
          <w:tcPr>
            <w:tcW w:w="712"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21</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28</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17</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23</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35</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1,0</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1,4</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0,8</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1,1</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1,7</w:t>
            </w:r>
          </w:p>
        </w:tc>
        <w:tc>
          <w:tcPr>
            <w:tcW w:w="814"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1,0</w:t>
            </w:r>
          </w:p>
        </w:tc>
        <w:tc>
          <w:tcPr>
            <w:tcW w:w="815"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1,0</w:t>
            </w:r>
          </w:p>
        </w:tc>
      </w:tr>
      <w:tr w:rsidR="000E26B8" w:rsidRPr="009D5CC5" w:rsidTr="0069309F">
        <w:trPr>
          <w:trHeight w:val="20"/>
          <w:jc w:val="center"/>
        </w:trPr>
        <w:tc>
          <w:tcPr>
            <w:tcW w:w="1457" w:type="dxa"/>
          </w:tcPr>
          <w:p w:rsidR="000E26B8" w:rsidRPr="009D5CC5" w:rsidRDefault="000E26B8" w:rsidP="0069309F">
            <w:pPr>
              <w:widowControl w:val="0"/>
              <w:autoSpaceDE w:val="0"/>
              <w:autoSpaceDN w:val="0"/>
              <w:adjustRightInd w:val="0"/>
              <w:spacing w:after="0" w:line="240" w:lineRule="auto"/>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Из них сахарный диабет</w:t>
            </w:r>
          </w:p>
        </w:tc>
        <w:tc>
          <w:tcPr>
            <w:tcW w:w="712"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20</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21</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15</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22</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31</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1,0</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1,0</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0,7</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1,1</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1,5</w:t>
            </w:r>
          </w:p>
        </w:tc>
        <w:tc>
          <w:tcPr>
            <w:tcW w:w="814"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0,9</w:t>
            </w:r>
          </w:p>
        </w:tc>
        <w:tc>
          <w:tcPr>
            <w:tcW w:w="815"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0,9</w:t>
            </w:r>
          </w:p>
        </w:tc>
      </w:tr>
      <w:tr w:rsidR="000E26B8" w:rsidRPr="009D5CC5" w:rsidTr="0069309F">
        <w:trPr>
          <w:trHeight w:val="20"/>
          <w:jc w:val="center"/>
        </w:trPr>
        <w:tc>
          <w:tcPr>
            <w:tcW w:w="1457" w:type="dxa"/>
          </w:tcPr>
          <w:p w:rsidR="000E26B8" w:rsidRPr="009D5CC5" w:rsidRDefault="000E26B8" w:rsidP="0069309F">
            <w:pPr>
              <w:widowControl w:val="0"/>
              <w:autoSpaceDE w:val="0"/>
              <w:autoSpaceDN w:val="0"/>
              <w:adjustRightInd w:val="0"/>
              <w:spacing w:after="0" w:line="240" w:lineRule="auto"/>
              <w:rPr>
                <w:rFonts w:ascii="Times New Roman" w:eastAsia="Calibri" w:hAnsi="Times New Roman"/>
                <w:color w:val="0D0D0D" w:themeColor="text1" w:themeTint="F2"/>
                <w:sz w:val="24"/>
                <w:szCs w:val="24"/>
              </w:rPr>
            </w:pPr>
            <w:r w:rsidRPr="009D5CC5">
              <w:rPr>
                <w:rFonts w:ascii="Times New Roman" w:hAnsi="Times New Roman"/>
                <w:color w:val="0D0D0D" w:themeColor="text1" w:themeTint="F2"/>
                <w:sz w:val="24"/>
                <w:szCs w:val="24"/>
              </w:rPr>
              <w:t>Психические расстройства и расстройства поведения</w:t>
            </w:r>
          </w:p>
        </w:tc>
        <w:tc>
          <w:tcPr>
            <w:tcW w:w="712"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43</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41</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33</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35</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44</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2,1</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2,0</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1,6</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1,7</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2,1</w:t>
            </w:r>
          </w:p>
        </w:tc>
        <w:tc>
          <w:tcPr>
            <w:tcW w:w="814"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2,5</w:t>
            </w:r>
          </w:p>
        </w:tc>
        <w:tc>
          <w:tcPr>
            <w:tcW w:w="815"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2,2</w:t>
            </w:r>
          </w:p>
        </w:tc>
      </w:tr>
      <w:tr w:rsidR="000E26B8" w:rsidRPr="009D5CC5" w:rsidTr="0069309F">
        <w:trPr>
          <w:trHeight w:val="20"/>
          <w:jc w:val="center"/>
        </w:trPr>
        <w:tc>
          <w:tcPr>
            <w:tcW w:w="1457" w:type="dxa"/>
          </w:tcPr>
          <w:p w:rsidR="000E26B8" w:rsidRPr="009D5CC5" w:rsidRDefault="000E26B8" w:rsidP="0069309F">
            <w:pPr>
              <w:widowControl w:val="0"/>
              <w:autoSpaceDE w:val="0"/>
              <w:autoSpaceDN w:val="0"/>
              <w:adjustRightInd w:val="0"/>
              <w:spacing w:after="0" w:line="240" w:lineRule="auto"/>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Из них шизофрения</w:t>
            </w:r>
          </w:p>
        </w:tc>
        <w:tc>
          <w:tcPr>
            <w:tcW w:w="712"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11</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15</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9</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17</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16</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0,5</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0,7</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0,4</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0,8</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0,8</w:t>
            </w:r>
          </w:p>
        </w:tc>
        <w:tc>
          <w:tcPr>
            <w:tcW w:w="814"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0,6</w:t>
            </w:r>
          </w:p>
        </w:tc>
        <w:tc>
          <w:tcPr>
            <w:tcW w:w="815"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0,6</w:t>
            </w:r>
          </w:p>
        </w:tc>
      </w:tr>
      <w:tr w:rsidR="000E26B8" w:rsidRPr="009D5CC5" w:rsidTr="0069309F">
        <w:trPr>
          <w:trHeight w:val="20"/>
          <w:jc w:val="center"/>
        </w:trPr>
        <w:tc>
          <w:tcPr>
            <w:tcW w:w="1457" w:type="dxa"/>
          </w:tcPr>
          <w:p w:rsidR="000E26B8" w:rsidRPr="009D5CC5" w:rsidRDefault="000E26B8" w:rsidP="0069309F">
            <w:pPr>
              <w:widowControl w:val="0"/>
              <w:autoSpaceDE w:val="0"/>
              <w:autoSpaceDN w:val="0"/>
              <w:adjustRightInd w:val="0"/>
              <w:spacing w:after="0" w:line="240" w:lineRule="auto"/>
              <w:rPr>
                <w:rFonts w:ascii="Times New Roman" w:eastAsia="Calibri" w:hAnsi="Times New Roman"/>
                <w:color w:val="0D0D0D" w:themeColor="text1" w:themeTint="F2"/>
                <w:sz w:val="24"/>
                <w:szCs w:val="24"/>
              </w:rPr>
            </w:pPr>
            <w:r w:rsidRPr="009D5CC5">
              <w:rPr>
                <w:rFonts w:ascii="Times New Roman" w:hAnsi="Times New Roman"/>
                <w:color w:val="0D0D0D" w:themeColor="text1" w:themeTint="F2"/>
                <w:sz w:val="24"/>
                <w:szCs w:val="24"/>
              </w:rPr>
              <w:t>Болезни нервной системы</w:t>
            </w:r>
          </w:p>
        </w:tc>
        <w:tc>
          <w:tcPr>
            <w:tcW w:w="712"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31</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56</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24</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35</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45</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1,5</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2,8</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1,2</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1,7</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2,2</w:t>
            </w:r>
          </w:p>
        </w:tc>
        <w:tc>
          <w:tcPr>
            <w:tcW w:w="814"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2,3</w:t>
            </w:r>
          </w:p>
        </w:tc>
        <w:tc>
          <w:tcPr>
            <w:tcW w:w="815"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1,9</w:t>
            </w:r>
          </w:p>
        </w:tc>
      </w:tr>
      <w:tr w:rsidR="000E26B8" w:rsidRPr="009D5CC5" w:rsidTr="0069309F">
        <w:trPr>
          <w:trHeight w:val="20"/>
          <w:jc w:val="center"/>
        </w:trPr>
        <w:tc>
          <w:tcPr>
            <w:tcW w:w="1457" w:type="dxa"/>
          </w:tcPr>
          <w:p w:rsidR="000E26B8" w:rsidRPr="009D5CC5" w:rsidRDefault="000E26B8" w:rsidP="0069309F">
            <w:pPr>
              <w:widowControl w:val="0"/>
              <w:autoSpaceDE w:val="0"/>
              <w:autoSpaceDN w:val="0"/>
              <w:adjustRightInd w:val="0"/>
              <w:spacing w:after="0" w:line="240" w:lineRule="auto"/>
              <w:rPr>
                <w:rFonts w:ascii="Times New Roman" w:eastAsia="Calibri" w:hAnsi="Times New Roman"/>
                <w:color w:val="0D0D0D" w:themeColor="text1" w:themeTint="F2"/>
                <w:sz w:val="24"/>
                <w:szCs w:val="24"/>
              </w:rPr>
            </w:pPr>
            <w:r w:rsidRPr="009D5CC5">
              <w:rPr>
                <w:rFonts w:ascii="Times New Roman" w:hAnsi="Times New Roman"/>
                <w:color w:val="0D0D0D" w:themeColor="text1" w:themeTint="F2"/>
                <w:sz w:val="24"/>
                <w:szCs w:val="24"/>
              </w:rPr>
              <w:t>Болезни глаз и его придаточного</w:t>
            </w:r>
          </w:p>
        </w:tc>
        <w:tc>
          <w:tcPr>
            <w:tcW w:w="712"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87</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60</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44</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60</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81</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4,3</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2,9</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2,1</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2,9</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3,9</w:t>
            </w:r>
          </w:p>
        </w:tc>
        <w:tc>
          <w:tcPr>
            <w:tcW w:w="814"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1,4</w:t>
            </w:r>
          </w:p>
        </w:tc>
        <w:tc>
          <w:tcPr>
            <w:tcW w:w="815"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1,3</w:t>
            </w:r>
          </w:p>
        </w:tc>
      </w:tr>
      <w:tr w:rsidR="000E26B8" w:rsidRPr="009D5CC5" w:rsidTr="0069309F">
        <w:trPr>
          <w:trHeight w:val="20"/>
          <w:jc w:val="center"/>
        </w:trPr>
        <w:tc>
          <w:tcPr>
            <w:tcW w:w="1457" w:type="dxa"/>
          </w:tcPr>
          <w:p w:rsidR="000E26B8" w:rsidRPr="009D5CC5" w:rsidRDefault="000E26B8" w:rsidP="0069309F">
            <w:pPr>
              <w:widowControl w:val="0"/>
              <w:autoSpaceDE w:val="0"/>
              <w:autoSpaceDN w:val="0"/>
              <w:adjustRightInd w:val="0"/>
              <w:spacing w:after="0" w:line="240" w:lineRule="auto"/>
              <w:rPr>
                <w:rFonts w:ascii="Times New Roman" w:eastAsia="Calibri" w:hAnsi="Times New Roman"/>
                <w:color w:val="0D0D0D" w:themeColor="text1" w:themeTint="F2"/>
                <w:sz w:val="24"/>
                <w:szCs w:val="24"/>
              </w:rPr>
            </w:pPr>
            <w:r w:rsidRPr="009D5CC5">
              <w:rPr>
                <w:rFonts w:ascii="Times New Roman" w:hAnsi="Times New Roman"/>
                <w:color w:val="0D0D0D" w:themeColor="text1" w:themeTint="F2"/>
                <w:sz w:val="24"/>
                <w:szCs w:val="24"/>
              </w:rPr>
              <w:t>Болезни уха и сосцевидного отростка</w:t>
            </w:r>
          </w:p>
        </w:tc>
        <w:tc>
          <w:tcPr>
            <w:tcW w:w="712"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11</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7</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11</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12</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28</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0,5</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0,3</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0,5</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0,6</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1,3</w:t>
            </w:r>
          </w:p>
        </w:tc>
        <w:tc>
          <w:tcPr>
            <w:tcW w:w="814"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1,9</w:t>
            </w:r>
          </w:p>
        </w:tc>
        <w:tc>
          <w:tcPr>
            <w:tcW w:w="815"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1,3</w:t>
            </w:r>
          </w:p>
        </w:tc>
      </w:tr>
      <w:tr w:rsidR="000E26B8" w:rsidRPr="009D5CC5" w:rsidTr="0069309F">
        <w:trPr>
          <w:trHeight w:val="20"/>
          <w:jc w:val="center"/>
        </w:trPr>
        <w:tc>
          <w:tcPr>
            <w:tcW w:w="1457" w:type="dxa"/>
          </w:tcPr>
          <w:p w:rsidR="000E26B8" w:rsidRPr="009D5CC5" w:rsidRDefault="000E26B8" w:rsidP="0069309F">
            <w:pPr>
              <w:widowControl w:val="0"/>
              <w:autoSpaceDE w:val="0"/>
              <w:autoSpaceDN w:val="0"/>
              <w:adjustRightInd w:val="0"/>
              <w:spacing w:after="0" w:line="240" w:lineRule="auto"/>
              <w:rPr>
                <w:rFonts w:ascii="Times New Roman" w:eastAsia="Calibri" w:hAnsi="Times New Roman"/>
                <w:color w:val="0D0D0D" w:themeColor="text1" w:themeTint="F2"/>
                <w:sz w:val="24"/>
                <w:szCs w:val="24"/>
              </w:rPr>
            </w:pPr>
            <w:r w:rsidRPr="009D5CC5">
              <w:rPr>
                <w:rFonts w:ascii="Times New Roman" w:hAnsi="Times New Roman"/>
                <w:color w:val="0D0D0D" w:themeColor="text1" w:themeTint="F2"/>
                <w:sz w:val="24"/>
                <w:szCs w:val="24"/>
              </w:rPr>
              <w:t>Болезни системы кровообращения</w:t>
            </w:r>
          </w:p>
        </w:tc>
        <w:tc>
          <w:tcPr>
            <w:tcW w:w="712"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330</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314</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220</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298</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370</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16,4</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15,5</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10,7</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14,4</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17,7</w:t>
            </w:r>
          </w:p>
        </w:tc>
        <w:tc>
          <w:tcPr>
            <w:tcW w:w="814"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11,7</w:t>
            </w:r>
          </w:p>
        </w:tc>
        <w:tc>
          <w:tcPr>
            <w:tcW w:w="815"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13,4</w:t>
            </w:r>
          </w:p>
        </w:tc>
      </w:tr>
    </w:tbl>
    <w:p w:rsidR="0069309F" w:rsidRPr="009D5CC5" w:rsidRDefault="0069309F">
      <w:pPr>
        <w:rPr>
          <w:color w:val="0D0D0D" w:themeColor="text1" w:themeTint="F2"/>
        </w:rPr>
      </w:pPr>
      <w:r w:rsidRPr="009D5CC5">
        <w:rPr>
          <w:color w:val="0D0D0D" w:themeColor="text1" w:themeTint="F2"/>
        </w:rPr>
        <w:br w:type="page"/>
      </w:r>
    </w:p>
    <w:p w:rsidR="0069309F" w:rsidRPr="009D5CC5" w:rsidRDefault="0069309F" w:rsidP="0069309F">
      <w:pPr>
        <w:spacing w:after="0" w:line="240" w:lineRule="auto"/>
        <w:rPr>
          <w:color w:val="0D0D0D" w:themeColor="text1" w:themeTint="F2"/>
          <w:sz w:val="28"/>
        </w:rPr>
      </w:pPr>
    </w:p>
    <w:tbl>
      <w:tblPr>
        <w:tblStyle w:val="1a"/>
        <w:tblW w:w="10206" w:type="dxa"/>
        <w:jc w:val="center"/>
        <w:tblLayout w:type="fixed"/>
        <w:tblCellMar>
          <w:left w:w="57" w:type="dxa"/>
          <w:right w:w="57" w:type="dxa"/>
        </w:tblCellMar>
        <w:tblLook w:val="04A0" w:firstRow="1" w:lastRow="0" w:firstColumn="1" w:lastColumn="0" w:noHBand="0" w:noVBand="1"/>
      </w:tblPr>
      <w:tblGrid>
        <w:gridCol w:w="1457"/>
        <w:gridCol w:w="712"/>
        <w:gridCol w:w="713"/>
        <w:gridCol w:w="713"/>
        <w:gridCol w:w="711"/>
        <w:gridCol w:w="712"/>
        <w:gridCol w:w="712"/>
        <w:gridCol w:w="711"/>
        <w:gridCol w:w="712"/>
        <w:gridCol w:w="712"/>
        <w:gridCol w:w="712"/>
        <w:gridCol w:w="814"/>
        <w:gridCol w:w="815"/>
      </w:tblGrid>
      <w:tr w:rsidR="0069309F" w:rsidRPr="009D5CC5" w:rsidTr="0069309F">
        <w:trPr>
          <w:trHeight w:val="20"/>
          <w:tblHeader/>
          <w:jc w:val="center"/>
        </w:trPr>
        <w:tc>
          <w:tcPr>
            <w:tcW w:w="1457" w:type="dxa"/>
          </w:tcPr>
          <w:p w:rsidR="0069309F" w:rsidRPr="009D5CC5" w:rsidRDefault="0069309F" w:rsidP="0069309F">
            <w:pPr>
              <w:tabs>
                <w:tab w:val="left" w:pos="1245"/>
              </w:tabs>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w:t>
            </w:r>
          </w:p>
        </w:tc>
        <w:tc>
          <w:tcPr>
            <w:tcW w:w="712" w:type="dxa"/>
          </w:tcPr>
          <w:p w:rsidR="0069309F" w:rsidRPr="009D5CC5" w:rsidRDefault="0069309F" w:rsidP="0069309F">
            <w:pPr>
              <w:tabs>
                <w:tab w:val="left" w:pos="12825"/>
              </w:tabs>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w:t>
            </w:r>
          </w:p>
        </w:tc>
        <w:tc>
          <w:tcPr>
            <w:tcW w:w="713" w:type="dxa"/>
          </w:tcPr>
          <w:p w:rsidR="0069309F" w:rsidRPr="009D5CC5" w:rsidRDefault="0069309F" w:rsidP="0069309F">
            <w:pPr>
              <w:tabs>
                <w:tab w:val="left" w:pos="12825"/>
              </w:tabs>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w:t>
            </w:r>
          </w:p>
        </w:tc>
        <w:tc>
          <w:tcPr>
            <w:tcW w:w="713" w:type="dxa"/>
          </w:tcPr>
          <w:p w:rsidR="0069309F" w:rsidRPr="009D5CC5" w:rsidRDefault="0069309F" w:rsidP="0069309F">
            <w:pPr>
              <w:tabs>
                <w:tab w:val="left" w:pos="12825"/>
              </w:tabs>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4</w:t>
            </w:r>
          </w:p>
        </w:tc>
        <w:tc>
          <w:tcPr>
            <w:tcW w:w="711" w:type="dxa"/>
          </w:tcPr>
          <w:p w:rsidR="0069309F" w:rsidRPr="009D5CC5" w:rsidRDefault="0069309F" w:rsidP="0069309F">
            <w:pPr>
              <w:tabs>
                <w:tab w:val="left" w:pos="12825"/>
              </w:tabs>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5</w:t>
            </w:r>
          </w:p>
        </w:tc>
        <w:tc>
          <w:tcPr>
            <w:tcW w:w="712" w:type="dxa"/>
          </w:tcPr>
          <w:p w:rsidR="0069309F" w:rsidRPr="009D5CC5" w:rsidRDefault="0069309F" w:rsidP="0069309F">
            <w:pPr>
              <w:tabs>
                <w:tab w:val="left" w:pos="12825"/>
              </w:tabs>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6</w:t>
            </w:r>
          </w:p>
        </w:tc>
        <w:tc>
          <w:tcPr>
            <w:tcW w:w="712" w:type="dxa"/>
          </w:tcPr>
          <w:p w:rsidR="0069309F" w:rsidRPr="009D5CC5" w:rsidRDefault="0069309F" w:rsidP="0069309F">
            <w:pPr>
              <w:tabs>
                <w:tab w:val="left" w:pos="12825"/>
              </w:tabs>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7</w:t>
            </w:r>
          </w:p>
        </w:tc>
        <w:tc>
          <w:tcPr>
            <w:tcW w:w="711" w:type="dxa"/>
          </w:tcPr>
          <w:p w:rsidR="0069309F" w:rsidRPr="009D5CC5" w:rsidRDefault="0069309F" w:rsidP="0069309F">
            <w:pPr>
              <w:tabs>
                <w:tab w:val="left" w:pos="12825"/>
              </w:tabs>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8</w:t>
            </w:r>
          </w:p>
        </w:tc>
        <w:tc>
          <w:tcPr>
            <w:tcW w:w="712" w:type="dxa"/>
          </w:tcPr>
          <w:p w:rsidR="0069309F" w:rsidRPr="009D5CC5" w:rsidRDefault="0069309F" w:rsidP="0069309F">
            <w:pPr>
              <w:tabs>
                <w:tab w:val="left" w:pos="12825"/>
              </w:tabs>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9</w:t>
            </w:r>
          </w:p>
        </w:tc>
        <w:tc>
          <w:tcPr>
            <w:tcW w:w="712" w:type="dxa"/>
          </w:tcPr>
          <w:p w:rsidR="0069309F" w:rsidRPr="009D5CC5" w:rsidRDefault="0069309F" w:rsidP="0069309F">
            <w:pPr>
              <w:tabs>
                <w:tab w:val="left" w:pos="12825"/>
              </w:tabs>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10</w:t>
            </w:r>
          </w:p>
        </w:tc>
        <w:tc>
          <w:tcPr>
            <w:tcW w:w="712" w:type="dxa"/>
          </w:tcPr>
          <w:p w:rsidR="0069309F" w:rsidRPr="009D5CC5" w:rsidRDefault="0069309F" w:rsidP="0069309F">
            <w:pPr>
              <w:tabs>
                <w:tab w:val="left" w:pos="12825"/>
              </w:tabs>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11</w:t>
            </w:r>
          </w:p>
        </w:tc>
        <w:tc>
          <w:tcPr>
            <w:tcW w:w="814" w:type="dxa"/>
          </w:tcPr>
          <w:p w:rsidR="0069309F" w:rsidRPr="009D5CC5" w:rsidRDefault="0069309F"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12</w:t>
            </w:r>
          </w:p>
        </w:tc>
        <w:tc>
          <w:tcPr>
            <w:tcW w:w="815" w:type="dxa"/>
          </w:tcPr>
          <w:p w:rsidR="0069309F" w:rsidRPr="009D5CC5" w:rsidRDefault="0069309F"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13</w:t>
            </w:r>
          </w:p>
        </w:tc>
      </w:tr>
      <w:tr w:rsidR="000E26B8" w:rsidRPr="009D5CC5" w:rsidTr="0069309F">
        <w:trPr>
          <w:trHeight w:val="20"/>
          <w:jc w:val="center"/>
        </w:trPr>
        <w:tc>
          <w:tcPr>
            <w:tcW w:w="1457" w:type="dxa"/>
          </w:tcPr>
          <w:p w:rsidR="000E26B8" w:rsidRPr="009D5CC5" w:rsidRDefault="000E26B8" w:rsidP="0069309F">
            <w:pPr>
              <w:widowControl w:val="0"/>
              <w:autoSpaceDE w:val="0"/>
              <w:autoSpaceDN w:val="0"/>
              <w:adjustRightInd w:val="0"/>
              <w:spacing w:after="0" w:line="240" w:lineRule="auto"/>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Из них ХРБС</w:t>
            </w:r>
          </w:p>
        </w:tc>
        <w:tc>
          <w:tcPr>
            <w:tcW w:w="712"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12</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14</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8</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8</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0,6</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0,7</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0,1</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0,4</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0,4</w:t>
            </w:r>
          </w:p>
        </w:tc>
        <w:tc>
          <w:tcPr>
            <w:tcW w:w="814"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0,1</w:t>
            </w:r>
          </w:p>
        </w:tc>
        <w:tc>
          <w:tcPr>
            <w:tcW w:w="815"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0,1</w:t>
            </w:r>
          </w:p>
        </w:tc>
      </w:tr>
      <w:tr w:rsidR="000E26B8" w:rsidRPr="009D5CC5" w:rsidTr="0069309F">
        <w:trPr>
          <w:trHeight w:val="20"/>
          <w:jc w:val="center"/>
        </w:trPr>
        <w:tc>
          <w:tcPr>
            <w:tcW w:w="1457" w:type="dxa"/>
          </w:tcPr>
          <w:p w:rsidR="000E26B8" w:rsidRPr="009D5CC5" w:rsidRDefault="000E26B8" w:rsidP="0069309F">
            <w:pPr>
              <w:widowControl w:val="0"/>
              <w:autoSpaceDE w:val="0"/>
              <w:autoSpaceDN w:val="0"/>
              <w:adjustRightInd w:val="0"/>
              <w:spacing w:after="0" w:line="240" w:lineRule="auto"/>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Болезни, характеризующиеся повышенным кровяным давлением</w:t>
            </w:r>
          </w:p>
        </w:tc>
        <w:tc>
          <w:tcPr>
            <w:tcW w:w="712"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3</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4</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0,1</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0,2</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0,0</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0,1</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0,1</w:t>
            </w:r>
          </w:p>
        </w:tc>
        <w:tc>
          <w:tcPr>
            <w:tcW w:w="814"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0,4</w:t>
            </w:r>
          </w:p>
        </w:tc>
        <w:tc>
          <w:tcPr>
            <w:tcW w:w="815"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0,4</w:t>
            </w:r>
          </w:p>
        </w:tc>
      </w:tr>
      <w:tr w:rsidR="000E26B8" w:rsidRPr="009D5CC5" w:rsidTr="0069309F">
        <w:trPr>
          <w:trHeight w:val="20"/>
          <w:jc w:val="center"/>
        </w:trPr>
        <w:tc>
          <w:tcPr>
            <w:tcW w:w="1457" w:type="dxa"/>
          </w:tcPr>
          <w:p w:rsidR="000E26B8" w:rsidRPr="009D5CC5" w:rsidRDefault="000E26B8" w:rsidP="0069309F">
            <w:pPr>
              <w:widowControl w:val="0"/>
              <w:autoSpaceDE w:val="0"/>
              <w:autoSpaceDN w:val="0"/>
              <w:adjustRightInd w:val="0"/>
              <w:spacing w:after="0" w:line="240" w:lineRule="auto"/>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Ишемическая болезнь сердца</w:t>
            </w:r>
          </w:p>
        </w:tc>
        <w:tc>
          <w:tcPr>
            <w:tcW w:w="712"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90</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68</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60</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69</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90</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4,5</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3,4</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2,9</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3,3</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4,3</w:t>
            </w:r>
          </w:p>
        </w:tc>
        <w:tc>
          <w:tcPr>
            <w:tcW w:w="814"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3,4</w:t>
            </w:r>
          </w:p>
        </w:tc>
        <w:tc>
          <w:tcPr>
            <w:tcW w:w="815"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4,3</w:t>
            </w:r>
          </w:p>
        </w:tc>
      </w:tr>
      <w:tr w:rsidR="000E26B8" w:rsidRPr="009D5CC5" w:rsidTr="0069309F">
        <w:trPr>
          <w:trHeight w:val="20"/>
          <w:jc w:val="center"/>
        </w:trPr>
        <w:tc>
          <w:tcPr>
            <w:tcW w:w="1457" w:type="dxa"/>
          </w:tcPr>
          <w:p w:rsidR="000E26B8" w:rsidRPr="009D5CC5" w:rsidRDefault="000E26B8" w:rsidP="0069309F">
            <w:pPr>
              <w:widowControl w:val="0"/>
              <w:autoSpaceDE w:val="0"/>
              <w:autoSpaceDN w:val="0"/>
              <w:adjustRightInd w:val="0"/>
              <w:spacing w:after="0" w:line="240" w:lineRule="auto"/>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Цереброваскулярные болезни</w:t>
            </w:r>
          </w:p>
        </w:tc>
        <w:tc>
          <w:tcPr>
            <w:tcW w:w="712"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198</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192</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127</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170</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219</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9,8</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9,4</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6,2</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8,2</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10,5</w:t>
            </w:r>
          </w:p>
        </w:tc>
        <w:tc>
          <w:tcPr>
            <w:tcW w:w="814"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5,7</w:t>
            </w:r>
          </w:p>
        </w:tc>
        <w:tc>
          <w:tcPr>
            <w:tcW w:w="815"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6,4</w:t>
            </w:r>
          </w:p>
        </w:tc>
      </w:tr>
      <w:tr w:rsidR="000E26B8" w:rsidRPr="009D5CC5" w:rsidTr="0069309F">
        <w:trPr>
          <w:trHeight w:val="20"/>
          <w:jc w:val="center"/>
        </w:trPr>
        <w:tc>
          <w:tcPr>
            <w:tcW w:w="1457" w:type="dxa"/>
          </w:tcPr>
          <w:p w:rsidR="000E26B8" w:rsidRPr="009D5CC5" w:rsidRDefault="000E26B8" w:rsidP="0069309F">
            <w:pPr>
              <w:widowControl w:val="0"/>
              <w:autoSpaceDE w:val="0"/>
              <w:autoSpaceDN w:val="0"/>
              <w:adjustRightInd w:val="0"/>
              <w:spacing w:after="0" w:line="240" w:lineRule="auto"/>
              <w:rPr>
                <w:rFonts w:ascii="Times New Roman" w:eastAsia="Calibri" w:hAnsi="Times New Roman"/>
                <w:color w:val="0D0D0D" w:themeColor="text1" w:themeTint="F2"/>
                <w:sz w:val="24"/>
                <w:szCs w:val="24"/>
              </w:rPr>
            </w:pPr>
            <w:r w:rsidRPr="009D5CC5">
              <w:rPr>
                <w:rFonts w:ascii="Times New Roman" w:hAnsi="Times New Roman"/>
                <w:color w:val="0D0D0D" w:themeColor="text1" w:themeTint="F2"/>
                <w:sz w:val="24"/>
                <w:szCs w:val="24"/>
              </w:rPr>
              <w:t>Болезни органов дыхания</w:t>
            </w:r>
          </w:p>
        </w:tc>
        <w:tc>
          <w:tcPr>
            <w:tcW w:w="712"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19</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31</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6</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11</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27</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0,9</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1,5</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0,3</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0,5</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1,3</w:t>
            </w:r>
          </w:p>
        </w:tc>
        <w:tc>
          <w:tcPr>
            <w:tcW w:w="814"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0,8</w:t>
            </w:r>
          </w:p>
        </w:tc>
        <w:tc>
          <w:tcPr>
            <w:tcW w:w="815"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0,7</w:t>
            </w:r>
          </w:p>
        </w:tc>
      </w:tr>
      <w:tr w:rsidR="000E26B8" w:rsidRPr="009D5CC5" w:rsidTr="0069309F">
        <w:trPr>
          <w:trHeight w:val="20"/>
          <w:jc w:val="center"/>
        </w:trPr>
        <w:tc>
          <w:tcPr>
            <w:tcW w:w="1457" w:type="dxa"/>
          </w:tcPr>
          <w:p w:rsidR="000E26B8" w:rsidRPr="009D5CC5" w:rsidRDefault="000E26B8" w:rsidP="0069309F">
            <w:pPr>
              <w:widowControl w:val="0"/>
              <w:autoSpaceDE w:val="0"/>
              <w:autoSpaceDN w:val="0"/>
              <w:adjustRightInd w:val="0"/>
              <w:spacing w:after="0" w:line="240" w:lineRule="auto"/>
              <w:rPr>
                <w:rFonts w:ascii="Times New Roman" w:eastAsia="Calibri" w:hAnsi="Times New Roman"/>
                <w:color w:val="0D0D0D" w:themeColor="text1" w:themeTint="F2"/>
                <w:sz w:val="24"/>
                <w:szCs w:val="24"/>
              </w:rPr>
            </w:pPr>
            <w:r w:rsidRPr="009D5CC5">
              <w:rPr>
                <w:rFonts w:ascii="Times New Roman" w:hAnsi="Times New Roman"/>
                <w:color w:val="0D0D0D" w:themeColor="text1" w:themeTint="F2"/>
                <w:sz w:val="24"/>
                <w:szCs w:val="24"/>
              </w:rPr>
              <w:t>Болезни органов пищеварения</w:t>
            </w:r>
          </w:p>
        </w:tc>
        <w:tc>
          <w:tcPr>
            <w:tcW w:w="712"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50</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47</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23</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57</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64</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2,5</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2,3</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1,1</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2,8</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3,1</w:t>
            </w:r>
          </w:p>
        </w:tc>
        <w:tc>
          <w:tcPr>
            <w:tcW w:w="814"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1,1</w:t>
            </w:r>
          </w:p>
        </w:tc>
        <w:tc>
          <w:tcPr>
            <w:tcW w:w="815"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1,0</w:t>
            </w:r>
          </w:p>
        </w:tc>
      </w:tr>
      <w:tr w:rsidR="000E26B8" w:rsidRPr="009D5CC5" w:rsidTr="0069309F">
        <w:trPr>
          <w:trHeight w:val="20"/>
          <w:jc w:val="center"/>
        </w:trPr>
        <w:tc>
          <w:tcPr>
            <w:tcW w:w="1457" w:type="dxa"/>
          </w:tcPr>
          <w:p w:rsidR="000E26B8" w:rsidRPr="009D5CC5" w:rsidRDefault="000E26B8" w:rsidP="0069309F">
            <w:pPr>
              <w:widowControl w:val="0"/>
              <w:autoSpaceDE w:val="0"/>
              <w:autoSpaceDN w:val="0"/>
              <w:adjustRightInd w:val="0"/>
              <w:spacing w:after="0" w:line="240" w:lineRule="auto"/>
              <w:rPr>
                <w:rFonts w:ascii="Times New Roman" w:eastAsia="Calibri" w:hAnsi="Times New Roman"/>
                <w:color w:val="0D0D0D" w:themeColor="text1" w:themeTint="F2"/>
                <w:sz w:val="24"/>
                <w:szCs w:val="24"/>
              </w:rPr>
            </w:pPr>
            <w:r w:rsidRPr="009D5CC5">
              <w:rPr>
                <w:rFonts w:ascii="Times New Roman" w:hAnsi="Times New Roman"/>
                <w:color w:val="0D0D0D" w:themeColor="text1" w:themeTint="F2"/>
                <w:sz w:val="24"/>
                <w:szCs w:val="24"/>
              </w:rPr>
              <w:t>Болезни костно-мышечной системы</w:t>
            </w:r>
          </w:p>
        </w:tc>
        <w:tc>
          <w:tcPr>
            <w:tcW w:w="712"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61</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63</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41</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49</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72</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3,0</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3,1</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2,0</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2,4</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3,4</w:t>
            </w:r>
          </w:p>
        </w:tc>
        <w:tc>
          <w:tcPr>
            <w:tcW w:w="814"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3,5</w:t>
            </w:r>
          </w:p>
        </w:tc>
        <w:tc>
          <w:tcPr>
            <w:tcW w:w="815"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2,8</w:t>
            </w:r>
          </w:p>
        </w:tc>
      </w:tr>
      <w:tr w:rsidR="000E26B8" w:rsidRPr="009D5CC5" w:rsidTr="0069309F">
        <w:trPr>
          <w:trHeight w:val="20"/>
          <w:jc w:val="center"/>
        </w:trPr>
        <w:tc>
          <w:tcPr>
            <w:tcW w:w="1457" w:type="dxa"/>
          </w:tcPr>
          <w:p w:rsidR="000E26B8" w:rsidRPr="009D5CC5" w:rsidRDefault="000E26B8" w:rsidP="0069309F">
            <w:pPr>
              <w:widowControl w:val="0"/>
              <w:autoSpaceDE w:val="0"/>
              <w:autoSpaceDN w:val="0"/>
              <w:adjustRightInd w:val="0"/>
              <w:spacing w:after="0" w:line="240" w:lineRule="auto"/>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Из них дорсопатии</w:t>
            </w:r>
          </w:p>
        </w:tc>
        <w:tc>
          <w:tcPr>
            <w:tcW w:w="712"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7</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10</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7</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4</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12</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0,3</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0,5</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0,3</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0,2</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0,6</w:t>
            </w:r>
          </w:p>
        </w:tc>
        <w:tc>
          <w:tcPr>
            <w:tcW w:w="814"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1,0</w:t>
            </w:r>
          </w:p>
        </w:tc>
        <w:tc>
          <w:tcPr>
            <w:tcW w:w="815"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0,8</w:t>
            </w:r>
          </w:p>
        </w:tc>
      </w:tr>
      <w:tr w:rsidR="000E26B8" w:rsidRPr="009D5CC5" w:rsidTr="0069309F">
        <w:trPr>
          <w:trHeight w:val="20"/>
          <w:jc w:val="center"/>
        </w:trPr>
        <w:tc>
          <w:tcPr>
            <w:tcW w:w="1457" w:type="dxa"/>
          </w:tcPr>
          <w:p w:rsidR="000E26B8" w:rsidRPr="009D5CC5" w:rsidRDefault="000E26B8" w:rsidP="0069309F">
            <w:pPr>
              <w:widowControl w:val="0"/>
              <w:autoSpaceDE w:val="0"/>
              <w:autoSpaceDN w:val="0"/>
              <w:adjustRightInd w:val="0"/>
              <w:spacing w:after="0" w:line="240" w:lineRule="auto"/>
              <w:rPr>
                <w:rFonts w:ascii="Times New Roman" w:eastAsia="Calibri" w:hAnsi="Times New Roman"/>
                <w:color w:val="0D0D0D" w:themeColor="text1" w:themeTint="F2"/>
                <w:sz w:val="24"/>
                <w:szCs w:val="24"/>
              </w:rPr>
            </w:pPr>
            <w:r w:rsidRPr="009D5CC5">
              <w:rPr>
                <w:rFonts w:ascii="Times New Roman" w:hAnsi="Times New Roman"/>
                <w:color w:val="0D0D0D" w:themeColor="text1" w:themeTint="F2"/>
                <w:sz w:val="24"/>
                <w:szCs w:val="24"/>
              </w:rPr>
              <w:t>Болезни мочеполовой системы</w:t>
            </w:r>
          </w:p>
        </w:tc>
        <w:tc>
          <w:tcPr>
            <w:tcW w:w="712"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17</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25</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16</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19</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26</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0,8</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1,2</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0,8</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0,9</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1,2</w:t>
            </w:r>
          </w:p>
        </w:tc>
        <w:tc>
          <w:tcPr>
            <w:tcW w:w="814"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0,6</w:t>
            </w:r>
          </w:p>
        </w:tc>
        <w:tc>
          <w:tcPr>
            <w:tcW w:w="815"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0,7</w:t>
            </w:r>
          </w:p>
        </w:tc>
      </w:tr>
      <w:tr w:rsidR="000E26B8" w:rsidRPr="009D5CC5" w:rsidTr="0069309F">
        <w:trPr>
          <w:trHeight w:val="20"/>
          <w:jc w:val="center"/>
        </w:trPr>
        <w:tc>
          <w:tcPr>
            <w:tcW w:w="1457" w:type="dxa"/>
          </w:tcPr>
          <w:p w:rsidR="000E26B8" w:rsidRPr="009D5CC5" w:rsidRDefault="000E26B8" w:rsidP="0069309F">
            <w:pPr>
              <w:widowControl w:val="0"/>
              <w:autoSpaceDE w:val="0"/>
              <w:autoSpaceDN w:val="0"/>
              <w:adjustRightInd w:val="0"/>
              <w:spacing w:after="0" w:line="240" w:lineRule="auto"/>
              <w:rPr>
                <w:rFonts w:ascii="Times New Roman" w:eastAsia="Calibri" w:hAnsi="Times New Roman"/>
                <w:color w:val="0D0D0D" w:themeColor="text1" w:themeTint="F2"/>
                <w:sz w:val="24"/>
                <w:szCs w:val="24"/>
              </w:rPr>
            </w:pPr>
            <w:r w:rsidRPr="009D5CC5">
              <w:rPr>
                <w:rFonts w:ascii="Times New Roman" w:hAnsi="Times New Roman"/>
                <w:color w:val="0D0D0D" w:themeColor="text1" w:themeTint="F2"/>
                <w:sz w:val="24"/>
                <w:szCs w:val="24"/>
              </w:rPr>
              <w:t>Последствия травм, отравлений и других воздействий</w:t>
            </w:r>
          </w:p>
        </w:tc>
        <w:tc>
          <w:tcPr>
            <w:tcW w:w="712"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99</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96</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73</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72</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92</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4,9</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4,7</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3,6</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3,5</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4,4</w:t>
            </w:r>
          </w:p>
        </w:tc>
        <w:tc>
          <w:tcPr>
            <w:tcW w:w="814"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1,9</w:t>
            </w:r>
          </w:p>
        </w:tc>
        <w:tc>
          <w:tcPr>
            <w:tcW w:w="815"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1,4</w:t>
            </w:r>
          </w:p>
        </w:tc>
      </w:tr>
      <w:tr w:rsidR="000E26B8" w:rsidRPr="009D5CC5" w:rsidTr="0069309F">
        <w:trPr>
          <w:trHeight w:val="20"/>
          <w:jc w:val="center"/>
        </w:trPr>
        <w:tc>
          <w:tcPr>
            <w:tcW w:w="1457" w:type="dxa"/>
          </w:tcPr>
          <w:p w:rsidR="000E26B8" w:rsidRPr="009D5CC5" w:rsidRDefault="000E26B8" w:rsidP="0069309F">
            <w:pPr>
              <w:widowControl w:val="0"/>
              <w:autoSpaceDE w:val="0"/>
              <w:autoSpaceDN w:val="0"/>
              <w:adjustRightInd w:val="0"/>
              <w:spacing w:after="0" w:line="240" w:lineRule="auto"/>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Из них последствия травм головы</w:t>
            </w:r>
          </w:p>
        </w:tc>
        <w:tc>
          <w:tcPr>
            <w:tcW w:w="712"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28</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30</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17</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37</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29</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1,4</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1,5</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0,8</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1,8</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1,4</w:t>
            </w:r>
          </w:p>
        </w:tc>
        <w:tc>
          <w:tcPr>
            <w:tcW w:w="814"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0,4</w:t>
            </w:r>
          </w:p>
        </w:tc>
        <w:tc>
          <w:tcPr>
            <w:tcW w:w="815"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0,4</w:t>
            </w:r>
          </w:p>
        </w:tc>
      </w:tr>
      <w:tr w:rsidR="000E26B8" w:rsidRPr="009D5CC5" w:rsidTr="0069309F">
        <w:trPr>
          <w:trHeight w:val="20"/>
          <w:jc w:val="center"/>
        </w:trPr>
        <w:tc>
          <w:tcPr>
            <w:tcW w:w="1457" w:type="dxa"/>
          </w:tcPr>
          <w:p w:rsidR="000E26B8" w:rsidRPr="009D5CC5" w:rsidRDefault="000E26B8" w:rsidP="0069309F">
            <w:pPr>
              <w:widowControl w:val="0"/>
              <w:autoSpaceDE w:val="0"/>
              <w:autoSpaceDN w:val="0"/>
              <w:adjustRightInd w:val="0"/>
              <w:spacing w:after="0" w:line="240" w:lineRule="auto"/>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Последствия травм опорно-двига</w:t>
            </w:r>
            <w:r w:rsidR="00996EFD" w:rsidRPr="009D5CC5">
              <w:rPr>
                <w:rFonts w:ascii="Times New Roman" w:hAnsi="Times New Roman"/>
                <w:color w:val="0D0D0D" w:themeColor="text1" w:themeTint="F2"/>
                <w:sz w:val="24"/>
                <w:szCs w:val="24"/>
              </w:rPr>
              <w:t>-</w:t>
            </w:r>
            <w:r w:rsidRPr="009D5CC5">
              <w:rPr>
                <w:rFonts w:ascii="Times New Roman" w:hAnsi="Times New Roman"/>
                <w:color w:val="0D0D0D" w:themeColor="text1" w:themeTint="F2"/>
                <w:sz w:val="24"/>
                <w:szCs w:val="24"/>
              </w:rPr>
              <w:t>тельного аппарата</w:t>
            </w:r>
          </w:p>
        </w:tc>
        <w:tc>
          <w:tcPr>
            <w:tcW w:w="712"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63</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53</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47</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29</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56</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3,1</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2,6</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2,3</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1,4</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2,7</w:t>
            </w:r>
          </w:p>
        </w:tc>
        <w:tc>
          <w:tcPr>
            <w:tcW w:w="814"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1,2</w:t>
            </w:r>
          </w:p>
        </w:tc>
        <w:tc>
          <w:tcPr>
            <w:tcW w:w="815"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0,8</w:t>
            </w:r>
          </w:p>
        </w:tc>
      </w:tr>
      <w:tr w:rsidR="000E26B8" w:rsidRPr="009D5CC5" w:rsidTr="0069309F">
        <w:trPr>
          <w:trHeight w:val="20"/>
          <w:jc w:val="center"/>
        </w:trPr>
        <w:tc>
          <w:tcPr>
            <w:tcW w:w="1457" w:type="dxa"/>
          </w:tcPr>
          <w:p w:rsidR="000E26B8" w:rsidRPr="009D5CC5" w:rsidRDefault="000E26B8" w:rsidP="0069309F">
            <w:pPr>
              <w:widowControl w:val="0"/>
              <w:autoSpaceDE w:val="0"/>
              <w:autoSpaceDN w:val="0"/>
              <w:adjustRightInd w:val="0"/>
              <w:spacing w:after="0" w:line="240" w:lineRule="auto"/>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 xml:space="preserve">Последствия термических и химических ожогов и отморожений </w:t>
            </w:r>
          </w:p>
        </w:tc>
        <w:tc>
          <w:tcPr>
            <w:tcW w:w="712"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7</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11</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9</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6</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7</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0,3</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0,5</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0,4</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0,3</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0,3</w:t>
            </w:r>
          </w:p>
        </w:tc>
        <w:tc>
          <w:tcPr>
            <w:tcW w:w="814"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0,3</w:t>
            </w:r>
          </w:p>
        </w:tc>
        <w:tc>
          <w:tcPr>
            <w:tcW w:w="815"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0,1</w:t>
            </w:r>
          </w:p>
        </w:tc>
      </w:tr>
      <w:tr w:rsidR="000E26B8" w:rsidRPr="009D5CC5" w:rsidTr="0069309F">
        <w:trPr>
          <w:trHeight w:val="20"/>
          <w:jc w:val="center"/>
        </w:trPr>
        <w:tc>
          <w:tcPr>
            <w:tcW w:w="1457" w:type="dxa"/>
          </w:tcPr>
          <w:p w:rsidR="000E26B8" w:rsidRPr="009D5CC5" w:rsidRDefault="000E26B8" w:rsidP="0069309F">
            <w:pPr>
              <w:widowControl w:val="0"/>
              <w:autoSpaceDE w:val="0"/>
              <w:autoSpaceDN w:val="0"/>
              <w:adjustRightInd w:val="0"/>
              <w:spacing w:after="0" w:line="240" w:lineRule="auto"/>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lastRenderedPageBreak/>
              <w:t>Последствия других и неуточненных воздействий внешних причин</w:t>
            </w:r>
          </w:p>
        </w:tc>
        <w:tc>
          <w:tcPr>
            <w:tcW w:w="712"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1</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0,0</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0,1</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0,0</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0,0</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0,0</w:t>
            </w:r>
          </w:p>
        </w:tc>
        <w:tc>
          <w:tcPr>
            <w:tcW w:w="814"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w:t>
            </w:r>
          </w:p>
        </w:tc>
        <w:tc>
          <w:tcPr>
            <w:tcW w:w="815"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w:t>
            </w:r>
          </w:p>
        </w:tc>
      </w:tr>
      <w:tr w:rsidR="000E26B8" w:rsidRPr="009D5CC5" w:rsidTr="0069309F">
        <w:trPr>
          <w:trHeight w:val="20"/>
          <w:jc w:val="center"/>
        </w:trPr>
        <w:tc>
          <w:tcPr>
            <w:tcW w:w="1457" w:type="dxa"/>
          </w:tcPr>
          <w:p w:rsidR="000E26B8" w:rsidRPr="009D5CC5" w:rsidRDefault="000E26B8" w:rsidP="0069309F">
            <w:pPr>
              <w:widowControl w:val="0"/>
              <w:autoSpaceDE w:val="0"/>
              <w:autoSpaceDN w:val="0"/>
              <w:adjustRightInd w:val="0"/>
              <w:spacing w:after="0" w:line="240" w:lineRule="auto"/>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Вследствие ДТП</w:t>
            </w:r>
          </w:p>
        </w:tc>
        <w:tc>
          <w:tcPr>
            <w:tcW w:w="712"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20</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21</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20</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12</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5</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1,0</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1,0</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1,0</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0,6</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0,2</w:t>
            </w:r>
          </w:p>
        </w:tc>
        <w:tc>
          <w:tcPr>
            <w:tcW w:w="814"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0,3</w:t>
            </w:r>
          </w:p>
        </w:tc>
        <w:tc>
          <w:tcPr>
            <w:tcW w:w="815"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0,3</w:t>
            </w:r>
          </w:p>
        </w:tc>
      </w:tr>
      <w:tr w:rsidR="000E26B8" w:rsidRPr="009D5CC5" w:rsidTr="0069309F">
        <w:trPr>
          <w:trHeight w:val="20"/>
          <w:jc w:val="center"/>
        </w:trPr>
        <w:tc>
          <w:tcPr>
            <w:tcW w:w="1457" w:type="dxa"/>
          </w:tcPr>
          <w:p w:rsidR="000E26B8" w:rsidRPr="009D5CC5" w:rsidRDefault="000E26B8" w:rsidP="0069309F">
            <w:pPr>
              <w:widowControl w:val="0"/>
              <w:autoSpaceDE w:val="0"/>
              <w:autoSpaceDN w:val="0"/>
              <w:adjustRightInd w:val="0"/>
              <w:spacing w:after="0" w:line="240" w:lineRule="auto"/>
              <w:rPr>
                <w:rFonts w:ascii="Times New Roman" w:eastAsia="Calibri" w:hAnsi="Times New Roman"/>
                <w:color w:val="0D0D0D" w:themeColor="text1" w:themeTint="F2"/>
                <w:sz w:val="24"/>
                <w:szCs w:val="24"/>
              </w:rPr>
            </w:pPr>
            <w:r w:rsidRPr="009D5CC5">
              <w:rPr>
                <w:rFonts w:ascii="Times New Roman" w:hAnsi="Times New Roman"/>
                <w:color w:val="0D0D0D" w:themeColor="text1" w:themeTint="F2"/>
                <w:sz w:val="24"/>
                <w:szCs w:val="24"/>
              </w:rPr>
              <w:t>Производственная травма</w:t>
            </w:r>
          </w:p>
        </w:tc>
        <w:tc>
          <w:tcPr>
            <w:tcW w:w="712"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6</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5</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0,3</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0,3</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0,1</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0,1</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0,0</w:t>
            </w:r>
          </w:p>
        </w:tc>
        <w:tc>
          <w:tcPr>
            <w:tcW w:w="814"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0,2</w:t>
            </w:r>
          </w:p>
        </w:tc>
        <w:tc>
          <w:tcPr>
            <w:tcW w:w="815"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0,1</w:t>
            </w:r>
          </w:p>
        </w:tc>
      </w:tr>
      <w:tr w:rsidR="000E26B8" w:rsidRPr="009D5CC5" w:rsidTr="0069309F">
        <w:trPr>
          <w:trHeight w:val="20"/>
          <w:jc w:val="center"/>
        </w:trPr>
        <w:tc>
          <w:tcPr>
            <w:tcW w:w="1457" w:type="dxa"/>
          </w:tcPr>
          <w:p w:rsidR="000E26B8" w:rsidRPr="009D5CC5" w:rsidRDefault="000E26B8" w:rsidP="0069309F">
            <w:pPr>
              <w:widowControl w:val="0"/>
              <w:autoSpaceDE w:val="0"/>
              <w:autoSpaceDN w:val="0"/>
              <w:adjustRightInd w:val="0"/>
              <w:spacing w:after="0" w:line="240" w:lineRule="auto"/>
              <w:rPr>
                <w:rFonts w:ascii="Times New Roman" w:eastAsia="Calibri" w:hAnsi="Times New Roman"/>
                <w:color w:val="0D0D0D" w:themeColor="text1" w:themeTint="F2"/>
                <w:sz w:val="24"/>
                <w:szCs w:val="24"/>
              </w:rPr>
            </w:pPr>
            <w:r w:rsidRPr="009D5CC5">
              <w:rPr>
                <w:rFonts w:ascii="Times New Roman" w:hAnsi="Times New Roman"/>
                <w:color w:val="0D0D0D" w:themeColor="text1" w:themeTint="F2"/>
                <w:sz w:val="24"/>
                <w:szCs w:val="24"/>
              </w:rPr>
              <w:t>Профессиональные заболевания</w:t>
            </w:r>
          </w:p>
        </w:tc>
        <w:tc>
          <w:tcPr>
            <w:tcW w:w="712"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0</w:t>
            </w:r>
          </w:p>
        </w:tc>
        <w:tc>
          <w:tcPr>
            <w:tcW w:w="713"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0</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w:t>
            </w:r>
          </w:p>
        </w:tc>
        <w:tc>
          <w:tcPr>
            <w:tcW w:w="712"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0,0</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0,0</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0,0</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0,0</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0,0</w:t>
            </w:r>
          </w:p>
        </w:tc>
        <w:tc>
          <w:tcPr>
            <w:tcW w:w="814"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0,2</w:t>
            </w:r>
          </w:p>
        </w:tc>
        <w:tc>
          <w:tcPr>
            <w:tcW w:w="815"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0,0</w:t>
            </w:r>
          </w:p>
        </w:tc>
      </w:tr>
      <w:tr w:rsidR="000E26B8" w:rsidRPr="009D5CC5" w:rsidTr="0069309F">
        <w:trPr>
          <w:trHeight w:val="20"/>
          <w:jc w:val="center"/>
        </w:trPr>
        <w:tc>
          <w:tcPr>
            <w:tcW w:w="1457" w:type="dxa"/>
          </w:tcPr>
          <w:p w:rsidR="000E26B8" w:rsidRPr="009D5CC5" w:rsidRDefault="000E26B8" w:rsidP="0069309F">
            <w:pPr>
              <w:widowControl w:val="0"/>
              <w:autoSpaceDE w:val="0"/>
              <w:autoSpaceDN w:val="0"/>
              <w:adjustRightInd w:val="0"/>
              <w:spacing w:after="0" w:line="240" w:lineRule="auto"/>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Поствакцинальные осложнения</w:t>
            </w:r>
          </w:p>
        </w:tc>
        <w:tc>
          <w:tcPr>
            <w:tcW w:w="712"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0</w:t>
            </w:r>
          </w:p>
        </w:tc>
        <w:tc>
          <w:tcPr>
            <w:tcW w:w="713"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0</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w:t>
            </w:r>
          </w:p>
        </w:tc>
        <w:tc>
          <w:tcPr>
            <w:tcW w:w="712"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0,0</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0,0</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0,0</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0,0</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0,0</w:t>
            </w:r>
          </w:p>
        </w:tc>
        <w:tc>
          <w:tcPr>
            <w:tcW w:w="814"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0,1</w:t>
            </w:r>
          </w:p>
        </w:tc>
        <w:tc>
          <w:tcPr>
            <w:tcW w:w="815"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0,1</w:t>
            </w:r>
          </w:p>
        </w:tc>
      </w:tr>
      <w:tr w:rsidR="000E26B8" w:rsidRPr="009D5CC5" w:rsidTr="0069309F">
        <w:trPr>
          <w:trHeight w:val="20"/>
          <w:jc w:val="center"/>
        </w:trPr>
        <w:tc>
          <w:tcPr>
            <w:tcW w:w="1457" w:type="dxa"/>
          </w:tcPr>
          <w:p w:rsidR="000E26B8" w:rsidRPr="009D5CC5" w:rsidRDefault="000E26B8" w:rsidP="0069309F">
            <w:pPr>
              <w:widowControl w:val="0"/>
              <w:autoSpaceDE w:val="0"/>
              <w:autoSpaceDN w:val="0"/>
              <w:adjustRightInd w:val="0"/>
              <w:spacing w:after="0" w:line="240" w:lineRule="auto"/>
              <w:rPr>
                <w:rFonts w:ascii="Times New Roman" w:eastAsia="Calibri" w:hAnsi="Times New Roman"/>
                <w:color w:val="0D0D0D" w:themeColor="text1" w:themeTint="F2"/>
                <w:sz w:val="24"/>
                <w:szCs w:val="24"/>
              </w:rPr>
            </w:pPr>
            <w:r w:rsidRPr="009D5CC5">
              <w:rPr>
                <w:rFonts w:ascii="Times New Roman" w:hAnsi="Times New Roman"/>
                <w:color w:val="0D0D0D" w:themeColor="text1" w:themeTint="F2"/>
                <w:sz w:val="24"/>
                <w:szCs w:val="24"/>
              </w:rPr>
              <w:t>Прочие болезни</w:t>
            </w:r>
          </w:p>
        </w:tc>
        <w:tc>
          <w:tcPr>
            <w:tcW w:w="712"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46</w:t>
            </w:r>
          </w:p>
        </w:tc>
        <w:tc>
          <w:tcPr>
            <w:tcW w:w="713"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31</w:t>
            </w:r>
          </w:p>
        </w:tc>
        <w:tc>
          <w:tcPr>
            <w:tcW w:w="713"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19</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24</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38</w:t>
            </w:r>
          </w:p>
        </w:tc>
        <w:tc>
          <w:tcPr>
            <w:tcW w:w="712"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1,6</w:t>
            </w:r>
          </w:p>
        </w:tc>
        <w:tc>
          <w:tcPr>
            <w:tcW w:w="711"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1,5</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0,9</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1,2</w:t>
            </w:r>
          </w:p>
        </w:tc>
        <w:tc>
          <w:tcPr>
            <w:tcW w:w="712" w:type="dxa"/>
          </w:tcPr>
          <w:p w:rsidR="000E26B8" w:rsidRPr="009D5CC5" w:rsidRDefault="000E26B8" w:rsidP="0069309F">
            <w:pPr>
              <w:spacing w:after="0" w:line="240" w:lineRule="auto"/>
              <w:jc w:val="center"/>
              <w:rPr>
                <w:rFonts w:ascii="Times New Roman" w:hAnsi="Times New Roman"/>
                <w:color w:val="0D0D0D" w:themeColor="text1" w:themeTint="F2"/>
                <w:sz w:val="24"/>
                <w:szCs w:val="24"/>
              </w:rPr>
            </w:pPr>
            <w:r w:rsidRPr="009D5CC5">
              <w:rPr>
                <w:rFonts w:ascii="Times New Roman" w:hAnsi="Times New Roman"/>
                <w:color w:val="0D0D0D" w:themeColor="text1" w:themeTint="F2"/>
                <w:sz w:val="24"/>
                <w:szCs w:val="24"/>
              </w:rPr>
              <w:t>1,8</w:t>
            </w:r>
          </w:p>
        </w:tc>
        <w:tc>
          <w:tcPr>
            <w:tcW w:w="814"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1,0</w:t>
            </w:r>
          </w:p>
        </w:tc>
        <w:tc>
          <w:tcPr>
            <w:tcW w:w="815" w:type="dxa"/>
          </w:tcPr>
          <w:p w:rsidR="000E26B8" w:rsidRPr="009D5CC5" w:rsidRDefault="000E26B8" w:rsidP="0069309F">
            <w:pPr>
              <w:widowControl w:val="0"/>
              <w:autoSpaceDE w:val="0"/>
              <w:autoSpaceDN w:val="0"/>
              <w:adjustRightInd w:val="0"/>
              <w:spacing w:after="0" w:line="240" w:lineRule="auto"/>
              <w:jc w:val="center"/>
              <w:rPr>
                <w:rFonts w:ascii="Times New Roman" w:eastAsia="Calibri" w:hAnsi="Times New Roman"/>
                <w:color w:val="0D0D0D" w:themeColor="text1" w:themeTint="F2"/>
                <w:sz w:val="24"/>
                <w:szCs w:val="24"/>
              </w:rPr>
            </w:pPr>
            <w:r w:rsidRPr="009D5CC5">
              <w:rPr>
                <w:rFonts w:ascii="Times New Roman" w:eastAsia="Calibri" w:hAnsi="Times New Roman"/>
                <w:color w:val="0D0D0D" w:themeColor="text1" w:themeTint="F2"/>
                <w:sz w:val="24"/>
                <w:szCs w:val="24"/>
              </w:rPr>
              <w:t>0,8</w:t>
            </w:r>
          </w:p>
        </w:tc>
      </w:tr>
    </w:tbl>
    <w:p w:rsidR="000E26B8" w:rsidRPr="009D5CC5" w:rsidRDefault="000E26B8" w:rsidP="00996EFD">
      <w:pPr>
        <w:spacing w:after="0" w:line="240" w:lineRule="auto"/>
        <w:ind w:firstLine="709"/>
        <w:jc w:val="both"/>
        <w:rPr>
          <w:rFonts w:ascii="Times New Roman" w:eastAsia="Calibri" w:hAnsi="Times New Roman"/>
          <w:color w:val="0D0D0D" w:themeColor="text1" w:themeTint="F2"/>
          <w:sz w:val="28"/>
          <w:szCs w:val="28"/>
          <w:lang w:eastAsia="en-US"/>
        </w:rPr>
      </w:pPr>
    </w:p>
    <w:p w:rsidR="000E26B8" w:rsidRPr="009D5CC5" w:rsidRDefault="000E26B8" w:rsidP="00996EFD">
      <w:pPr>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 xml:space="preserve">В 2022 году на первом ранговом месте первичной инвалидности взрослого населения </w:t>
      </w:r>
      <w:r w:rsidR="00470D95">
        <w:rPr>
          <w:rFonts w:ascii="Times New Roman" w:eastAsia="Calibri" w:hAnsi="Times New Roman"/>
          <w:color w:val="0D0D0D" w:themeColor="text1" w:themeTint="F2"/>
          <w:sz w:val="28"/>
          <w:szCs w:val="28"/>
          <w:lang w:eastAsia="en-US"/>
        </w:rPr>
        <w:t xml:space="preserve">– </w:t>
      </w:r>
      <w:r w:rsidRPr="009D5CC5">
        <w:rPr>
          <w:rFonts w:ascii="Times New Roman" w:eastAsia="Calibri" w:hAnsi="Times New Roman"/>
          <w:color w:val="0D0D0D" w:themeColor="text1" w:themeTint="F2"/>
          <w:sz w:val="28"/>
          <w:szCs w:val="28"/>
          <w:lang w:eastAsia="en-US"/>
        </w:rPr>
        <w:t xml:space="preserve">инвалидность вследствие болезней системы кровообращения – уровень составил 17,7 на 10 тыс. взрослого населения (370 чел.) от количества впервые признанных инвалидов, в 2021 году также на первом месте была инвалидность вследствие болезней системы кровообращения 14,4 (298 чел.), в 2020 году </w:t>
      </w:r>
      <w:r w:rsidR="00470D95">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злокачественные новообразования 10,9 (224 чел.), в 2019 году – болезни системы кровообращения 15,5 (314 чел.).</w:t>
      </w:r>
    </w:p>
    <w:p w:rsidR="000E26B8" w:rsidRPr="009D5CC5" w:rsidRDefault="000E26B8" w:rsidP="00996EFD">
      <w:pPr>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 xml:space="preserve">На втором месте </w:t>
      </w:r>
      <w:r w:rsidR="00470D95">
        <w:rPr>
          <w:rFonts w:ascii="Times New Roman" w:eastAsia="Calibri" w:hAnsi="Times New Roman"/>
          <w:color w:val="0D0D0D" w:themeColor="text1" w:themeTint="F2"/>
          <w:sz w:val="28"/>
          <w:szCs w:val="28"/>
          <w:lang w:eastAsia="en-US"/>
        </w:rPr>
        <w:t xml:space="preserve">– </w:t>
      </w:r>
      <w:r w:rsidRPr="009D5CC5">
        <w:rPr>
          <w:rFonts w:ascii="Times New Roman" w:eastAsia="Calibri" w:hAnsi="Times New Roman"/>
          <w:color w:val="0D0D0D" w:themeColor="text1" w:themeTint="F2"/>
          <w:sz w:val="28"/>
          <w:szCs w:val="28"/>
          <w:lang w:eastAsia="en-US"/>
        </w:rPr>
        <w:t xml:space="preserve">инвалидность вследствие злокачественных новообразований – уровень 13,1 на 10 тыс. взрослого населения (273 чел.) от первично признанных инвалидов, как и в 2021 году (10,4 - 215 чел.), в 2020 году на втором месте были болезни системы кровообращения 10,7 (220 чел.), в 2019 году </w:t>
      </w:r>
      <w:r w:rsidR="00470D95">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злокачественные новообразования 14,5 (294 чел.).</w:t>
      </w:r>
    </w:p>
    <w:p w:rsidR="000E26B8" w:rsidRPr="009D5CC5" w:rsidRDefault="000E26B8" w:rsidP="00996EFD">
      <w:pPr>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На третьем месте стабильно туберкулез ИППИ 6,0 (125 чел.), в 2021 году – 5,7 (118 чел.), в 2020 году – 5,1 (105 чел.), в 2019 году – 6,3 на 10 тыс. взрослого населения (123 чел.).</w:t>
      </w:r>
    </w:p>
    <w:p w:rsidR="000E26B8" w:rsidRPr="009D5CC5" w:rsidRDefault="000E26B8" w:rsidP="00996EFD">
      <w:pPr>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На четвертом месте также стабильно последствия травм и отравлений – 4,4 (92 чел.), в 2021 году – 3,5 (72 чел.), в 2020 году – 3,6 (73 чел.), в 2019 году – 4,7 (96 чел.).</w:t>
      </w:r>
    </w:p>
    <w:p w:rsidR="000E26B8" w:rsidRPr="009D5CC5" w:rsidRDefault="000E26B8" w:rsidP="00996EFD">
      <w:pPr>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 xml:space="preserve">На пятом ранговом месте с 2020 года </w:t>
      </w:r>
      <w:r w:rsidR="003E3D75">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болезни глаза и его придаточного аппарата, в 2022 году – 3,9 (81 чел.), в 2021 году – 2,9 (60 чел.) и в 2020 году – 2,1 (44 чел.). В 2019 году на пятом ранговом месте находились болезни костно-мышечной системы и соединительной ткани – ИППИ 3,1 на 10 тыс. взрослого населения. Уровень ИППИ такой же как в СФО и РФ. </w:t>
      </w:r>
    </w:p>
    <w:p w:rsidR="000E26B8" w:rsidRPr="009D5CC5" w:rsidRDefault="001D10A8" w:rsidP="00996EFD">
      <w:pPr>
        <w:shd w:val="clear" w:color="auto" w:fill="FFFFFF"/>
        <w:tabs>
          <w:tab w:val="left" w:pos="567"/>
          <w:tab w:val="left" w:pos="11460"/>
        </w:tabs>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На 1 января 2023 г.</w:t>
      </w:r>
      <w:r w:rsidR="000E26B8" w:rsidRPr="009D5CC5">
        <w:rPr>
          <w:rFonts w:ascii="Times New Roman" w:eastAsia="Calibri" w:hAnsi="Times New Roman"/>
          <w:color w:val="0D0D0D" w:themeColor="text1" w:themeTint="F2"/>
          <w:sz w:val="28"/>
          <w:szCs w:val="28"/>
          <w:lang w:eastAsia="en-US"/>
        </w:rPr>
        <w:t xml:space="preserve"> по данным ФГИС ФРИ по Республике Тыва численность детей, имеющих категорию </w:t>
      </w:r>
      <w:r w:rsidR="00B421DB">
        <w:rPr>
          <w:rFonts w:ascii="Times New Roman" w:eastAsia="Calibri" w:hAnsi="Times New Roman"/>
          <w:color w:val="0D0D0D" w:themeColor="text1" w:themeTint="F2"/>
          <w:sz w:val="28"/>
          <w:szCs w:val="28"/>
          <w:lang w:eastAsia="en-US"/>
        </w:rPr>
        <w:t>«</w:t>
      </w:r>
      <w:r w:rsidR="000E26B8" w:rsidRPr="009D5CC5">
        <w:rPr>
          <w:rFonts w:ascii="Times New Roman" w:eastAsia="Calibri" w:hAnsi="Times New Roman"/>
          <w:color w:val="0D0D0D" w:themeColor="text1" w:themeTint="F2"/>
          <w:sz w:val="28"/>
          <w:szCs w:val="28"/>
          <w:lang w:eastAsia="en-US"/>
        </w:rPr>
        <w:t>ребенок-инвалид</w:t>
      </w:r>
      <w:r w:rsidR="00B421DB">
        <w:rPr>
          <w:rFonts w:ascii="Times New Roman" w:eastAsia="Calibri" w:hAnsi="Times New Roman"/>
          <w:color w:val="0D0D0D" w:themeColor="text1" w:themeTint="F2"/>
          <w:sz w:val="28"/>
          <w:szCs w:val="28"/>
          <w:lang w:eastAsia="en-US"/>
        </w:rPr>
        <w:t>»</w:t>
      </w:r>
      <w:r w:rsidR="00470D95">
        <w:rPr>
          <w:rFonts w:ascii="Times New Roman" w:eastAsia="Calibri" w:hAnsi="Times New Roman"/>
          <w:color w:val="0D0D0D" w:themeColor="text1" w:themeTint="F2"/>
          <w:sz w:val="28"/>
          <w:szCs w:val="28"/>
          <w:lang w:eastAsia="en-US"/>
        </w:rPr>
        <w:t>,</w:t>
      </w:r>
      <w:r w:rsidR="000E26B8" w:rsidRPr="009D5CC5">
        <w:rPr>
          <w:rFonts w:ascii="Times New Roman" w:eastAsia="Calibri" w:hAnsi="Times New Roman"/>
          <w:color w:val="0D0D0D" w:themeColor="text1" w:themeTint="F2"/>
          <w:sz w:val="28"/>
          <w:szCs w:val="28"/>
          <w:lang w:eastAsia="en-US"/>
        </w:rPr>
        <w:t xml:space="preserve"> составила 2556 человек. Доля детской инвалидности от населения республики соответствующей возрастной группы </w:t>
      </w:r>
      <w:r w:rsidR="000E26B8" w:rsidRPr="009D5CC5">
        <w:rPr>
          <w:rFonts w:ascii="Times New Roman" w:eastAsia="Calibri" w:hAnsi="Times New Roman"/>
          <w:color w:val="0D0D0D" w:themeColor="text1" w:themeTint="F2"/>
          <w:sz w:val="28"/>
          <w:szCs w:val="28"/>
          <w:lang w:eastAsia="en-US"/>
        </w:rPr>
        <w:lastRenderedPageBreak/>
        <w:t>стабильно составляла 2,1</w:t>
      </w:r>
      <w:r w:rsidRPr="009D5CC5">
        <w:rPr>
          <w:rFonts w:ascii="Times New Roman" w:eastAsia="Calibri" w:hAnsi="Times New Roman"/>
          <w:color w:val="0D0D0D" w:themeColor="text1" w:themeTint="F2"/>
          <w:sz w:val="28"/>
          <w:szCs w:val="28"/>
          <w:lang w:eastAsia="en-US"/>
        </w:rPr>
        <w:t xml:space="preserve"> процента</w:t>
      </w:r>
      <w:r w:rsidR="000E26B8" w:rsidRPr="009D5CC5">
        <w:rPr>
          <w:rFonts w:ascii="Times New Roman" w:eastAsia="Calibri" w:hAnsi="Times New Roman"/>
          <w:color w:val="0D0D0D" w:themeColor="text1" w:themeTint="F2"/>
          <w:sz w:val="28"/>
          <w:szCs w:val="28"/>
          <w:lang w:eastAsia="en-US"/>
        </w:rPr>
        <w:t>. При этом доля детей</w:t>
      </w:r>
      <w:r w:rsidR="00470D95">
        <w:rPr>
          <w:rFonts w:ascii="Times New Roman" w:eastAsia="Calibri" w:hAnsi="Times New Roman"/>
          <w:color w:val="0D0D0D" w:themeColor="text1" w:themeTint="F2"/>
          <w:sz w:val="28"/>
          <w:szCs w:val="28"/>
          <w:lang w:eastAsia="en-US"/>
        </w:rPr>
        <w:t>-</w:t>
      </w:r>
      <w:r w:rsidR="000E26B8" w:rsidRPr="009D5CC5">
        <w:rPr>
          <w:rFonts w:ascii="Times New Roman" w:eastAsia="Calibri" w:hAnsi="Times New Roman"/>
          <w:color w:val="0D0D0D" w:themeColor="text1" w:themeTint="F2"/>
          <w:sz w:val="28"/>
          <w:szCs w:val="28"/>
          <w:lang w:eastAsia="en-US"/>
        </w:rPr>
        <w:t>инвалидов от общего количества инвалидов составляет 12,3</w:t>
      </w:r>
      <w:r w:rsidRPr="009D5CC5">
        <w:rPr>
          <w:rFonts w:ascii="Times New Roman" w:eastAsia="Calibri" w:hAnsi="Times New Roman"/>
          <w:color w:val="0D0D0D" w:themeColor="text1" w:themeTint="F2"/>
          <w:sz w:val="28"/>
          <w:szCs w:val="28"/>
          <w:lang w:eastAsia="en-US"/>
        </w:rPr>
        <w:t xml:space="preserve"> процента</w:t>
      </w:r>
      <w:r w:rsidR="000E26B8" w:rsidRPr="009D5CC5">
        <w:rPr>
          <w:rFonts w:ascii="Times New Roman" w:eastAsia="Calibri" w:hAnsi="Times New Roman"/>
          <w:color w:val="0D0D0D" w:themeColor="text1" w:themeTint="F2"/>
          <w:sz w:val="28"/>
          <w:szCs w:val="28"/>
          <w:lang w:eastAsia="en-US"/>
        </w:rPr>
        <w:t xml:space="preserve">. </w:t>
      </w:r>
    </w:p>
    <w:p w:rsidR="000E26B8" w:rsidRPr="009D5CC5" w:rsidRDefault="000E26B8" w:rsidP="00996EFD">
      <w:pPr>
        <w:shd w:val="clear" w:color="auto" w:fill="FFFFFF"/>
        <w:tabs>
          <w:tab w:val="left" w:pos="567"/>
          <w:tab w:val="left" w:pos="11460"/>
        </w:tabs>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Уровень общей детской инвалидности в республике снижается, в 2022 году составил 207,0 на 10 тыс. населения (в 2021 г.</w:t>
      </w:r>
      <w:r w:rsidR="001D10A8" w:rsidRPr="009D5CC5">
        <w:rPr>
          <w:rFonts w:ascii="Times New Roman" w:eastAsia="Calibri" w:hAnsi="Times New Roman"/>
          <w:color w:val="0D0D0D" w:themeColor="text1" w:themeTint="F2"/>
          <w:sz w:val="28"/>
          <w:szCs w:val="28"/>
          <w:lang w:eastAsia="en-US"/>
        </w:rPr>
        <w:t xml:space="preserve"> –</w:t>
      </w:r>
      <w:r w:rsidRPr="009D5CC5">
        <w:rPr>
          <w:rFonts w:ascii="Times New Roman" w:eastAsia="Calibri" w:hAnsi="Times New Roman"/>
          <w:color w:val="0D0D0D" w:themeColor="text1" w:themeTint="F2"/>
          <w:sz w:val="28"/>
          <w:szCs w:val="28"/>
          <w:lang w:eastAsia="en-US"/>
        </w:rPr>
        <w:t xml:space="preserve"> 209,7, в 2020 г</w:t>
      </w:r>
      <w:r w:rsidR="001D10A8" w:rsidRPr="009D5CC5">
        <w:rPr>
          <w:rFonts w:ascii="Times New Roman" w:eastAsia="Calibri" w:hAnsi="Times New Roman"/>
          <w:color w:val="0D0D0D" w:themeColor="text1" w:themeTint="F2"/>
          <w:sz w:val="28"/>
          <w:szCs w:val="28"/>
          <w:lang w:eastAsia="en-US"/>
        </w:rPr>
        <w:t xml:space="preserve">. – 213,0). </w:t>
      </w:r>
      <w:r w:rsidRPr="009D5CC5">
        <w:rPr>
          <w:rFonts w:ascii="Times New Roman" w:eastAsia="Calibri" w:hAnsi="Times New Roman"/>
          <w:color w:val="0D0D0D" w:themeColor="text1" w:themeTint="F2"/>
          <w:sz w:val="28"/>
          <w:szCs w:val="28"/>
          <w:lang w:eastAsia="en-US"/>
        </w:rPr>
        <w:t>В 2022 году отмечается уменьшение первично признанных детей</w:t>
      </w:r>
      <w:r w:rsidR="003E3D75">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инвалидов на 22,6</w:t>
      </w:r>
      <w:r w:rsidR="001D10A8" w:rsidRPr="009D5CC5">
        <w:rPr>
          <w:rFonts w:ascii="Times New Roman" w:eastAsia="Calibri"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 xml:space="preserve"> в сравнении с 2021</w:t>
      </w:r>
      <w:r w:rsidR="001D10A8" w:rsidRPr="009D5CC5">
        <w:rPr>
          <w:rFonts w:ascii="Times New Roman" w:eastAsia="Calibri" w:hAnsi="Times New Roman"/>
          <w:color w:val="0D0D0D" w:themeColor="text1" w:themeTint="F2"/>
          <w:sz w:val="28"/>
          <w:szCs w:val="28"/>
          <w:lang w:eastAsia="en-US"/>
        </w:rPr>
        <w:t xml:space="preserve"> </w:t>
      </w:r>
      <w:r w:rsidRPr="009D5CC5">
        <w:rPr>
          <w:rFonts w:ascii="Times New Roman" w:eastAsia="Calibri" w:hAnsi="Times New Roman"/>
          <w:color w:val="0D0D0D" w:themeColor="text1" w:themeTint="F2"/>
          <w:sz w:val="28"/>
          <w:szCs w:val="28"/>
          <w:lang w:eastAsia="en-US"/>
        </w:rPr>
        <w:t>г., на 13,8</w:t>
      </w:r>
      <w:r w:rsidR="001D10A8" w:rsidRPr="009D5CC5">
        <w:rPr>
          <w:rFonts w:ascii="Times New Roman" w:eastAsia="Calibri"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 xml:space="preserve"> в сравнении с 2020</w:t>
      </w:r>
      <w:r w:rsidR="001D10A8" w:rsidRPr="009D5CC5">
        <w:rPr>
          <w:rFonts w:ascii="Times New Roman" w:eastAsia="Calibri" w:hAnsi="Times New Roman"/>
          <w:color w:val="0D0D0D" w:themeColor="text1" w:themeTint="F2"/>
          <w:sz w:val="28"/>
          <w:szCs w:val="28"/>
          <w:lang w:eastAsia="en-US"/>
        </w:rPr>
        <w:t xml:space="preserve"> </w:t>
      </w:r>
      <w:r w:rsidRPr="009D5CC5">
        <w:rPr>
          <w:rFonts w:ascii="Times New Roman" w:eastAsia="Calibri" w:hAnsi="Times New Roman"/>
          <w:color w:val="0D0D0D" w:themeColor="text1" w:themeTint="F2"/>
          <w:sz w:val="28"/>
          <w:szCs w:val="28"/>
          <w:lang w:eastAsia="en-US"/>
        </w:rPr>
        <w:t xml:space="preserve">г. Уровень первичной детской инвалидности в 2022 году составил 15,2 на 10 тыс. детского населения, отмечается стабильное снижение первично признанных детей-инвалидов, за исключением 2021 года (в 2021 году </w:t>
      </w:r>
      <w:r w:rsidR="001D10A8" w:rsidRPr="009D5CC5">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19,7, 2020 году – 17,8, 2019 - 19,8, 2018 </w:t>
      </w:r>
      <w:r w:rsidR="001D10A8" w:rsidRPr="009D5CC5">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25,8 на 10 тыс.</w:t>
      </w:r>
      <w:r w:rsidR="002511E0" w:rsidRPr="009D5CC5">
        <w:rPr>
          <w:rFonts w:ascii="Times New Roman" w:eastAsia="Calibri" w:hAnsi="Times New Roman"/>
          <w:color w:val="0D0D0D" w:themeColor="text1" w:themeTint="F2"/>
          <w:sz w:val="28"/>
          <w:szCs w:val="28"/>
          <w:lang w:eastAsia="en-US"/>
        </w:rPr>
        <w:t xml:space="preserve"> </w:t>
      </w:r>
      <w:r w:rsidRPr="009D5CC5">
        <w:rPr>
          <w:rFonts w:ascii="Times New Roman" w:eastAsia="Calibri" w:hAnsi="Times New Roman"/>
          <w:color w:val="0D0D0D" w:themeColor="text1" w:themeTint="F2"/>
          <w:sz w:val="28"/>
          <w:szCs w:val="28"/>
          <w:lang w:eastAsia="en-US"/>
        </w:rPr>
        <w:t xml:space="preserve">детского населения). </w:t>
      </w:r>
    </w:p>
    <w:p w:rsidR="000E26B8" w:rsidRPr="009D5CC5" w:rsidRDefault="000E26B8" w:rsidP="00996EFD">
      <w:pPr>
        <w:shd w:val="clear" w:color="auto" w:fill="FFFFFF"/>
        <w:tabs>
          <w:tab w:val="left" w:pos="567"/>
          <w:tab w:val="left" w:pos="11460"/>
        </w:tabs>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 xml:space="preserve">Повторная инвалидность в 2022 году 114,5 против 103,2 в 2021 году, 64,0 в 2020 году на 10 тыс. соответствующего населения, увеличение связано в реализацией Временного порядка признания лица инвалидом. С 2018 года по 2020 год причинами снижения числа повторно освидетельствованных детей-инвалидов связано с исполнением </w:t>
      </w:r>
      <w:r w:rsidR="003E3D75">
        <w:rPr>
          <w:rFonts w:ascii="Times New Roman" w:eastAsia="Calibri" w:hAnsi="Times New Roman"/>
          <w:color w:val="0D0D0D" w:themeColor="text1" w:themeTint="F2"/>
          <w:sz w:val="28"/>
          <w:szCs w:val="28"/>
          <w:lang w:eastAsia="en-US"/>
        </w:rPr>
        <w:t>п</w:t>
      </w:r>
      <w:r w:rsidRPr="009D5CC5">
        <w:rPr>
          <w:rFonts w:ascii="Times New Roman" w:eastAsia="Calibri" w:hAnsi="Times New Roman"/>
          <w:color w:val="0D0D0D" w:themeColor="text1" w:themeTint="F2"/>
          <w:sz w:val="28"/>
          <w:szCs w:val="28"/>
          <w:lang w:eastAsia="en-US"/>
        </w:rPr>
        <w:t>остановления Правительства Р</w:t>
      </w:r>
      <w:r w:rsidR="00407509" w:rsidRPr="009D5CC5">
        <w:rPr>
          <w:rFonts w:ascii="Times New Roman" w:eastAsia="Calibri" w:hAnsi="Times New Roman"/>
          <w:color w:val="0D0D0D" w:themeColor="text1" w:themeTint="F2"/>
          <w:sz w:val="28"/>
          <w:szCs w:val="28"/>
          <w:lang w:eastAsia="en-US"/>
        </w:rPr>
        <w:t xml:space="preserve">оссийской </w:t>
      </w:r>
      <w:r w:rsidRPr="009D5CC5">
        <w:rPr>
          <w:rFonts w:ascii="Times New Roman" w:eastAsia="Calibri" w:hAnsi="Times New Roman"/>
          <w:color w:val="0D0D0D" w:themeColor="text1" w:themeTint="F2"/>
          <w:sz w:val="28"/>
          <w:szCs w:val="28"/>
          <w:lang w:eastAsia="en-US"/>
        </w:rPr>
        <w:t>Ф</w:t>
      </w:r>
      <w:r w:rsidR="00407509" w:rsidRPr="009D5CC5">
        <w:rPr>
          <w:rFonts w:ascii="Times New Roman" w:eastAsia="Calibri" w:hAnsi="Times New Roman"/>
          <w:color w:val="0D0D0D" w:themeColor="text1" w:themeTint="F2"/>
          <w:sz w:val="28"/>
          <w:szCs w:val="28"/>
          <w:lang w:eastAsia="en-US"/>
        </w:rPr>
        <w:t xml:space="preserve">едерации от 29 марта </w:t>
      </w:r>
      <w:r w:rsidR="003E3D75">
        <w:rPr>
          <w:rFonts w:ascii="Times New Roman" w:eastAsia="Calibri" w:hAnsi="Times New Roman"/>
          <w:color w:val="0D0D0D" w:themeColor="text1" w:themeTint="F2"/>
          <w:sz w:val="28"/>
          <w:szCs w:val="28"/>
          <w:lang w:eastAsia="en-US"/>
        </w:rPr>
        <w:t xml:space="preserve">  </w:t>
      </w:r>
      <w:r w:rsidRPr="009D5CC5">
        <w:rPr>
          <w:rFonts w:ascii="Times New Roman" w:eastAsia="Calibri" w:hAnsi="Times New Roman"/>
          <w:color w:val="0D0D0D" w:themeColor="text1" w:themeTint="F2"/>
          <w:sz w:val="28"/>
          <w:szCs w:val="28"/>
          <w:lang w:eastAsia="en-US"/>
        </w:rPr>
        <w:t>2018 г. №</w:t>
      </w:r>
      <w:r w:rsidR="002511E0" w:rsidRPr="009D5CC5">
        <w:rPr>
          <w:rFonts w:ascii="Times New Roman" w:eastAsia="Calibri" w:hAnsi="Times New Roman"/>
          <w:color w:val="0D0D0D" w:themeColor="text1" w:themeTint="F2"/>
          <w:sz w:val="28"/>
          <w:szCs w:val="28"/>
          <w:lang w:eastAsia="en-US"/>
        </w:rPr>
        <w:t xml:space="preserve"> </w:t>
      </w:r>
      <w:r w:rsidRPr="009D5CC5">
        <w:rPr>
          <w:rFonts w:ascii="Times New Roman" w:eastAsia="Calibri" w:hAnsi="Times New Roman"/>
          <w:color w:val="0D0D0D" w:themeColor="text1" w:themeTint="F2"/>
          <w:sz w:val="28"/>
          <w:szCs w:val="28"/>
          <w:lang w:eastAsia="en-US"/>
        </w:rPr>
        <w:t xml:space="preserve">339 </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О внесении изменений в правила признания лица инвалидом</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В об</w:t>
      </w:r>
      <w:r w:rsidR="00407509" w:rsidRPr="009D5CC5">
        <w:rPr>
          <w:rFonts w:ascii="Times New Roman" w:eastAsia="Calibri" w:hAnsi="Times New Roman"/>
          <w:color w:val="0D0D0D" w:themeColor="text1" w:themeTint="F2"/>
          <w:sz w:val="28"/>
          <w:szCs w:val="28"/>
          <w:lang w:eastAsia="en-US"/>
        </w:rPr>
        <w:t>щем за 2018-</w:t>
      </w:r>
      <w:r w:rsidRPr="009D5CC5">
        <w:rPr>
          <w:rFonts w:ascii="Times New Roman" w:eastAsia="Calibri" w:hAnsi="Times New Roman"/>
          <w:color w:val="0D0D0D" w:themeColor="text1" w:themeTint="F2"/>
          <w:sz w:val="28"/>
          <w:szCs w:val="28"/>
          <w:lang w:eastAsia="en-US"/>
        </w:rPr>
        <w:t xml:space="preserve">2020 годы категория </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ребенок-инвалид</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со сроком до 18 лет установлен</w:t>
      </w:r>
      <w:r w:rsidR="003E3D75">
        <w:rPr>
          <w:rFonts w:ascii="Times New Roman" w:eastAsia="Calibri" w:hAnsi="Times New Roman"/>
          <w:color w:val="0D0D0D" w:themeColor="text1" w:themeTint="F2"/>
          <w:sz w:val="28"/>
          <w:szCs w:val="28"/>
          <w:lang w:eastAsia="en-US"/>
        </w:rPr>
        <w:t>а</w:t>
      </w:r>
      <w:r w:rsidRPr="009D5CC5">
        <w:rPr>
          <w:rFonts w:ascii="Times New Roman" w:eastAsia="Calibri" w:hAnsi="Times New Roman"/>
          <w:color w:val="0D0D0D" w:themeColor="text1" w:themeTint="F2"/>
          <w:sz w:val="28"/>
          <w:szCs w:val="28"/>
          <w:lang w:eastAsia="en-US"/>
        </w:rPr>
        <w:t xml:space="preserve"> 1017 детям (696, 244 и 77 соответственно). </w:t>
      </w:r>
    </w:p>
    <w:p w:rsidR="00407509" w:rsidRPr="009D5CC5" w:rsidRDefault="00407509" w:rsidP="00407509">
      <w:pPr>
        <w:shd w:val="clear" w:color="auto" w:fill="FFFFFF"/>
        <w:tabs>
          <w:tab w:val="left" w:pos="567"/>
          <w:tab w:val="left" w:pos="11460"/>
        </w:tabs>
        <w:spacing w:after="0" w:line="240" w:lineRule="auto"/>
        <w:ind w:firstLine="709"/>
        <w:jc w:val="right"/>
        <w:rPr>
          <w:rFonts w:ascii="Times New Roman" w:eastAsia="Calibri" w:hAnsi="Times New Roman"/>
          <w:color w:val="0D0D0D" w:themeColor="text1" w:themeTint="F2"/>
          <w:sz w:val="4"/>
          <w:szCs w:val="28"/>
          <w:lang w:eastAsia="en-US"/>
        </w:rPr>
      </w:pPr>
    </w:p>
    <w:p w:rsidR="00231271" w:rsidRPr="009D5CC5" w:rsidRDefault="00231271" w:rsidP="00407509">
      <w:pPr>
        <w:widowControl w:val="0"/>
        <w:autoSpaceDE w:val="0"/>
        <w:autoSpaceDN w:val="0"/>
        <w:spacing w:after="0" w:line="240" w:lineRule="auto"/>
        <w:jc w:val="right"/>
        <w:rPr>
          <w:rFonts w:ascii="Times New Roman" w:hAnsi="Times New Roman"/>
          <w:color w:val="0D0D0D" w:themeColor="text1" w:themeTint="F2"/>
          <w:sz w:val="24"/>
          <w:szCs w:val="28"/>
          <w:lang w:eastAsia="en-US"/>
        </w:rPr>
      </w:pPr>
      <w:r w:rsidRPr="009D5CC5">
        <w:rPr>
          <w:rFonts w:ascii="Times New Roman" w:hAnsi="Times New Roman"/>
          <w:color w:val="0D0D0D" w:themeColor="text1" w:themeTint="F2"/>
          <w:sz w:val="24"/>
          <w:szCs w:val="28"/>
          <w:lang w:eastAsia="en-US"/>
        </w:rPr>
        <w:t>Таблица 1</w:t>
      </w:r>
      <w:r w:rsidR="00ED108B" w:rsidRPr="009D5CC5">
        <w:rPr>
          <w:rFonts w:ascii="Times New Roman" w:hAnsi="Times New Roman"/>
          <w:color w:val="0D0D0D" w:themeColor="text1" w:themeTint="F2"/>
          <w:sz w:val="24"/>
          <w:szCs w:val="28"/>
          <w:lang w:eastAsia="en-US"/>
        </w:rPr>
        <w:t>0</w:t>
      </w:r>
    </w:p>
    <w:p w:rsidR="00231271" w:rsidRPr="009D5CC5" w:rsidRDefault="00231271" w:rsidP="00407509">
      <w:pPr>
        <w:widowControl w:val="0"/>
        <w:autoSpaceDE w:val="0"/>
        <w:autoSpaceDN w:val="0"/>
        <w:spacing w:after="0" w:line="240" w:lineRule="auto"/>
        <w:jc w:val="right"/>
        <w:rPr>
          <w:rFonts w:ascii="Times New Roman" w:hAnsi="Times New Roman"/>
          <w:color w:val="0D0D0D" w:themeColor="text1" w:themeTint="F2"/>
          <w:sz w:val="24"/>
          <w:szCs w:val="28"/>
          <w:lang w:eastAsia="en-US"/>
        </w:rPr>
      </w:pPr>
    </w:p>
    <w:p w:rsidR="00407509" w:rsidRPr="009D5CC5" w:rsidRDefault="00407509" w:rsidP="00996EFD">
      <w:pPr>
        <w:tabs>
          <w:tab w:val="left" w:pos="567"/>
        </w:tabs>
        <w:spacing w:after="0" w:line="240" w:lineRule="auto"/>
        <w:jc w:val="center"/>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 xml:space="preserve">СТРУКТУРА </w:t>
      </w:r>
    </w:p>
    <w:p w:rsidR="00407509" w:rsidRPr="009D5CC5" w:rsidRDefault="000E26B8" w:rsidP="00996EFD">
      <w:pPr>
        <w:tabs>
          <w:tab w:val="left" w:pos="567"/>
        </w:tabs>
        <w:spacing w:after="0" w:line="240" w:lineRule="auto"/>
        <w:jc w:val="center"/>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 xml:space="preserve">первичной детской инвалидности по классам </w:t>
      </w:r>
    </w:p>
    <w:p w:rsidR="000E26B8" w:rsidRPr="009D5CC5" w:rsidRDefault="000E26B8" w:rsidP="00996EFD">
      <w:pPr>
        <w:tabs>
          <w:tab w:val="left" w:pos="567"/>
        </w:tabs>
        <w:spacing w:after="0" w:line="240" w:lineRule="auto"/>
        <w:jc w:val="center"/>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 xml:space="preserve">болезней по Республике Тыва за 2018-2022 гг. </w:t>
      </w:r>
    </w:p>
    <w:p w:rsidR="000E26B8" w:rsidRPr="009D5CC5" w:rsidRDefault="000E26B8" w:rsidP="00996EFD">
      <w:pPr>
        <w:tabs>
          <w:tab w:val="left" w:pos="567"/>
        </w:tabs>
        <w:spacing w:after="0" w:line="240" w:lineRule="auto"/>
        <w:jc w:val="center"/>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 xml:space="preserve">в сравнении с данными СФО и РФ за 2021г. </w:t>
      </w:r>
    </w:p>
    <w:p w:rsidR="00407509" w:rsidRPr="009D5CC5" w:rsidRDefault="000E26B8" w:rsidP="00996EFD">
      <w:pPr>
        <w:tabs>
          <w:tab w:val="left" w:pos="567"/>
        </w:tabs>
        <w:spacing w:after="0" w:line="240" w:lineRule="auto"/>
        <w:jc w:val="center"/>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 xml:space="preserve">(абсолютные числа, уровень на 10 тысяч </w:t>
      </w:r>
    </w:p>
    <w:p w:rsidR="000E26B8" w:rsidRPr="009D5CC5" w:rsidRDefault="000E26B8" w:rsidP="00996EFD">
      <w:pPr>
        <w:tabs>
          <w:tab w:val="left" w:pos="567"/>
        </w:tabs>
        <w:spacing w:after="0" w:line="240" w:lineRule="auto"/>
        <w:jc w:val="center"/>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 xml:space="preserve">соответствующего </w:t>
      </w:r>
      <w:r w:rsidR="002511E0" w:rsidRPr="009D5CC5">
        <w:rPr>
          <w:rFonts w:ascii="Times New Roman" w:eastAsia="Calibri" w:hAnsi="Times New Roman"/>
          <w:color w:val="0D0D0D" w:themeColor="text1" w:themeTint="F2"/>
          <w:sz w:val="28"/>
          <w:szCs w:val="28"/>
          <w:lang w:eastAsia="en-US"/>
        </w:rPr>
        <w:t>населения, доля</w:t>
      </w:r>
      <w:r w:rsidRPr="009D5CC5">
        <w:rPr>
          <w:rFonts w:ascii="Times New Roman" w:eastAsia="Calibri" w:hAnsi="Times New Roman"/>
          <w:color w:val="0D0D0D" w:themeColor="text1" w:themeTint="F2"/>
          <w:sz w:val="28"/>
          <w:szCs w:val="28"/>
          <w:lang w:eastAsia="en-US"/>
        </w:rPr>
        <w:t>).</w:t>
      </w:r>
    </w:p>
    <w:p w:rsidR="00407509" w:rsidRPr="009D5CC5" w:rsidRDefault="00407509" w:rsidP="00996EFD">
      <w:pPr>
        <w:tabs>
          <w:tab w:val="left" w:pos="567"/>
        </w:tabs>
        <w:spacing w:after="0" w:line="240" w:lineRule="auto"/>
        <w:jc w:val="center"/>
        <w:rPr>
          <w:rFonts w:ascii="Times New Roman" w:eastAsia="Calibri" w:hAnsi="Times New Roman"/>
          <w:color w:val="0D0D0D" w:themeColor="text1" w:themeTint="F2"/>
          <w:sz w:val="28"/>
          <w:szCs w:val="28"/>
          <w:lang w:eastAsia="en-US"/>
        </w:rPr>
      </w:pPr>
    </w:p>
    <w:tbl>
      <w:tblPr>
        <w:tblStyle w:val="1a"/>
        <w:tblW w:w="10206" w:type="dxa"/>
        <w:jc w:val="center"/>
        <w:tblLayout w:type="fixed"/>
        <w:tblCellMar>
          <w:left w:w="57" w:type="dxa"/>
          <w:right w:w="57" w:type="dxa"/>
        </w:tblCellMar>
        <w:tblLook w:val="0000" w:firstRow="0" w:lastRow="0" w:firstColumn="0" w:lastColumn="0" w:noHBand="0" w:noVBand="0"/>
      </w:tblPr>
      <w:tblGrid>
        <w:gridCol w:w="1419"/>
        <w:gridCol w:w="709"/>
        <w:gridCol w:w="708"/>
        <w:gridCol w:w="709"/>
        <w:gridCol w:w="709"/>
        <w:gridCol w:w="709"/>
        <w:gridCol w:w="708"/>
        <w:gridCol w:w="709"/>
        <w:gridCol w:w="709"/>
        <w:gridCol w:w="709"/>
        <w:gridCol w:w="708"/>
        <w:gridCol w:w="851"/>
        <w:gridCol w:w="849"/>
      </w:tblGrid>
      <w:tr w:rsidR="000E26B8" w:rsidRPr="009D5CC5" w:rsidTr="006944DC">
        <w:trPr>
          <w:trHeight w:val="20"/>
          <w:jc w:val="center"/>
        </w:trPr>
        <w:tc>
          <w:tcPr>
            <w:tcW w:w="1419" w:type="dxa"/>
            <w:vMerge w:val="restart"/>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Нозологические формы</w:t>
            </w:r>
          </w:p>
        </w:tc>
        <w:tc>
          <w:tcPr>
            <w:tcW w:w="3544" w:type="dxa"/>
            <w:gridSpan w:val="5"/>
          </w:tcPr>
          <w:p w:rsidR="000E26B8" w:rsidRPr="009D5CC5" w:rsidRDefault="000E26B8" w:rsidP="006944DC">
            <w:pPr>
              <w:tabs>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абс. число</w:t>
            </w:r>
          </w:p>
        </w:tc>
        <w:tc>
          <w:tcPr>
            <w:tcW w:w="3543" w:type="dxa"/>
            <w:gridSpan w:val="5"/>
          </w:tcPr>
          <w:p w:rsidR="000E26B8" w:rsidRPr="009D5CC5" w:rsidRDefault="000E26B8" w:rsidP="006944DC">
            <w:pPr>
              <w:tabs>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ИППИ на 10тыс. дет. нас.</w:t>
            </w:r>
          </w:p>
        </w:tc>
        <w:tc>
          <w:tcPr>
            <w:tcW w:w="851"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РФ ИППИ</w:t>
            </w:r>
          </w:p>
        </w:tc>
        <w:tc>
          <w:tcPr>
            <w:tcW w:w="84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СФО</w:t>
            </w:r>
          </w:p>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ИППИ</w:t>
            </w:r>
          </w:p>
        </w:tc>
      </w:tr>
      <w:tr w:rsidR="006944DC" w:rsidRPr="009D5CC5" w:rsidTr="006944DC">
        <w:trPr>
          <w:trHeight w:val="20"/>
          <w:jc w:val="center"/>
        </w:trPr>
        <w:tc>
          <w:tcPr>
            <w:tcW w:w="1419" w:type="dxa"/>
            <w:vMerge/>
          </w:tcPr>
          <w:p w:rsidR="000E26B8" w:rsidRPr="009D5CC5" w:rsidRDefault="000E26B8" w:rsidP="006944DC">
            <w:pPr>
              <w:spacing w:after="0" w:line="240" w:lineRule="auto"/>
              <w:rPr>
                <w:rFonts w:ascii="Times New Roman" w:eastAsia="Calibri" w:hAnsi="Times New Roman"/>
                <w:color w:val="0D0D0D" w:themeColor="text1" w:themeTint="F2"/>
                <w:sz w:val="23"/>
                <w:szCs w:val="23"/>
                <w:lang w:eastAsia="en-US"/>
              </w:rPr>
            </w:pP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2018</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2019</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2020</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2021</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2022</w:t>
            </w:r>
          </w:p>
        </w:tc>
        <w:tc>
          <w:tcPr>
            <w:tcW w:w="708" w:type="dxa"/>
          </w:tcPr>
          <w:p w:rsidR="000E26B8" w:rsidRPr="009D5CC5" w:rsidRDefault="000E26B8" w:rsidP="006944DC">
            <w:pPr>
              <w:tabs>
                <w:tab w:val="left" w:pos="601"/>
                <w:tab w:val="left" w:pos="634"/>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2018</w:t>
            </w:r>
          </w:p>
        </w:tc>
        <w:tc>
          <w:tcPr>
            <w:tcW w:w="709" w:type="dxa"/>
          </w:tcPr>
          <w:p w:rsidR="000E26B8" w:rsidRPr="009D5CC5" w:rsidRDefault="000E26B8" w:rsidP="006944DC">
            <w:pPr>
              <w:tabs>
                <w:tab w:val="left" w:pos="601"/>
                <w:tab w:val="left" w:pos="634"/>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2019</w:t>
            </w:r>
          </w:p>
        </w:tc>
        <w:tc>
          <w:tcPr>
            <w:tcW w:w="709" w:type="dxa"/>
          </w:tcPr>
          <w:p w:rsidR="000E26B8" w:rsidRPr="009D5CC5" w:rsidRDefault="000E26B8" w:rsidP="006944DC">
            <w:pPr>
              <w:tabs>
                <w:tab w:val="left" w:pos="601"/>
                <w:tab w:val="left" w:pos="634"/>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2020</w:t>
            </w:r>
          </w:p>
        </w:tc>
        <w:tc>
          <w:tcPr>
            <w:tcW w:w="709" w:type="dxa"/>
          </w:tcPr>
          <w:p w:rsidR="000E26B8" w:rsidRPr="009D5CC5" w:rsidRDefault="000E26B8" w:rsidP="006944DC">
            <w:pPr>
              <w:tabs>
                <w:tab w:val="left" w:pos="601"/>
                <w:tab w:val="left" w:pos="634"/>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2021</w:t>
            </w:r>
          </w:p>
        </w:tc>
        <w:tc>
          <w:tcPr>
            <w:tcW w:w="708" w:type="dxa"/>
          </w:tcPr>
          <w:p w:rsidR="000E26B8" w:rsidRPr="009D5CC5" w:rsidRDefault="000E26B8" w:rsidP="006944DC">
            <w:pPr>
              <w:tabs>
                <w:tab w:val="left" w:pos="601"/>
                <w:tab w:val="left" w:pos="634"/>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2022</w:t>
            </w:r>
          </w:p>
        </w:tc>
        <w:tc>
          <w:tcPr>
            <w:tcW w:w="851"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2021</w:t>
            </w:r>
          </w:p>
        </w:tc>
        <w:tc>
          <w:tcPr>
            <w:tcW w:w="849"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2021</w:t>
            </w:r>
          </w:p>
        </w:tc>
      </w:tr>
      <w:tr w:rsidR="000E030C" w:rsidRPr="009D5CC5" w:rsidTr="006944DC">
        <w:trPr>
          <w:trHeight w:val="20"/>
          <w:jc w:val="center"/>
        </w:trPr>
        <w:tc>
          <w:tcPr>
            <w:tcW w:w="1419" w:type="dxa"/>
          </w:tcPr>
          <w:p w:rsidR="000E030C" w:rsidRPr="009D5CC5" w:rsidRDefault="000E030C" w:rsidP="000E030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w:t>
            </w:r>
          </w:p>
        </w:tc>
        <w:tc>
          <w:tcPr>
            <w:tcW w:w="709" w:type="dxa"/>
          </w:tcPr>
          <w:p w:rsidR="000E030C" w:rsidRPr="009D5CC5" w:rsidRDefault="000E030C" w:rsidP="000E030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w:t>
            </w:r>
          </w:p>
        </w:tc>
        <w:tc>
          <w:tcPr>
            <w:tcW w:w="708" w:type="dxa"/>
          </w:tcPr>
          <w:p w:rsidR="000E030C" w:rsidRPr="009D5CC5" w:rsidRDefault="000E030C" w:rsidP="000E030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3</w:t>
            </w:r>
          </w:p>
        </w:tc>
        <w:tc>
          <w:tcPr>
            <w:tcW w:w="709" w:type="dxa"/>
          </w:tcPr>
          <w:p w:rsidR="000E030C" w:rsidRPr="009D5CC5" w:rsidRDefault="000E030C" w:rsidP="000E030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4</w:t>
            </w:r>
          </w:p>
        </w:tc>
        <w:tc>
          <w:tcPr>
            <w:tcW w:w="709" w:type="dxa"/>
          </w:tcPr>
          <w:p w:rsidR="000E030C" w:rsidRPr="009D5CC5" w:rsidRDefault="000E030C" w:rsidP="000E030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5</w:t>
            </w:r>
          </w:p>
        </w:tc>
        <w:tc>
          <w:tcPr>
            <w:tcW w:w="709" w:type="dxa"/>
          </w:tcPr>
          <w:p w:rsidR="000E030C" w:rsidRPr="009D5CC5" w:rsidRDefault="000E030C" w:rsidP="000E030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6</w:t>
            </w:r>
          </w:p>
        </w:tc>
        <w:tc>
          <w:tcPr>
            <w:tcW w:w="708" w:type="dxa"/>
          </w:tcPr>
          <w:p w:rsidR="000E030C" w:rsidRPr="009D5CC5" w:rsidRDefault="000E030C" w:rsidP="000E030C">
            <w:pPr>
              <w:tabs>
                <w:tab w:val="left" w:pos="601"/>
                <w:tab w:val="left" w:pos="634"/>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7</w:t>
            </w:r>
          </w:p>
        </w:tc>
        <w:tc>
          <w:tcPr>
            <w:tcW w:w="709" w:type="dxa"/>
          </w:tcPr>
          <w:p w:rsidR="000E030C" w:rsidRPr="009D5CC5" w:rsidRDefault="000E030C" w:rsidP="000E030C">
            <w:pPr>
              <w:tabs>
                <w:tab w:val="left" w:pos="601"/>
                <w:tab w:val="left" w:pos="634"/>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8</w:t>
            </w:r>
          </w:p>
        </w:tc>
        <w:tc>
          <w:tcPr>
            <w:tcW w:w="709" w:type="dxa"/>
          </w:tcPr>
          <w:p w:rsidR="000E030C" w:rsidRPr="009D5CC5" w:rsidRDefault="000E030C" w:rsidP="000E030C">
            <w:pPr>
              <w:tabs>
                <w:tab w:val="left" w:pos="601"/>
                <w:tab w:val="left" w:pos="634"/>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9</w:t>
            </w:r>
          </w:p>
        </w:tc>
        <w:tc>
          <w:tcPr>
            <w:tcW w:w="709" w:type="dxa"/>
          </w:tcPr>
          <w:p w:rsidR="000E030C" w:rsidRPr="009D5CC5" w:rsidRDefault="000E030C" w:rsidP="000E030C">
            <w:pPr>
              <w:tabs>
                <w:tab w:val="left" w:pos="601"/>
                <w:tab w:val="left" w:pos="634"/>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10</w:t>
            </w:r>
          </w:p>
        </w:tc>
        <w:tc>
          <w:tcPr>
            <w:tcW w:w="708" w:type="dxa"/>
          </w:tcPr>
          <w:p w:rsidR="000E030C" w:rsidRPr="009D5CC5" w:rsidRDefault="000E030C" w:rsidP="000E030C">
            <w:pPr>
              <w:tabs>
                <w:tab w:val="left" w:pos="601"/>
                <w:tab w:val="left" w:pos="634"/>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11</w:t>
            </w:r>
          </w:p>
        </w:tc>
        <w:tc>
          <w:tcPr>
            <w:tcW w:w="851" w:type="dxa"/>
          </w:tcPr>
          <w:p w:rsidR="000E030C" w:rsidRPr="009D5CC5" w:rsidRDefault="000E030C" w:rsidP="000E030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12</w:t>
            </w:r>
          </w:p>
        </w:tc>
        <w:tc>
          <w:tcPr>
            <w:tcW w:w="849" w:type="dxa"/>
          </w:tcPr>
          <w:p w:rsidR="000E030C" w:rsidRPr="009D5CC5" w:rsidRDefault="000E030C" w:rsidP="000E030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13</w:t>
            </w:r>
          </w:p>
        </w:tc>
      </w:tr>
      <w:tr w:rsidR="006944DC" w:rsidRPr="009D5CC5" w:rsidTr="006944DC">
        <w:trPr>
          <w:trHeight w:val="20"/>
          <w:jc w:val="center"/>
        </w:trPr>
        <w:tc>
          <w:tcPr>
            <w:tcW w:w="1419" w:type="dxa"/>
          </w:tcPr>
          <w:p w:rsidR="000E26B8" w:rsidRPr="009D5CC5" w:rsidRDefault="006944DC" w:rsidP="006944DC">
            <w:pPr>
              <w:spacing w:after="0" w:line="240" w:lineRule="auto"/>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В</w:t>
            </w:r>
            <w:r w:rsidR="000E26B8" w:rsidRPr="009D5CC5">
              <w:rPr>
                <w:rFonts w:ascii="Times New Roman" w:eastAsia="Calibri" w:hAnsi="Times New Roman"/>
                <w:color w:val="0D0D0D" w:themeColor="text1" w:themeTint="F2"/>
                <w:sz w:val="23"/>
                <w:szCs w:val="23"/>
                <w:lang w:eastAsia="en-US"/>
              </w:rPr>
              <w:t>сего</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310</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240</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218</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243</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188</w:t>
            </w:r>
          </w:p>
        </w:tc>
        <w:tc>
          <w:tcPr>
            <w:tcW w:w="708"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25,8</w:t>
            </w:r>
          </w:p>
        </w:tc>
        <w:tc>
          <w:tcPr>
            <w:tcW w:w="709"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19,8</w:t>
            </w:r>
          </w:p>
        </w:tc>
        <w:tc>
          <w:tcPr>
            <w:tcW w:w="709"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17,8</w:t>
            </w:r>
          </w:p>
        </w:tc>
        <w:tc>
          <w:tcPr>
            <w:tcW w:w="709"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19,7</w:t>
            </w:r>
          </w:p>
        </w:tc>
        <w:tc>
          <w:tcPr>
            <w:tcW w:w="708"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15,2</w:t>
            </w:r>
          </w:p>
        </w:tc>
        <w:tc>
          <w:tcPr>
            <w:tcW w:w="851"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24,3</w:t>
            </w:r>
          </w:p>
        </w:tc>
        <w:tc>
          <w:tcPr>
            <w:tcW w:w="849"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23,1</w:t>
            </w:r>
          </w:p>
        </w:tc>
      </w:tr>
      <w:tr w:rsidR="006944DC" w:rsidRPr="009D5CC5" w:rsidTr="006944DC">
        <w:trPr>
          <w:trHeight w:val="20"/>
          <w:jc w:val="center"/>
        </w:trPr>
        <w:tc>
          <w:tcPr>
            <w:tcW w:w="1419" w:type="dxa"/>
          </w:tcPr>
          <w:p w:rsidR="000E26B8" w:rsidRPr="009D5CC5" w:rsidRDefault="000E26B8" w:rsidP="006944DC">
            <w:pPr>
              <w:spacing w:after="0" w:line="240" w:lineRule="auto"/>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Туберкулез</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5</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7</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15</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6</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12</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0,4</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0,5</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1,2</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0,5</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1,0</w:t>
            </w:r>
          </w:p>
        </w:tc>
        <w:tc>
          <w:tcPr>
            <w:tcW w:w="851"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0,1</w:t>
            </w:r>
          </w:p>
        </w:tc>
        <w:tc>
          <w:tcPr>
            <w:tcW w:w="849"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0,0</w:t>
            </w:r>
          </w:p>
        </w:tc>
      </w:tr>
      <w:tr w:rsidR="006944DC" w:rsidRPr="009D5CC5" w:rsidTr="006944DC">
        <w:trPr>
          <w:trHeight w:val="20"/>
          <w:jc w:val="center"/>
        </w:trPr>
        <w:tc>
          <w:tcPr>
            <w:tcW w:w="1419" w:type="dxa"/>
          </w:tcPr>
          <w:p w:rsidR="000E26B8" w:rsidRPr="009D5CC5" w:rsidRDefault="000E26B8" w:rsidP="006944DC">
            <w:pPr>
              <w:spacing w:after="0" w:line="240" w:lineRule="auto"/>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Новообразования</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11</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8</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6</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4</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6</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0,9</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0,6</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0,5</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0,3</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0,5</w:t>
            </w:r>
          </w:p>
        </w:tc>
        <w:tc>
          <w:tcPr>
            <w:tcW w:w="851"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1,2</w:t>
            </w:r>
          </w:p>
        </w:tc>
        <w:tc>
          <w:tcPr>
            <w:tcW w:w="849"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1,0</w:t>
            </w:r>
          </w:p>
        </w:tc>
      </w:tr>
      <w:tr w:rsidR="006944DC" w:rsidRPr="009D5CC5" w:rsidTr="006944DC">
        <w:trPr>
          <w:trHeight w:val="20"/>
          <w:jc w:val="center"/>
        </w:trPr>
        <w:tc>
          <w:tcPr>
            <w:tcW w:w="1419" w:type="dxa"/>
          </w:tcPr>
          <w:p w:rsidR="000E26B8" w:rsidRPr="009D5CC5" w:rsidRDefault="000E26B8" w:rsidP="006944DC">
            <w:pPr>
              <w:spacing w:after="0" w:line="240" w:lineRule="auto"/>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Болезнь, вызванная вирусом иммунодефицита человека (ВИЧ)</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0,1</w:t>
            </w:r>
          </w:p>
        </w:tc>
        <w:tc>
          <w:tcPr>
            <w:tcW w:w="851"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0,0</w:t>
            </w:r>
          </w:p>
        </w:tc>
        <w:tc>
          <w:tcPr>
            <w:tcW w:w="849"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0,0</w:t>
            </w:r>
          </w:p>
        </w:tc>
      </w:tr>
      <w:tr w:rsidR="006944DC" w:rsidRPr="009D5CC5" w:rsidTr="006944DC">
        <w:trPr>
          <w:trHeight w:val="20"/>
          <w:jc w:val="center"/>
        </w:trPr>
        <w:tc>
          <w:tcPr>
            <w:tcW w:w="1419" w:type="dxa"/>
          </w:tcPr>
          <w:p w:rsidR="000E26B8" w:rsidRPr="009D5CC5" w:rsidRDefault="000E26B8" w:rsidP="006944DC">
            <w:pPr>
              <w:spacing w:after="0" w:line="240" w:lineRule="auto"/>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Болезни эндокринной системы</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12</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9</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8</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9</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5</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1,0</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0,7</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0,7</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0,7</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0,4</w:t>
            </w:r>
          </w:p>
        </w:tc>
        <w:tc>
          <w:tcPr>
            <w:tcW w:w="851"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2,8</w:t>
            </w:r>
          </w:p>
        </w:tc>
        <w:tc>
          <w:tcPr>
            <w:tcW w:w="849"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2,5</w:t>
            </w:r>
          </w:p>
        </w:tc>
      </w:tr>
      <w:tr w:rsidR="006944DC" w:rsidRPr="009D5CC5" w:rsidTr="006944DC">
        <w:trPr>
          <w:trHeight w:val="20"/>
          <w:jc w:val="center"/>
        </w:trPr>
        <w:tc>
          <w:tcPr>
            <w:tcW w:w="1419" w:type="dxa"/>
          </w:tcPr>
          <w:p w:rsidR="000E26B8" w:rsidRPr="009D5CC5" w:rsidRDefault="000E26B8" w:rsidP="006944DC">
            <w:pPr>
              <w:spacing w:after="0" w:line="240" w:lineRule="auto"/>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Психические расстройства и расстройства поведения</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23</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29</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43</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38</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45</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1,9</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2,4</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3,5</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3,1</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3,6</w:t>
            </w:r>
          </w:p>
        </w:tc>
        <w:tc>
          <w:tcPr>
            <w:tcW w:w="851"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7,2</w:t>
            </w:r>
          </w:p>
        </w:tc>
        <w:tc>
          <w:tcPr>
            <w:tcW w:w="849"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8,2</w:t>
            </w:r>
          </w:p>
        </w:tc>
      </w:tr>
    </w:tbl>
    <w:p w:rsidR="000E030C" w:rsidRPr="009D5CC5" w:rsidRDefault="000E030C" w:rsidP="000E030C">
      <w:pPr>
        <w:spacing w:after="0" w:line="240" w:lineRule="auto"/>
        <w:rPr>
          <w:color w:val="0D0D0D" w:themeColor="text1" w:themeTint="F2"/>
        </w:rPr>
      </w:pPr>
    </w:p>
    <w:tbl>
      <w:tblPr>
        <w:tblStyle w:val="1a"/>
        <w:tblW w:w="10206" w:type="dxa"/>
        <w:jc w:val="center"/>
        <w:tblLayout w:type="fixed"/>
        <w:tblCellMar>
          <w:left w:w="57" w:type="dxa"/>
          <w:right w:w="57" w:type="dxa"/>
        </w:tblCellMar>
        <w:tblLook w:val="0000" w:firstRow="0" w:lastRow="0" w:firstColumn="0" w:lastColumn="0" w:noHBand="0" w:noVBand="0"/>
      </w:tblPr>
      <w:tblGrid>
        <w:gridCol w:w="1419"/>
        <w:gridCol w:w="709"/>
        <w:gridCol w:w="708"/>
        <w:gridCol w:w="709"/>
        <w:gridCol w:w="709"/>
        <w:gridCol w:w="709"/>
        <w:gridCol w:w="708"/>
        <w:gridCol w:w="709"/>
        <w:gridCol w:w="709"/>
        <w:gridCol w:w="709"/>
        <w:gridCol w:w="708"/>
        <w:gridCol w:w="851"/>
        <w:gridCol w:w="849"/>
      </w:tblGrid>
      <w:tr w:rsidR="000E030C" w:rsidRPr="009D5CC5" w:rsidTr="000E030C">
        <w:trPr>
          <w:trHeight w:val="20"/>
          <w:tblHeader/>
          <w:jc w:val="center"/>
        </w:trPr>
        <w:tc>
          <w:tcPr>
            <w:tcW w:w="1419" w:type="dxa"/>
          </w:tcPr>
          <w:p w:rsidR="000E030C" w:rsidRPr="009D5CC5" w:rsidRDefault="000E030C" w:rsidP="00CF73B1">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w:t>
            </w:r>
          </w:p>
        </w:tc>
        <w:tc>
          <w:tcPr>
            <w:tcW w:w="709" w:type="dxa"/>
          </w:tcPr>
          <w:p w:rsidR="000E030C" w:rsidRPr="009D5CC5" w:rsidRDefault="000E030C" w:rsidP="00CF73B1">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w:t>
            </w:r>
          </w:p>
        </w:tc>
        <w:tc>
          <w:tcPr>
            <w:tcW w:w="708" w:type="dxa"/>
          </w:tcPr>
          <w:p w:rsidR="000E030C" w:rsidRPr="009D5CC5" w:rsidRDefault="000E030C" w:rsidP="00CF73B1">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3</w:t>
            </w:r>
          </w:p>
        </w:tc>
        <w:tc>
          <w:tcPr>
            <w:tcW w:w="709" w:type="dxa"/>
          </w:tcPr>
          <w:p w:rsidR="000E030C" w:rsidRPr="009D5CC5" w:rsidRDefault="000E030C" w:rsidP="00CF73B1">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4</w:t>
            </w:r>
          </w:p>
        </w:tc>
        <w:tc>
          <w:tcPr>
            <w:tcW w:w="709" w:type="dxa"/>
          </w:tcPr>
          <w:p w:rsidR="000E030C" w:rsidRPr="009D5CC5" w:rsidRDefault="000E030C" w:rsidP="00CF73B1">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5</w:t>
            </w:r>
          </w:p>
        </w:tc>
        <w:tc>
          <w:tcPr>
            <w:tcW w:w="709" w:type="dxa"/>
          </w:tcPr>
          <w:p w:rsidR="000E030C" w:rsidRPr="009D5CC5" w:rsidRDefault="000E030C" w:rsidP="00CF73B1">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6</w:t>
            </w:r>
          </w:p>
        </w:tc>
        <w:tc>
          <w:tcPr>
            <w:tcW w:w="708" w:type="dxa"/>
          </w:tcPr>
          <w:p w:rsidR="000E030C" w:rsidRPr="009D5CC5" w:rsidRDefault="000E030C" w:rsidP="00CF73B1">
            <w:pPr>
              <w:tabs>
                <w:tab w:val="left" w:pos="601"/>
                <w:tab w:val="left" w:pos="634"/>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7</w:t>
            </w:r>
          </w:p>
        </w:tc>
        <w:tc>
          <w:tcPr>
            <w:tcW w:w="709" w:type="dxa"/>
          </w:tcPr>
          <w:p w:rsidR="000E030C" w:rsidRPr="009D5CC5" w:rsidRDefault="000E030C" w:rsidP="00CF73B1">
            <w:pPr>
              <w:tabs>
                <w:tab w:val="left" w:pos="601"/>
                <w:tab w:val="left" w:pos="634"/>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8</w:t>
            </w:r>
          </w:p>
        </w:tc>
        <w:tc>
          <w:tcPr>
            <w:tcW w:w="709" w:type="dxa"/>
          </w:tcPr>
          <w:p w:rsidR="000E030C" w:rsidRPr="009D5CC5" w:rsidRDefault="000E030C" w:rsidP="00CF73B1">
            <w:pPr>
              <w:tabs>
                <w:tab w:val="left" w:pos="601"/>
                <w:tab w:val="left" w:pos="634"/>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9</w:t>
            </w:r>
          </w:p>
        </w:tc>
        <w:tc>
          <w:tcPr>
            <w:tcW w:w="709" w:type="dxa"/>
          </w:tcPr>
          <w:p w:rsidR="000E030C" w:rsidRPr="009D5CC5" w:rsidRDefault="000E030C" w:rsidP="00CF73B1">
            <w:pPr>
              <w:tabs>
                <w:tab w:val="left" w:pos="601"/>
                <w:tab w:val="left" w:pos="634"/>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10</w:t>
            </w:r>
          </w:p>
        </w:tc>
        <w:tc>
          <w:tcPr>
            <w:tcW w:w="708" w:type="dxa"/>
          </w:tcPr>
          <w:p w:rsidR="000E030C" w:rsidRPr="009D5CC5" w:rsidRDefault="000E030C" w:rsidP="00CF73B1">
            <w:pPr>
              <w:tabs>
                <w:tab w:val="left" w:pos="601"/>
                <w:tab w:val="left" w:pos="634"/>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11</w:t>
            </w:r>
          </w:p>
        </w:tc>
        <w:tc>
          <w:tcPr>
            <w:tcW w:w="851" w:type="dxa"/>
          </w:tcPr>
          <w:p w:rsidR="000E030C" w:rsidRPr="009D5CC5" w:rsidRDefault="000E030C" w:rsidP="00CF73B1">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12</w:t>
            </w:r>
          </w:p>
        </w:tc>
        <w:tc>
          <w:tcPr>
            <w:tcW w:w="849" w:type="dxa"/>
          </w:tcPr>
          <w:p w:rsidR="000E030C" w:rsidRPr="009D5CC5" w:rsidRDefault="000E030C" w:rsidP="00CF73B1">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13</w:t>
            </w:r>
          </w:p>
        </w:tc>
      </w:tr>
      <w:tr w:rsidR="006944DC" w:rsidRPr="009D5CC5" w:rsidTr="006944DC">
        <w:trPr>
          <w:trHeight w:val="20"/>
          <w:jc w:val="center"/>
        </w:trPr>
        <w:tc>
          <w:tcPr>
            <w:tcW w:w="1419" w:type="dxa"/>
          </w:tcPr>
          <w:p w:rsidR="000E26B8" w:rsidRPr="009D5CC5" w:rsidRDefault="000E26B8" w:rsidP="006944DC">
            <w:pPr>
              <w:spacing w:after="0" w:line="240" w:lineRule="auto"/>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из них умственная отсталость</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13</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12</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15</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26</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26</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1,1</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1,0</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1,2</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2,1</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2,1</w:t>
            </w:r>
          </w:p>
        </w:tc>
        <w:tc>
          <w:tcPr>
            <w:tcW w:w="851"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2,7</w:t>
            </w:r>
          </w:p>
        </w:tc>
        <w:tc>
          <w:tcPr>
            <w:tcW w:w="849"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3,9</w:t>
            </w:r>
          </w:p>
        </w:tc>
      </w:tr>
      <w:tr w:rsidR="006944DC" w:rsidRPr="009D5CC5" w:rsidTr="006944DC">
        <w:trPr>
          <w:trHeight w:val="20"/>
          <w:jc w:val="center"/>
        </w:trPr>
        <w:tc>
          <w:tcPr>
            <w:tcW w:w="1419" w:type="dxa"/>
          </w:tcPr>
          <w:p w:rsidR="000E26B8" w:rsidRPr="009D5CC5" w:rsidRDefault="000E26B8" w:rsidP="006944DC">
            <w:pPr>
              <w:spacing w:after="0" w:line="240" w:lineRule="auto"/>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расстройства психологического развития</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5</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8</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23</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7</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13</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0,4</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0,6</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1,9</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0,5</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1,1</w:t>
            </w:r>
          </w:p>
        </w:tc>
        <w:tc>
          <w:tcPr>
            <w:tcW w:w="851"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3,1</w:t>
            </w:r>
          </w:p>
        </w:tc>
        <w:tc>
          <w:tcPr>
            <w:tcW w:w="849"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3,4</w:t>
            </w:r>
          </w:p>
        </w:tc>
      </w:tr>
      <w:tr w:rsidR="006944DC" w:rsidRPr="009D5CC5" w:rsidTr="006944DC">
        <w:trPr>
          <w:trHeight w:val="20"/>
          <w:jc w:val="center"/>
        </w:trPr>
        <w:tc>
          <w:tcPr>
            <w:tcW w:w="1419" w:type="dxa"/>
          </w:tcPr>
          <w:p w:rsidR="000E26B8" w:rsidRPr="009D5CC5" w:rsidRDefault="000E26B8" w:rsidP="006944DC">
            <w:pPr>
              <w:spacing w:after="0" w:line="240" w:lineRule="auto"/>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в том числе аутизм</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5</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8</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23</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7</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13</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0,4</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0,6</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1,9</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0,5</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1,1</w:t>
            </w:r>
          </w:p>
        </w:tc>
        <w:tc>
          <w:tcPr>
            <w:tcW w:w="851"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2,0</w:t>
            </w:r>
          </w:p>
        </w:tc>
        <w:tc>
          <w:tcPr>
            <w:tcW w:w="849"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2,1</w:t>
            </w:r>
          </w:p>
        </w:tc>
      </w:tr>
      <w:tr w:rsidR="006944DC" w:rsidRPr="009D5CC5" w:rsidTr="006944DC">
        <w:trPr>
          <w:trHeight w:val="20"/>
          <w:jc w:val="center"/>
        </w:trPr>
        <w:tc>
          <w:tcPr>
            <w:tcW w:w="1419" w:type="dxa"/>
          </w:tcPr>
          <w:p w:rsidR="000E26B8" w:rsidRPr="009D5CC5" w:rsidRDefault="000E26B8" w:rsidP="006944DC">
            <w:pPr>
              <w:spacing w:after="0" w:line="240" w:lineRule="auto"/>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Болезни нервной системы</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100</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64</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38</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51</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37</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8,3</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5,3</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3,1</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4,1</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3,0</w:t>
            </w:r>
          </w:p>
        </w:tc>
        <w:tc>
          <w:tcPr>
            <w:tcW w:w="851"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4,3</w:t>
            </w:r>
          </w:p>
        </w:tc>
        <w:tc>
          <w:tcPr>
            <w:tcW w:w="849"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3,7</w:t>
            </w:r>
          </w:p>
        </w:tc>
      </w:tr>
      <w:tr w:rsidR="006944DC" w:rsidRPr="009D5CC5" w:rsidTr="006944DC">
        <w:trPr>
          <w:trHeight w:val="20"/>
          <w:jc w:val="center"/>
        </w:trPr>
        <w:tc>
          <w:tcPr>
            <w:tcW w:w="1419" w:type="dxa"/>
          </w:tcPr>
          <w:p w:rsidR="000E26B8" w:rsidRPr="009D5CC5" w:rsidRDefault="000E26B8" w:rsidP="006944DC">
            <w:pPr>
              <w:spacing w:after="0" w:line="240" w:lineRule="auto"/>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из них воспалительные болезни центральной нервной системы</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3</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3</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0,3</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0,2</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0,2</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0,1</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0,1</w:t>
            </w:r>
          </w:p>
        </w:tc>
        <w:tc>
          <w:tcPr>
            <w:tcW w:w="851"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0,1</w:t>
            </w:r>
          </w:p>
        </w:tc>
        <w:tc>
          <w:tcPr>
            <w:tcW w:w="849"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0,1</w:t>
            </w:r>
          </w:p>
        </w:tc>
      </w:tr>
      <w:tr w:rsidR="006944DC" w:rsidRPr="009D5CC5" w:rsidTr="006944DC">
        <w:trPr>
          <w:trHeight w:val="20"/>
          <w:jc w:val="center"/>
        </w:trPr>
        <w:tc>
          <w:tcPr>
            <w:tcW w:w="1419" w:type="dxa"/>
          </w:tcPr>
          <w:p w:rsidR="000E26B8" w:rsidRPr="009D5CC5" w:rsidRDefault="000E26B8" w:rsidP="006944DC">
            <w:pPr>
              <w:spacing w:after="0" w:line="240" w:lineRule="auto"/>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церебральный паралич и другие паралитические симптомы</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30</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31</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22</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28</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20</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2,5</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2,5</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1,8</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2,3</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1,6</w:t>
            </w:r>
          </w:p>
        </w:tc>
        <w:tc>
          <w:tcPr>
            <w:tcW w:w="851"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1,4</w:t>
            </w:r>
          </w:p>
        </w:tc>
        <w:tc>
          <w:tcPr>
            <w:tcW w:w="849"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1,6</w:t>
            </w:r>
          </w:p>
        </w:tc>
      </w:tr>
      <w:tr w:rsidR="006944DC" w:rsidRPr="009D5CC5" w:rsidTr="006944DC">
        <w:trPr>
          <w:trHeight w:val="20"/>
          <w:jc w:val="center"/>
        </w:trPr>
        <w:tc>
          <w:tcPr>
            <w:tcW w:w="1419" w:type="dxa"/>
          </w:tcPr>
          <w:p w:rsidR="000E26B8" w:rsidRPr="009D5CC5" w:rsidRDefault="000E26B8" w:rsidP="006944DC">
            <w:pPr>
              <w:spacing w:after="0" w:line="240" w:lineRule="auto"/>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Болезни глаза и его придаточного аппарата</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6</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5</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3</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7</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0,5</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0,4</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0,2</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0,6</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0,2</w:t>
            </w:r>
          </w:p>
        </w:tc>
        <w:tc>
          <w:tcPr>
            <w:tcW w:w="851"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0,6</w:t>
            </w:r>
          </w:p>
        </w:tc>
        <w:tc>
          <w:tcPr>
            <w:tcW w:w="849"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0,5</w:t>
            </w:r>
          </w:p>
        </w:tc>
      </w:tr>
      <w:tr w:rsidR="006944DC" w:rsidRPr="009D5CC5" w:rsidTr="006944DC">
        <w:trPr>
          <w:trHeight w:val="20"/>
          <w:jc w:val="center"/>
        </w:trPr>
        <w:tc>
          <w:tcPr>
            <w:tcW w:w="1419" w:type="dxa"/>
          </w:tcPr>
          <w:p w:rsidR="000E26B8" w:rsidRPr="009D5CC5" w:rsidRDefault="000E26B8" w:rsidP="006944DC">
            <w:pPr>
              <w:spacing w:after="0" w:line="240" w:lineRule="auto"/>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Болезни уха и сосцевидного отростка</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12</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12</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13</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18</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14</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1,0</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1,0</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1,1</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1,5</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1,1</w:t>
            </w:r>
          </w:p>
        </w:tc>
        <w:tc>
          <w:tcPr>
            <w:tcW w:w="851"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0,8</w:t>
            </w:r>
          </w:p>
        </w:tc>
        <w:tc>
          <w:tcPr>
            <w:tcW w:w="849"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0,8</w:t>
            </w:r>
          </w:p>
        </w:tc>
      </w:tr>
      <w:tr w:rsidR="006944DC" w:rsidRPr="009D5CC5" w:rsidTr="006944DC">
        <w:trPr>
          <w:trHeight w:val="20"/>
          <w:jc w:val="center"/>
        </w:trPr>
        <w:tc>
          <w:tcPr>
            <w:tcW w:w="1419" w:type="dxa"/>
          </w:tcPr>
          <w:p w:rsidR="000E26B8" w:rsidRPr="009D5CC5" w:rsidRDefault="000E26B8" w:rsidP="006944DC">
            <w:pPr>
              <w:spacing w:after="0" w:line="240" w:lineRule="auto"/>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Болезни системы кровообращения</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6</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5</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3</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3</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0,1</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0,5</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0,4</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0,2</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0,2</w:t>
            </w:r>
          </w:p>
        </w:tc>
        <w:tc>
          <w:tcPr>
            <w:tcW w:w="851"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0,4</w:t>
            </w:r>
          </w:p>
        </w:tc>
        <w:tc>
          <w:tcPr>
            <w:tcW w:w="849"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0,2</w:t>
            </w:r>
          </w:p>
        </w:tc>
      </w:tr>
      <w:tr w:rsidR="006944DC" w:rsidRPr="009D5CC5" w:rsidTr="006944DC">
        <w:trPr>
          <w:trHeight w:val="20"/>
          <w:jc w:val="center"/>
        </w:trPr>
        <w:tc>
          <w:tcPr>
            <w:tcW w:w="1419" w:type="dxa"/>
          </w:tcPr>
          <w:p w:rsidR="000E26B8" w:rsidRPr="009D5CC5" w:rsidRDefault="000E26B8" w:rsidP="006944DC">
            <w:pPr>
              <w:spacing w:after="0" w:line="240" w:lineRule="auto"/>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Болезни органов дыхания</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3</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5</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3</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0,3</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0,4</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0,1</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0,2</w:t>
            </w:r>
          </w:p>
        </w:tc>
        <w:tc>
          <w:tcPr>
            <w:tcW w:w="851"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0,3</w:t>
            </w:r>
          </w:p>
        </w:tc>
        <w:tc>
          <w:tcPr>
            <w:tcW w:w="849"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0,1</w:t>
            </w:r>
          </w:p>
        </w:tc>
      </w:tr>
      <w:tr w:rsidR="006944DC" w:rsidRPr="009D5CC5" w:rsidTr="006944DC">
        <w:trPr>
          <w:trHeight w:val="20"/>
          <w:jc w:val="center"/>
        </w:trPr>
        <w:tc>
          <w:tcPr>
            <w:tcW w:w="1419" w:type="dxa"/>
          </w:tcPr>
          <w:p w:rsidR="000E26B8" w:rsidRPr="009D5CC5" w:rsidRDefault="000E26B8" w:rsidP="006944DC">
            <w:pPr>
              <w:spacing w:after="0" w:line="240" w:lineRule="auto"/>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из них астма</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3</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0,1</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0,1</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0,1</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0,2</w:t>
            </w:r>
          </w:p>
        </w:tc>
        <w:tc>
          <w:tcPr>
            <w:tcW w:w="851"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0,2</w:t>
            </w:r>
          </w:p>
        </w:tc>
        <w:tc>
          <w:tcPr>
            <w:tcW w:w="849"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0,1</w:t>
            </w:r>
          </w:p>
        </w:tc>
      </w:tr>
      <w:tr w:rsidR="006944DC" w:rsidRPr="009D5CC5" w:rsidTr="006944DC">
        <w:trPr>
          <w:trHeight w:val="20"/>
          <w:jc w:val="center"/>
        </w:trPr>
        <w:tc>
          <w:tcPr>
            <w:tcW w:w="1419" w:type="dxa"/>
          </w:tcPr>
          <w:p w:rsidR="000E26B8" w:rsidRPr="009D5CC5" w:rsidRDefault="000E26B8" w:rsidP="006944DC">
            <w:pPr>
              <w:spacing w:after="0" w:line="240" w:lineRule="auto"/>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Болезни органов пищеварения</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5</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7</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4</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4</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0,4</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0,5</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0,3</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0,3</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0,2</w:t>
            </w:r>
          </w:p>
        </w:tc>
        <w:tc>
          <w:tcPr>
            <w:tcW w:w="851"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0,4</w:t>
            </w:r>
          </w:p>
        </w:tc>
        <w:tc>
          <w:tcPr>
            <w:tcW w:w="849"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0,4</w:t>
            </w:r>
          </w:p>
        </w:tc>
      </w:tr>
      <w:tr w:rsidR="006944DC" w:rsidRPr="009D5CC5" w:rsidTr="006944DC">
        <w:trPr>
          <w:trHeight w:val="20"/>
          <w:jc w:val="center"/>
        </w:trPr>
        <w:tc>
          <w:tcPr>
            <w:tcW w:w="1419" w:type="dxa"/>
          </w:tcPr>
          <w:p w:rsidR="000E26B8" w:rsidRPr="009D5CC5" w:rsidRDefault="000E26B8" w:rsidP="006944DC">
            <w:pPr>
              <w:spacing w:after="0" w:line="240" w:lineRule="auto"/>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Болезни костно-мышечной системы и соединител ткани</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12</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8</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12</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6</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5</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1,0</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0,6</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1,0</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0,4</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0,4</w:t>
            </w:r>
          </w:p>
        </w:tc>
        <w:tc>
          <w:tcPr>
            <w:tcW w:w="851"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1,6</w:t>
            </w:r>
          </w:p>
        </w:tc>
        <w:tc>
          <w:tcPr>
            <w:tcW w:w="849"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1,4</w:t>
            </w:r>
          </w:p>
        </w:tc>
      </w:tr>
      <w:tr w:rsidR="006944DC" w:rsidRPr="009D5CC5" w:rsidTr="006944DC">
        <w:trPr>
          <w:trHeight w:val="20"/>
          <w:jc w:val="center"/>
        </w:trPr>
        <w:tc>
          <w:tcPr>
            <w:tcW w:w="1419" w:type="dxa"/>
          </w:tcPr>
          <w:p w:rsidR="000E26B8" w:rsidRPr="009D5CC5" w:rsidRDefault="000E26B8" w:rsidP="006944DC">
            <w:pPr>
              <w:spacing w:after="0" w:line="240" w:lineRule="auto"/>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из них дорсопатии</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0,2</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0,1</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0,0</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0,1</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0,0</w:t>
            </w:r>
          </w:p>
        </w:tc>
        <w:tc>
          <w:tcPr>
            <w:tcW w:w="851"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0,5</w:t>
            </w:r>
          </w:p>
        </w:tc>
        <w:tc>
          <w:tcPr>
            <w:tcW w:w="849"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0,5</w:t>
            </w:r>
          </w:p>
        </w:tc>
      </w:tr>
      <w:tr w:rsidR="006944DC" w:rsidRPr="009D5CC5" w:rsidTr="006944DC">
        <w:trPr>
          <w:trHeight w:val="20"/>
          <w:jc w:val="center"/>
        </w:trPr>
        <w:tc>
          <w:tcPr>
            <w:tcW w:w="1419" w:type="dxa"/>
          </w:tcPr>
          <w:p w:rsidR="000E26B8" w:rsidRPr="009D5CC5" w:rsidRDefault="000E26B8" w:rsidP="006944DC">
            <w:pPr>
              <w:spacing w:after="0" w:line="240" w:lineRule="auto"/>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остеопатии и хондропатии</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4</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5</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0,3</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0,1</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0,4</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0,1</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0,0</w:t>
            </w:r>
          </w:p>
        </w:tc>
        <w:tc>
          <w:tcPr>
            <w:tcW w:w="851"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0,3</w:t>
            </w:r>
          </w:p>
        </w:tc>
        <w:tc>
          <w:tcPr>
            <w:tcW w:w="849"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0,3</w:t>
            </w:r>
          </w:p>
        </w:tc>
      </w:tr>
      <w:tr w:rsidR="006944DC" w:rsidRPr="009D5CC5" w:rsidTr="006944DC">
        <w:trPr>
          <w:trHeight w:val="20"/>
          <w:jc w:val="center"/>
        </w:trPr>
        <w:tc>
          <w:tcPr>
            <w:tcW w:w="1419" w:type="dxa"/>
          </w:tcPr>
          <w:p w:rsidR="000E26B8" w:rsidRPr="009D5CC5" w:rsidRDefault="000E26B8" w:rsidP="006944DC">
            <w:pPr>
              <w:spacing w:after="0" w:line="240" w:lineRule="auto"/>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lastRenderedPageBreak/>
              <w:t>Болезни мочеполовой системы</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12</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6</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6</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6</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6</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1,0</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0,5</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0,5</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0,4</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0,5</w:t>
            </w:r>
          </w:p>
        </w:tc>
        <w:tc>
          <w:tcPr>
            <w:tcW w:w="851"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0,3</w:t>
            </w:r>
          </w:p>
        </w:tc>
        <w:tc>
          <w:tcPr>
            <w:tcW w:w="849"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0,2</w:t>
            </w:r>
          </w:p>
        </w:tc>
      </w:tr>
      <w:tr w:rsidR="006944DC" w:rsidRPr="009D5CC5" w:rsidTr="006944DC">
        <w:trPr>
          <w:trHeight w:val="20"/>
          <w:jc w:val="center"/>
        </w:trPr>
        <w:tc>
          <w:tcPr>
            <w:tcW w:w="1419" w:type="dxa"/>
          </w:tcPr>
          <w:p w:rsidR="000E26B8" w:rsidRPr="009D5CC5" w:rsidRDefault="000E26B8" w:rsidP="006944DC">
            <w:pPr>
              <w:spacing w:after="0" w:line="240" w:lineRule="auto"/>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Врожденные аномалии, деформаци и хромосомные нарушения</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85</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61</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50</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70</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33</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7,1</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5,0</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4,1</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5,7</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2,7</w:t>
            </w:r>
          </w:p>
        </w:tc>
        <w:tc>
          <w:tcPr>
            <w:tcW w:w="851"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3,4</w:t>
            </w:r>
          </w:p>
        </w:tc>
        <w:tc>
          <w:tcPr>
            <w:tcW w:w="849"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3,4</w:t>
            </w:r>
          </w:p>
        </w:tc>
      </w:tr>
      <w:tr w:rsidR="006944DC" w:rsidRPr="009D5CC5" w:rsidTr="006944DC">
        <w:trPr>
          <w:trHeight w:val="20"/>
          <w:jc w:val="center"/>
        </w:trPr>
        <w:tc>
          <w:tcPr>
            <w:tcW w:w="1419" w:type="dxa"/>
          </w:tcPr>
          <w:p w:rsidR="000E26B8" w:rsidRPr="009D5CC5" w:rsidRDefault="000E26B8" w:rsidP="006944DC">
            <w:pPr>
              <w:spacing w:after="0" w:line="240" w:lineRule="auto"/>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из них аномалии центральной нервной системы</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12</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4</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4</w:t>
            </w:r>
          </w:p>
        </w:tc>
        <w:tc>
          <w:tcPr>
            <w:tcW w:w="709" w:type="dxa"/>
          </w:tcPr>
          <w:p w:rsidR="000E26B8" w:rsidRPr="009D5CC5" w:rsidRDefault="000E26B8" w:rsidP="006944DC">
            <w:pPr>
              <w:spacing w:after="0" w:line="240" w:lineRule="auto"/>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4</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3</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1,0</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0,3</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0,3</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0,3</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0,2</w:t>
            </w:r>
          </w:p>
        </w:tc>
        <w:tc>
          <w:tcPr>
            <w:tcW w:w="851"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0,2</w:t>
            </w:r>
          </w:p>
        </w:tc>
        <w:tc>
          <w:tcPr>
            <w:tcW w:w="849"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0,3</w:t>
            </w:r>
          </w:p>
        </w:tc>
      </w:tr>
      <w:tr w:rsidR="006944DC" w:rsidRPr="009D5CC5" w:rsidTr="006944DC">
        <w:trPr>
          <w:trHeight w:val="20"/>
          <w:jc w:val="center"/>
        </w:trPr>
        <w:tc>
          <w:tcPr>
            <w:tcW w:w="1419" w:type="dxa"/>
          </w:tcPr>
          <w:p w:rsidR="000E26B8" w:rsidRPr="009D5CC5" w:rsidRDefault="000E26B8" w:rsidP="006944DC">
            <w:pPr>
              <w:spacing w:after="0" w:line="240" w:lineRule="auto"/>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аномалии системы кровообращения</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33</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21</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25</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18</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10</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2,8</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1,7</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2,0</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1,5</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0,8</w:t>
            </w:r>
          </w:p>
        </w:tc>
        <w:tc>
          <w:tcPr>
            <w:tcW w:w="851"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1,0</w:t>
            </w:r>
          </w:p>
        </w:tc>
        <w:tc>
          <w:tcPr>
            <w:tcW w:w="849"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1,0</w:t>
            </w:r>
          </w:p>
        </w:tc>
      </w:tr>
      <w:tr w:rsidR="006944DC" w:rsidRPr="009D5CC5" w:rsidTr="006944DC">
        <w:trPr>
          <w:trHeight w:val="20"/>
          <w:jc w:val="center"/>
        </w:trPr>
        <w:tc>
          <w:tcPr>
            <w:tcW w:w="1419" w:type="dxa"/>
          </w:tcPr>
          <w:p w:rsidR="000E26B8" w:rsidRPr="009D5CC5" w:rsidRDefault="000E26B8" w:rsidP="006944DC">
            <w:pPr>
              <w:spacing w:after="0" w:line="240" w:lineRule="auto"/>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хромосомные аномалии</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7</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10</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8</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9</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0,6</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0,8</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0,7</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0,7</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0,2</w:t>
            </w:r>
          </w:p>
        </w:tc>
        <w:tc>
          <w:tcPr>
            <w:tcW w:w="851"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0,5</w:t>
            </w:r>
          </w:p>
        </w:tc>
        <w:tc>
          <w:tcPr>
            <w:tcW w:w="849"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0,5</w:t>
            </w:r>
          </w:p>
        </w:tc>
      </w:tr>
      <w:tr w:rsidR="006944DC" w:rsidRPr="009D5CC5" w:rsidTr="006944DC">
        <w:trPr>
          <w:trHeight w:val="20"/>
          <w:jc w:val="center"/>
        </w:trPr>
        <w:tc>
          <w:tcPr>
            <w:tcW w:w="1419" w:type="dxa"/>
          </w:tcPr>
          <w:p w:rsidR="000E26B8" w:rsidRPr="009D5CC5" w:rsidRDefault="000E26B8" w:rsidP="006944DC">
            <w:pPr>
              <w:spacing w:after="0" w:line="240" w:lineRule="auto"/>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Отдельные состояния, возникшие в перинатальном периоде</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3</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2</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0,3</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0,1</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0,1</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0,1</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0,0</w:t>
            </w:r>
          </w:p>
        </w:tc>
        <w:tc>
          <w:tcPr>
            <w:tcW w:w="851"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0,1</w:t>
            </w:r>
          </w:p>
        </w:tc>
        <w:tc>
          <w:tcPr>
            <w:tcW w:w="849"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0,0</w:t>
            </w:r>
          </w:p>
        </w:tc>
      </w:tr>
      <w:tr w:rsidR="006944DC" w:rsidRPr="009D5CC5" w:rsidTr="006944DC">
        <w:trPr>
          <w:trHeight w:val="20"/>
          <w:jc w:val="center"/>
        </w:trPr>
        <w:tc>
          <w:tcPr>
            <w:tcW w:w="1419" w:type="dxa"/>
          </w:tcPr>
          <w:p w:rsidR="000E26B8" w:rsidRPr="009D5CC5" w:rsidRDefault="000E26B8" w:rsidP="006944DC">
            <w:pPr>
              <w:spacing w:after="0" w:line="240" w:lineRule="auto"/>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Травмы, отравления и некоторые др воздействия внешних причин</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9</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6</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6</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9</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8</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0,8</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0,5</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0,5</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0,7</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0,6</w:t>
            </w:r>
          </w:p>
        </w:tc>
        <w:tc>
          <w:tcPr>
            <w:tcW w:w="851"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0,3</w:t>
            </w:r>
          </w:p>
        </w:tc>
        <w:tc>
          <w:tcPr>
            <w:tcW w:w="849"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0,3</w:t>
            </w:r>
          </w:p>
        </w:tc>
      </w:tr>
      <w:tr w:rsidR="006944DC" w:rsidRPr="009D5CC5" w:rsidTr="006944DC">
        <w:trPr>
          <w:trHeight w:val="20"/>
          <w:jc w:val="center"/>
        </w:trPr>
        <w:tc>
          <w:tcPr>
            <w:tcW w:w="1419" w:type="dxa"/>
          </w:tcPr>
          <w:p w:rsidR="000E26B8" w:rsidRPr="009D5CC5" w:rsidRDefault="000E26B8" w:rsidP="006944DC">
            <w:pPr>
              <w:spacing w:after="0" w:line="240" w:lineRule="auto"/>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из них травмы в результате ДТП</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4</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0,0</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0,1</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0,1</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0,3</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0,1</w:t>
            </w:r>
          </w:p>
        </w:tc>
        <w:tc>
          <w:tcPr>
            <w:tcW w:w="851"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0,0</w:t>
            </w:r>
          </w:p>
        </w:tc>
        <w:tc>
          <w:tcPr>
            <w:tcW w:w="849"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0,1</w:t>
            </w:r>
          </w:p>
        </w:tc>
      </w:tr>
      <w:tr w:rsidR="006944DC" w:rsidRPr="009D5CC5" w:rsidTr="006944DC">
        <w:trPr>
          <w:trHeight w:val="20"/>
          <w:jc w:val="center"/>
        </w:trPr>
        <w:tc>
          <w:tcPr>
            <w:tcW w:w="1419" w:type="dxa"/>
          </w:tcPr>
          <w:p w:rsidR="000E26B8" w:rsidRPr="009D5CC5" w:rsidRDefault="000E26B8" w:rsidP="006944DC">
            <w:pPr>
              <w:spacing w:after="0" w:line="240" w:lineRule="auto"/>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Осложнения, вызванные иммунизацией</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0,0</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0,0</w:t>
            </w:r>
          </w:p>
        </w:tc>
        <w:tc>
          <w:tcPr>
            <w:tcW w:w="851"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0,0</w:t>
            </w:r>
          </w:p>
        </w:tc>
        <w:tc>
          <w:tcPr>
            <w:tcW w:w="849"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0,0</w:t>
            </w:r>
          </w:p>
        </w:tc>
      </w:tr>
      <w:tr w:rsidR="006944DC" w:rsidRPr="009D5CC5" w:rsidTr="006944DC">
        <w:trPr>
          <w:trHeight w:val="20"/>
          <w:jc w:val="center"/>
        </w:trPr>
        <w:tc>
          <w:tcPr>
            <w:tcW w:w="1419" w:type="dxa"/>
          </w:tcPr>
          <w:p w:rsidR="000E26B8" w:rsidRPr="009D5CC5" w:rsidRDefault="000E26B8" w:rsidP="006944DC">
            <w:pPr>
              <w:spacing w:after="0" w:line="240" w:lineRule="auto"/>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Прочие болезни</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11</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5</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7</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10</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6</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0,9</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0,4</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0,6</w:t>
            </w:r>
          </w:p>
        </w:tc>
        <w:tc>
          <w:tcPr>
            <w:tcW w:w="709"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0,8</w:t>
            </w:r>
          </w:p>
        </w:tc>
        <w:tc>
          <w:tcPr>
            <w:tcW w:w="708" w:type="dxa"/>
          </w:tcPr>
          <w:p w:rsidR="000E26B8" w:rsidRPr="009D5CC5" w:rsidRDefault="000E26B8" w:rsidP="006944DC">
            <w:pPr>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0,5</w:t>
            </w:r>
          </w:p>
        </w:tc>
        <w:tc>
          <w:tcPr>
            <w:tcW w:w="851"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0,7</w:t>
            </w:r>
          </w:p>
        </w:tc>
        <w:tc>
          <w:tcPr>
            <w:tcW w:w="849" w:type="dxa"/>
          </w:tcPr>
          <w:p w:rsidR="000E26B8" w:rsidRPr="009D5CC5" w:rsidRDefault="000E26B8" w:rsidP="006944DC">
            <w:pPr>
              <w:tabs>
                <w:tab w:val="left" w:pos="493"/>
                <w:tab w:val="left" w:pos="567"/>
              </w:tabs>
              <w:spacing w:after="0" w:line="240" w:lineRule="auto"/>
              <w:jc w:val="center"/>
              <w:rPr>
                <w:rFonts w:ascii="Times New Roman" w:eastAsia="Calibri" w:hAnsi="Times New Roman"/>
                <w:color w:val="0D0D0D" w:themeColor="text1" w:themeTint="F2"/>
                <w:sz w:val="23"/>
                <w:szCs w:val="23"/>
                <w:lang w:eastAsia="en-US"/>
              </w:rPr>
            </w:pPr>
            <w:r w:rsidRPr="009D5CC5">
              <w:rPr>
                <w:rFonts w:ascii="Times New Roman" w:eastAsia="Calibri" w:hAnsi="Times New Roman"/>
                <w:color w:val="0D0D0D" w:themeColor="text1" w:themeTint="F2"/>
                <w:sz w:val="23"/>
                <w:szCs w:val="23"/>
                <w:lang w:eastAsia="en-US"/>
              </w:rPr>
              <w:t>0,5</w:t>
            </w:r>
          </w:p>
        </w:tc>
      </w:tr>
    </w:tbl>
    <w:p w:rsidR="000E26B8" w:rsidRPr="009D5CC5" w:rsidRDefault="000E26B8" w:rsidP="000E030C">
      <w:pPr>
        <w:spacing w:after="0" w:line="240" w:lineRule="auto"/>
        <w:ind w:firstLine="709"/>
        <w:jc w:val="both"/>
        <w:rPr>
          <w:rFonts w:ascii="Times New Roman" w:eastAsia="Calibri" w:hAnsi="Times New Roman"/>
          <w:color w:val="0D0D0D" w:themeColor="text1" w:themeTint="F2"/>
          <w:sz w:val="28"/>
          <w:szCs w:val="28"/>
          <w:lang w:eastAsia="en-US"/>
        </w:rPr>
      </w:pPr>
    </w:p>
    <w:p w:rsidR="000E26B8" w:rsidRPr="009D5CC5" w:rsidRDefault="000E26B8" w:rsidP="000E030C">
      <w:pPr>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С 2020 года изменилась структура основных причин болезней у первично освидетельствованных детей. Следует отметить, что отмечается нестабильность и вариация основных лидирующих заболеваний первичной детской инвалидности, как бы уступая место друг к другу.</w:t>
      </w:r>
    </w:p>
    <w:p w:rsidR="000E26B8" w:rsidRPr="009D5CC5" w:rsidRDefault="000E26B8" w:rsidP="000E030C">
      <w:pPr>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По нозологическим формам, в структуре основных причин болезней освидетельствованных детей первично в 2022 году:</w:t>
      </w:r>
    </w:p>
    <w:p w:rsidR="000E26B8" w:rsidRPr="009D5CC5" w:rsidRDefault="000E26B8" w:rsidP="000E030C">
      <w:pPr>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 впервые на первое место вышли психические расстройства и расстройства поведения – уровень 3,6 на 10 тыс.</w:t>
      </w:r>
      <w:r w:rsidR="002511E0" w:rsidRPr="009D5CC5">
        <w:rPr>
          <w:rFonts w:ascii="Times New Roman" w:eastAsia="Calibri" w:hAnsi="Times New Roman"/>
          <w:color w:val="0D0D0D" w:themeColor="text1" w:themeTint="F2"/>
          <w:sz w:val="28"/>
          <w:szCs w:val="28"/>
          <w:lang w:eastAsia="en-US"/>
        </w:rPr>
        <w:t xml:space="preserve"> </w:t>
      </w:r>
      <w:r w:rsidRPr="009D5CC5">
        <w:rPr>
          <w:rFonts w:ascii="Times New Roman" w:eastAsia="Calibri" w:hAnsi="Times New Roman"/>
          <w:color w:val="0D0D0D" w:themeColor="text1" w:themeTint="F2"/>
          <w:sz w:val="28"/>
          <w:szCs w:val="28"/>
          <w:lang w:eastAsia="en-US"/>
        </w:rPr>
        <w:t>детского населения (45 чел.), в динамике отмечен рост на 18,4</w:t>
      </w:r>
      <w:r w:rsidR="00BD41AA" w:rsidRPr="009D5CC5">
        <w:rPr>
          <w:rFonts w:ascii="Times New Roman" w:eastAsia="Calibri"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 xml:space="preserve"> (на 7 чел</w:t>
      </w:r>
      <w:r w:rsidR="002511E0" w:rsidRPr="009D5CC5">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в сравнении с 2021 г. (в 2021 году первое место за</w:t>
      </w:r>
      <w:r w:rsidRPr="009D5CC5">
        <w:rPr>
          <w:rFonts w:ascii="Times New Roman" w:eastAsia="Calibri" w:hAnsi="Times New Roman"/>
          <w:color w:val="0D0D0D" w:themeColor="text1" w:themeTint="F2"/>
          <w:sz w:val="28"/>
          <w:szCs w:val="28"/>
          <w:lang w:eastAsia="en-US"/>
        </w:rPr>
        <w:lastRenderedPageBreak/>
        <w:t xml:space="preserve">нимали врожденные аномалии развития – 5,7 (70 чел.), психические расстройства и расстройства поведения в 2021 году занимали третье место); </w:t>
      </w:r>
    </w:p>
    <w:p w:rsidR="000E26B8" w:rsidRPr="009D5CC5" w:rsidRDefault="000E26B8" w:rsidP="000E030C">
      <w:pPr>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 на втором месте – как и в прежние годы, болезни нервной системы – 3,0 на 10 тыс.</w:t>
      </w:r>
      <w:r w:rsidR="002511E0" w:rsidRPr="009D5CC5">
        <w:rPr>
          <w:rFonts w:ascii="Times New Roman" w:eastAsia="Calibri" w:hAnsi="Times New Roman"/>
          <w:color w:val="0D0D0D" w:themeColor="text1" w:themeTint="F2"/>
          <w:sz w:val="28"/>
          <w:szCs w:val="28"/>
          <w:lang w:eastAsia="en-US"/>
        </w:rPr>
        <w:t xml:space="preserve"> </w:t>
      </w:r>
      <w:r w:rsidRPr="009D5CC5">
        <w:rPr>
          <w:rFonts w:ascii="Times New Roman" w:eastAsia="Calibri" w:hAnsi="Times New Roman"/>
          <w:color w:val="0D0D0D" w:themeColor="text1" w:themeTint="F2"/>
          <w:sz w:val="28"/>
          <w:szCs w:val="28"/>
          <w:lang w:eastAsia="en-US"/>
        </w:rPr>
        <w:t>детского населения (37 чел.), в динамике уменьшение на 27,4</w:t>
      </w:r>
      <w:r w:rsidR="00BD41AA" w:rsidRPr="009D5CC5">
        <w:rPr>
          <w:rFonts w:ascii="Times New Roman" w:eastAsia="Calibri"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 xml:space="preserve"> (на 14 чел.) в сравнении с 2021 г. (в 2021 году второе место занимали также болезни нервной системы); в 2020 году второе место занимали психические расстройства и расстройства поведения – уровень 3,5 на 10 тыс.</w:t>
      </w:r>
      <w:r w:rsidR="002511E0" w:rsidRPr="009D5CC5">
        <w:rPr>
          <w:rFonts w:ascii="Times New Roman" w:eastAsia="Calibri" w:hAnsi="Times New Roman"/>
          <w:color w:val="0D0D0D" w:themeColor="text1" w:themeTint="F2"/>
          <w:sz w:val="28"/>
          <w:szCs w:val="28"/>
          <w:lang w:eastAsia="en-US"/>
        </w:rPr>
        <w:t xml:space="preserve"> </w:t>
      </w:r>
      <w:r w:rsidRPr="009D5CC5">
        <w:rPr>
          <w:rFonts w:ascii="Times New Roman" w:eastAsia="Calibri" w:hAnsi="Times New Roman"/>
          <w:color w:val="0D0D0D" w:themeColor="text1" w:themeTint="F2"/>
          <w:sz w:val="28"/>
          <w:szCs w:val="28"/>
          <w:lang w:eastAsia="en-US"/>
        </w:rPr>
        <w:t>детского населения (43 чел.);</w:t>
      </w:r>
    </w:p>
    <w:p w:rsidR="000E26B8" w:rsidRPr="009D5CC5" w:rsidRDefault="000E26B8" w:rsidP="000E030C">
      <w:pPr>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 на третьем месте – врожденные аномалии развития – 2,7 (33 чел.), в динамике отмечено значительное снижение на 67,1</w:t>
      </w:r>
      <w:r w:rsidR="00BD41AA" w:rsidRPr="009D5CC5">
        <w:rPr>
          <w:rFonts w:ascii="Times New Roman" w:eastAsia="Calibri"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 xml:space="preserve"> (на 47 чел</w:t>
      </w:r>
      <w:r w:rsidR="007D3704">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в сравнении с </w:t>
      </w:r>
      <w:r w:rsidR="00BD41AA" w:rsidRPr="009D5CC5">
        <w:rPr>
          <w:rFonts w:ascii="Times New Roman" w:eastAsia="Calibri" w:hAnsi="Times New Roman"/>
          <w:color w:val="0D0D0D" w:themeColor="text1" w:themeTint="F2"/>
          <w:sz w:val="28"/>
          <w:szCs w:val="28"/>
          <w:lang w:eastAsia="en-US"/>
        </w:rPr>
        <w:t xml:space="preserve">             </w:t>
      </w:r>
      <w:r w:rsidRPr="009D5CC5">
        <w:rPr>
          <w:rFonts w:ascii="Times New Roman" w:eastAsia="Calibri" w:hAnsi="Times New Roman"/>
          <w:color w:val="0D0D0D" w:themeColor="text1" w:themeTint="F2"/>
          <w:sz w:val="28"/>
          <w:szCs w:val="28"/>
          <w:lang w:eastAsia="en-US"/>
        </w:rPr>
        <w:t>2021 г. и на 34,0</w:t>
      </w:r>
      <w:r w:rsidR="00BD41AA" w:rsidRPr="009D5CC5">
        <w:rPr>
          <w:rFonts w:ascii="Times New Roman" w:eastAsia="Calibri"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 xml:space="preserve"> (17 чел</w:t>
      </w:r>
      <w:r w:rsidR="007D3704">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с 2020 г. Врожденные аномалии развития с 2020 года стабильно занимали первое место (ИППИ в 2020 – 4,1, 2021 г. 5,7);</w:t>
      </w:r>
    </w:p>
    <w:p w:rsidR="000E26B8" w:rsidRPr="009D5CC5" w:rsidRDefault="000E26B8" w:rsidP="000E030C">
      <w:pPr>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 xml:space="preserve">- на четвертом месте </w:t>
      </w:r>
      <w:r w:rsidR="00BD41AA" w:rsidRPr="009D5CC5">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болезни уха и сосцевидного отростка – 1,1 на 10 тыс.</w:t>
      </w:r>
      <w:r w:rsidR="007D3704">
        <w:rPr>
          <w:rFonts w:ascii="Times New Roman" w:eastAsia="Calibri" w:hAnsi="Times New Roman"/>
          <w:color w:val="0D0D0D" w:themeColor="text1" w:themeTint="F2"/>
          <w:sz w:val="28"/>
          <w:szCs w:val="28"/>
          <w:lang w:eastAsia="en-US"/>
        </w:rPr>
        <w:t xml:space="preserve"> </w:t>
      </w:r>
      <w:r w:rsidRPr="009D5CC5">
        <w:rPr>
          <w:rFonts w:ascii="Times New Roman" w:eastAsia="Calibri" w:hAnsi="Times New Roman"/>
          <w:color w:val="0D0D0D" w:themeColor="text1" w:themeTint="F2"/>
          <w:sz w:val="28"/>
          <w:szCs w:val="28"/>
          <w:lang w:eastAsia="en-US"/>
        </w:rPr>
        <w:t xml:space="preserve">детского населения (14 чел.), что на уровне 2021 года (в 2020 году четвертое место занимал туберкулез – уровень 1,2 (15 чел.); </w:t>
      </w:r>
    </w:p>
    <w:p w:rsidR="000E26B8" w:rsidRPr="009D5CC5" w:rsidRDefault="000E26B8" w:rsidP="000E030C">
      <w:pPr>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 на пятом месте – туберкулез – ИППИ 1,0 (12 детей), в динамике отмечен рост (на 6 чел</w:t>
      </w:r>
      <w:r w:rsidR="007D3704">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в сравнении с 2021 г. (в 2021 году пятое место занимали травмы, отравления и некоторые воздействия внешних причин – ИППИ 0,6, в 2020 году туберкулез также занимал пятое место ИППИ 1,2). </w:t>
      </w:r>
    </w:p>
    <w:p w:rsidR="000E26B8" w:rsidRPr="009D5CC5" w:rsidRDefault="000E26B8" w:rsidP="000E030C">
      <w:pPr>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Уровень лидирующих нозологических форм первичной инвалидности в республике за отчетный год уменьшился, за исключением уровня от туберкулеза (отмечен рост в 2 раза). Так, уровень инвалидности детей в 2022 году от психических расстройств и расстройств повед</w:t>
      </w:r>
      <w:r w:rsidR="00BD41AA" w:rsidRPr="009D5CC5">
        <w:rPr>
          <w:rFonts w:ascii="Times New Roman" w:eastAsia="Calibri" w:hAnsi="Times New Roman"/>
          <w:color w:val="0D0D0D" w:themeColor="text1" w:themeTint="F2"/>
          <w:sz w:val="28"/>
          <w:szCs w:val="28"/>
          <w:lang w:eastAsia="en-US"/>
        </w:rPr>
        <w:t>ения увеличился до 3,6 (в 2021 –</w:t>
      </w:r>
      <w:r w:rsidRPr="009D5CC5">
        <w:rPr>
          <w:rFonts w:ascii="Times New Roman" w:eastAsia="Calibri" w:hAnsi="Times New Roman"/>
          <w:color w:val="0D0D0D" w:themeColor="text1" w:themeTint="F2"/>
          <w:sz w:val="28"/>
          <w:szCs w:val="28"/>
          <w:lang w:eastAsia="en-US"/>
        </w:rPr>
        <w:t xml:space="preserve"> 3,1, 2020 г. – 3,5, 2019 </w:t>
      </w:r>
      <w:r w:rsidR="00BD41AA" w:rsidRPr="009D5CC5">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2,4). Данный показатель в республике </w:t>
      </w:r>
      <w:r w:rsidR="002511E0" w:rsidRPr="009D5CC5">
        <w:rPr>
          <w:rFonts w:ascii="Times New Roman" w:eastAsia="Calibri" w:hAnsi="Times New Roman"/>
          <w:color w:val="0D0D0D" w:themeColor="text1" w:themeTint="F2"/>
          <w:sz w:val="28"/>
          <w:szCs w:val="28"/>
          <w:lang w:eastAsia="en-US"/>
        </w:rPr>
        <w:t>по-прежнему</w:t>
      </w:r>
      <w:r w:rsidRPr="009D5CC5">
        <w:rPr>
          <w:rFonts w:ascii="Times New Roman" w:eastAsia="Calibri" w:hAnsi="Times New Roman"/>
          <w:color w:val="0D0D0D" w:themeColor="text1" w:themeTint="F2"/>
          <w:sz w:val="28"/>
          <w:szCs w:val="28"/>
          <w:lang w:eastAsia="en-US"/>
        </w:rPr>
        <w:t xml:space="preserve"> в 2,0 раза ниже среднероссийского (РФ (2021 г.) – 7,2). По нозологическим формам среди психических расстройств и расстройств поведения превалирует умственная отсталость – 2,1 (26 детей), затем расстройства психологического развития (в том числе аутизм) – 1,1 (13 случаев). </w:t>
      </w:r>
    </w:p>
    <w:p w:rsidR="000E26B8" w:rsidRPr="009D5CC5" w:rsidRDefault="000E26B8" w:rsidP="000E030C">
      <w:pPr>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 xml:space="preserve">В 2022 году на втором месте остаются болезни нервной системы (как и в 2021 году) – уровень составил 3,0, снизился в 1,4 раза (2021 г. </w:t>
      </w:r>
      <w:r w:rsidR="00BD41AA" w:rsidRPr="009D5CC5">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4,1, 2020 г. </w:t>
      </w:r>
      <w:r w:rsidR="00BD41AA" w:rsidRPr="009D5CC5">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3,1). Этот показатель ниже среднероссийского (РФ 2021 г. </w:t>
      </w:r>
      <w:r w:rsidR="00BD41AA" w:rsidRPr="009D5CC5">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4,3). В нозологической структуре первичной детской инвалидности вследствие болезней нервной системы составляет детский церебральный паралич (20 чел</w:t>
      </w:r>
      <w:r w:rsidR="002511E0" w:rsidRPr="009D5CC5">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w:t>
      </w:r>
      <w:r w:rsidR="00BD41AA" w:rsidRPr="009D5CC5">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54,0</w:t>
      </w:r>
      <w:r w:rsidR="00BD41AA" w:rsidRPr="009D5CC5">
        <w:rPr>
          <w:rFonts w:ascii="Times New Roman" w:eastAsia="Calibri"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 xml:space="preserve">). </w:t>
      </w:r>
    </w:p>
    <w:p w:rsidR="000E26B8" w:rsidRPr="009D5CC5" w:rsidRDefault="000E26B8" w:rsidP="000E030C">
      <w:pPr>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 xml:space="preserve">На третьем месте – первичная инвалидность вследствие врожденных аномалий развития (ВАР) уменьшился до 2,7 (в 2021 – 5,7, 2020 </w:t>
      </w:r>
      <w:r w:rsidR="00BD41AA" w:rsidRPr="009D5CC5">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4,1), что ниже уровня РФ в 1,3 раза (РФ – 3,4). Среди лидирующих нозологических форм первичной детской инвалидности с 2020 года врожденные аномалии развития стабильно занимали первое место. По нозологическим формам среди ВАР превалируют врожденные пороки сердца – 5,3</w:t>
      </w:r>
      <w:r w:rsidR="004E65F3" w:rsidRPr="009D5CC5">
        <w:rPr>
          <w:rFonts w:ascii="Times New Roman" w:eastAsia="Calibri"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 xml:space="preserve"> (10 детей), затем ВАР конечностей – 4,5</w:t>
      </w:r>
      <w:r w:rsidR="004E65F3" w:rsidRPr="009D5CC5">
        <w:rPr>
          <w:rFonts w:ascii="Times New Roman" w:eastAsia="Calibri"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 xml:space="preserve"> (9 случаев), на третьем месте ВАР челюстно-лицевой области – 2,6 </w:t>
      </w:r>
      <w:r w:rsidR="004E65F3" w:rsidRPr="009D5CC5">
        <w:rPr>
          <w:rFonts w:ascii="Times New Roman" w:eastAsia="Calibri" w:hAnsi="Times New Roman"/>
          <w:color w:val="0D0D0D" w:themeColor="text1" w:themeTint="F2"/>
          <w:sz w:val="28"/>
          <w:szCs w:val="28"/>
          <w:lang w:eastAsia="en-US"/>
        </w:rPr>
        <w:t>процента</w:t>
      </w:r>
      <w:r w:rsidRPr="009D5CC5">
        <w:rPr>
          <w:rFonts w:ascii="Times New Roman" w:eastAsia="Calibri" w:hAnsi="Times New Roman"/>
          <w:color w:val="0D0D0D" w:themeColor="text1" w:themeTint="F2"/>
          <w:sz w:val="28"/>
          <w:szCs w:val="28"/>
          <w:lang w:eastAsia="en-US"/>
        </w:rPr>
        <w:t xml:space="preserve"> (5 случаев). Положительную динамику уровня детской инвалидности по данному классу болезней можно объяснить улучшением пренатальной диагностики пороков развития плода, хирургической коррекцией врожденных дефектов в федеральных клиниках по квоте для оказания высокотехнологичной медицинской помощи. В то же время необходимо отметить высокую рождаемость в республике, отсутствие планирования беременности, слабое здоровье женщин фертильного возраста. </w:t>
      </w:r>
    </w:p>
    <w:p w:rsidR="000E26B8" w:rsidRPr="009D5CC5" w:rsidRDefault="000E26B8" w:rsidP="000E030C">
      <w:pPr>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lastRenderedPageBreak/>
        <w:t xml:space="preserve">На четвертом месте первичная инвалидность от болезней уха и сосцевидного отростка в 2022 году – 1,1, в 2021 году 1,5, 2020 году – 1,1, уровень инвалидности в данной нозологической форме в динамике снижается, но выше уровня РФ в 1,4 раза (РТ 1,1 на 10 тыс. детского населения, в РФ 0,8). </w:t>
      </w:r>
    </w:p>
    <w:p w:rsidR="000E26B8" w:rsidRPr="009D5CC5" w:rsidRDefault="000E26B8" w:rsidP="000E030C">
      <w:pPr>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 xml:space="preserve">На пятом месте от туберкулеза – 1,0, в 2021 году </w:t>
      </w:r>
      <w:r w:rsidR="004E65F3" w:rsidRPr="009D5CC5">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0,5, 2020 году – 1,1, уровень инвалидности от туберкулеза в динамике отмечен рост в 2,0 раза, и значительно выше уровня РФ в 10 раз (РТ 1,0 на 10 тыс. детского населения, в РФ 0,1). В 2020 году впервые на четвертом месте инвалидность вследствие туберкулеза у детей, показатель в 2020 </w:t>
      </w:r>
      <w:r w:rsidR="007D3704">
        <w:rPr>
          <w:rFonts w:ascii="Times New Roman" w:eastAsia="Calibri" w:hAnsi="Times New Roman"/>
          <w:color w:val="0D0D0D" w:themeColor="text1" w:themeTint="F2"/>
          <w:sz w:val="28"/>
          <w:szCs w:val="28"/>
          <w:lang w:eastAsia="en-US"/>
        </w:rPr>
        <w:t xml:space="preserve">году </w:t>
      </w:r>
      <w:r w:rsidR="004E65F3" w:rsidRPr="009D5CC5">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1,2, в 2021 году </w:t>
      </w:r>
      <w:r w:rsidR="004E65F3" w:rsidRPr="009D5CC5">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0,5. </w:t>
      </w:r>
    </w:p>
    <w:p w:rsidR="000E26B8" w:rsidRPr="009D5CC5" w:rsidRDefault="000E26B8" w:rsidP="000E030C">
      <w:pPr>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 xml:space="preserve">Структура инвалидности ранговых мест по нозологическим формам (первое место – психические расстройства и расстройства поведения, второе место – болезни нервной системы, на третьем месте – врожденные аномалии) первичной инвалидности у детей в Республике Тыва впервые в 2022 году приблизилась к структуре основных причин первичной инвалидности по РФ (2021). Отличием от ранговых мест первичной инвалидности в РФ является, </w:t>
      </w:r>
      <w:r w:rsidR="002511E0" w:rsidRPr="009D5CC5">
        <w:rPr>
          <w:rFonts w:ascii="Times New Roman" w:eastAsia="Calibri" w:hAnsi="Times New Roman"/>
          <w:color w:val="0D0D0D" w:themeColor="text1" w:themeTint="F2"/>
          <w:sz w:val="28"/>
          <w:szCs w:val="28"/>
          <w:lang w:eastAsia="en-US"/>
        </w:rPr>
        <w:t>то,</w:t>
      </w:r>
      <w:r w:rsidRPr="009D5CC5">
        <w:rPr>
          <w:rFonts w:ascii="Times New Roman" w:eastAsia="Calibri" w:hAnsi="Times New Roman"/>
          <w:color w:val="0D0D0D" w:themeColor="text1" w:themeTint="F2"/>
          <w:sz w:val="28"/>
          <w:szCs w:val="28"/>
          <w:lang w:eastAsia="en-US"/>
        </w:rPr>
        <w:t xml:space="preserve"> что в </w:t>
      </w:r>
      <w:r w:rsidR="007D3704">
        <w:rPr>
          <w:rFonts w:ascii="Times New Roman" w:eastAsia="Calibri" w:hAnsi="Times New Roman"/>
          <w:color w:val="0D0D0D" w:themeColor="text1" w:themeTint="F2"/>
          <w:sz w:val="28"/>
          <w:szCs w:val="28"/>
          <w:lang w:eastAsia="en-US"/>
        </w:rPr>
        <w:t>РФ</w:t>
      </w:r>
      <w:r w:rsidRPr="009D5CC5">
        <w:rPr>
          <w:rFonts w:ascii="Times New Roman" w:eastAsia="Calibri" w:hAnsi="Times New Roman"/>
          <w:color w:val="0D0D0D" w:themeColor="text1" w:themeTint="F2"/>
          <w:sz w:val="28"/>
          <w:szCs w:val="28"/>
          <w:lang w:eastAsia="en-US"/>
        </w:rPr>
        <w:t xml:space="preserve"> на четвертом месте болезни эндокринной системы – 2,8, на пятом месте</w:t>
      </w:r>
      <w:r w:rsidR="004E65F3" w:rsidRPr="009D5CC5">
        <w:rPr>
          <w:rFonts w:ascii="Times New Roman" w:eastAsia="Calibri" w:hAnsi="Times New Roman"/>
          <w:color w:val="0D0D0D" w:themeColor="text1" w:themeTint="F2"/>
          <w:sz w:val="28"/>
          <w:szCs w:val="28"/>
          <w:lang w:eastAsia="en-US"/>
        </w:rPr>
        <w:t xml:space="preserve"> –</w:t>
      </w:r>
      <w:r w:rsidRPr="009D5CC5">
        <w:rPr>
          <w:rFonts w:ascii="Times New Roman" w:eastAsia="Calibri" w:hAnsi="Times New Roman"/>
          <w:color w:val="0D0D0D" w:themeColor="text1" w:themeTint="F2"/>
          <w:sz w:val="28"/>
          <w:szCs w:val="28"/>
          <w:lang w:eastAsia="en-US"/>
        </w:rPr>
        <w:t xml:space="preserve"> болезни костно-мыше</w:t>
      </w:r>
      <w:r w:rsidR="004E65F3" w:rsidRPr="009D5CC5">
        <w:rPr>
          <w:rFonts w:ascii="Times New Roman" w:eastAsia="Calibri" w:hAnsi="Times New Roman"/>
          <w:color w:val="0D0D0D" w:themeColor="text1" w:themeTint="F2"/>
          <w:sz w:val="28"/>
          <w:szCs w:val="28"/>
          <w:lang w:eastAsia="en-US"/>
        </w:rPr>
        <w:t xml:space="preserve">чной системы – </w:t>
      </w:r>
      <w:r w:rsidRPr="009D5CC5">
        <w:rPr>
          <w:rFonts w:ascii="Times New Roman" w:eastAsia="Calibri" w:hAnsi="Times New Roman"/>
          <w:color w:val="0D0D0D" w:themeColor="text1" w:themeTint="F2"/>
          <w:sz w:val="28"/>
          <w:szCs w:val="28"/>
          <w:lang w:eastAsia="en-US"/>
        </w:rPr>
        <w:t>1,6.</w:t>
      </w:r>
    </w:p>
    <w:p w:rsidR="00231271" w:rsidRPr="009D5CC5" w:rsidRDefault="00552A31" w:rsidP="000E030C">
      <w:pPr>
        <w:widowControl w:val="0"/>
        <w:tabs>
          <w:tab w:val="left" w:pos="9356"/>
        </w:tabs>
        <w:autoSpaceDE w:val="0"/>
        <w:autoSpaceDN w:val="0"/>
        <w:spacing w:after="0" w:line="240" w:lineRule="auto"/>
        <w:jc w:val="right"/>
        <w:rPr>
          <w:rFonts w:ascii="Times New Roman" w:hAnsi="Times New Roman"/>
          <w:color w:val="0D0D0D" w:themeColor="text1" w:themeTint="F2"/>
          <w:sz w:val="24"/>
          <w:szCs w:val="28"/>
          <w:lang w:eastAsia="en-US"/>
        </w:rPr>
      </w:pPr>
      <w:r w:rsidRPr="009D5CC5">
        <w:rPr>
          <w:rFonts w:ascii="Times New Roman" w:hAnsi="Times New Roman"/>
          <w:color w:val="0D0D0D" w:themeColor="text1" w:themeTint="F2"/>
          <w:sz w:val="24"/>
          <w:szCs w:val="28"/>
          <w:lang w:eastAsia="en-US"/>
        </w:rPr>
        <w:t>Таблица</w:t>
      </w:r>
      <w:r w:rsidR="00231271" w:rsidRPr="009D5CC5">
        <w:rPr>
          <w:rFonts w:ascii="Times New Roman" w:hAnsi="Times New Roman"/>
          <w:color w:val="0D0D0D" w:themeColor="text1" w:themeTint="F2"/>
          <w:sz w:val="24"/>
          <w:szCs w:val="28"/>
          <w:lang w:eastAsia="en-US"/>
        </w:rPr>
        <w:t xml:space="preserve"> 1</w:t>
      </w:r>
      <w:r w:rsidR="00ED108B" w:rsidRPr="009D5CC5">
        <w:rPr>
          <w:rFonts w:ascii="Times New Roman" w:hAnsi="Times New Roman"/>
          <w:color w:val="0D0D0D" w:themeColor="text1" w:themeTint="F2"/>
          <w:sz w:val="24"/>
          <w:szCs w:val="28"/>
          <w:lang w:eastAsia="en-US"/>
        </w:rPr>
        <w:t>1</w:t>
      </w:r>
    </w:p>
    <w:p w:rsidR="004E65F3" w:rsidRPr="009D5CC5" w:rsidRDefault="004E65F3" w:rsidP="000E030C">
      <w:pPr>
        <w:widowControl w:val="0"/>
        <w:tabs>
          <w:tab w:val="left" w:pos="9356"/>
        </w:tabs>
        <w:autoSpaceDE w:val="0"/>
        <w:autoSpaceDN w:val="0"/>
        <w:spacing w:after="0" w:line="240" w:lineRule="auto"/>
        <w:jc w:val="right"/>
        <w:rPr>
          <w:rFonts w:ascii="Times New Roman" w:hAnsi="Times New Roman"/>
          <w:color w:val="0D0D0D" w:themeColor="text1" w:themeTint="F2"/>
          <w:sz w:val="24"/>
          <w:szCs w:val="28"/>
          <w:lang w:eastAsia="en-US"/>
        </w:rPr>
      </w:pPr>
    </w:p>
    <w:p w:rsidR="004E65F3" w:rsidRPr="009D5CC5" w:rsidRDefault="00231271" w:rsidP="000E030C">
      <w:pPr>
        <w:widowControl w:val="0"/>
        <w:tabs>
          <w:tab w:val="left" w:pos="9356"/>
        </w:tabs>
        <w:autoSpaceDE w:val="0"/>
        <w:autoSpaceDN w:val="0"/>
        <w:spacing w:after="0" w:line="240" w:lineRule="auto"/>
        <w:jc w:val="center"/>
        <w:rPr>
          <w:rFonts w:ascii="Times New Roman" w:hAnsi="Times New Roman"/>
          <w:color w:val="0D0D0D" w:themeColor="text1" w:themeTint="F2"/>
          <w:sz w:val="28"/>
          <w:szCs w:val="28"/>
          <w:lang w:eastAsia="en-US"/>
        </w:rPr>
      </w:pPr>
      <w:r w:rsidRPr="009D5CC5">
        <w:rPr>
          <w:rFonts w:ascii="Times New Roman" w:hAnsi="Times New Roman"/>
          <w:color w:val="0D0D0D" w:themeColor="text1" w:themeTint="F2"/>
          <w:sz w:val="28"/>
          <w:szCs w:val="28"/>
          <w:lang w:eastAsia="en-US"/>
        </w:rPr>
        <w:t>Доля инвалидов, завершивших медицинскую</w:t>
      </w:r>
    </w:p>
    <w:p w:rsidR="004E65F3" w:rsidRPr="009D5CC5" w:rsidRDefault="00231271" w:rsidP="000E030C">
      <w:pPr>
        <w:widowControl w:val="0"/>
        <w:tabs>
          <w:tab w:val="left" w:pos="9356"/>
        </w:tabs>
        <w:autoSpaceDE w:val="0"/>
        <w:autoSpaceDN w:val="0"/>
        <w:spacing w:after="0" w:line="240" w:lineRule="auto"/>
        <w:jc w:val="center"/>
        <w:rPr>
          <w:rFonts w:ascii="Times New Roman" w:hAnsi="Times New Roman"/>
          <w:color w:val="0D0D0D" w:themeColor="text1" w:themeTint="F2"/>
          <w:sz w:val="28"/>
          <w:szCs w:val="28"/>
          <w:lang w:eastAsia="en-US"/>
        </w:rPr>
      </w:pPr>
      <w:r w:rsidRPr="009D5CC5">
        <w:rPr>
          <w:rFonts w:ascii="Times New Roman" w:hAnsi="Times New Roman"/>
          <w:color w:val="0D0D0D" w:themeColor="text1" w:themeTint="F2"/>
          <w:sz w:val="28"/>
          <w:szCs w:val="28"/>
          <w:lang w:eastAsia="en-US"/>
        </w:rPr>
        <w:t xml:space="preserve"> реабилитацию, от числа направленных </w:t>
      </w:r>
    </w:p>
    <w:p w:rsidR="00231271" w:rsidRPr="009D5CC5" w:rsidRDefault="00231271" w:rsidP="000E030C">
      <w:pPr>
        <w:widowControl w:val="0"/>
        <w:tabs>
          <w:tab w:val="left" w:pos="9356"/>
        </w:tabs>
        <w:autoSpaceDE w:val="0"/>
        <w:autoSpaceDN w:val="0"/>
        <w:spacing w:after="0" w:line="240" w:lineRule="auto"/>
        <w:jc w:val="center"/>
        <w:rPr>
          <w:rFonts w:ascii="Times New Roman" w:hAnsi="Times New Roman"/>
          <w:color w:val="0D0D0D" w:themeColor="text1" w:themeTint="F2"/>
          <w:sz w:val="28"/>
          <w:szCs w:val="28"/>
          <w:lang w:eastAsia="en-US"/>
        </w:rPr>
      </w:pPr>
      <w:r w:rsidRPr="009D5CC5">
        <w:rPr>
          <w:rFonts w:ascii="Times New Roman" w:hAnsi="Times New Roman"/>
          <w:color w:val="0D0D0D" w:themeColor="text1" w:themeTint="F2"/>
          <w:sz w:val="28"/>
          <w:szCs w:val="28"/>
          <w:lang w:eastAsia="en-US"/>
        </w:rPr>
        <w:t>на медицинскую реабилитацию</w:t>
      </w:r>
    </w:p>
    <w:p w:rsidR="004E65F3" w:rsidRPr="009D5CC5" w:rsidRDefault="004E65F3" w:rsidP="000E030C">
      <w:pPr>
        <w:widowControl w:val="0"/>
        <w:tabs>
          <w:tab w:val="left" w:pos="9356"/>
        </w:tabs>
        <w:autoSpaceDE w:val="0"/>
        <w:autoSpaceDN w:val="0"/>
        <w:spacing w:after="0" w:line="240" w:lineRule="auto"/>
        <w:jc w:val="center"/>
        <w:rPr>
          <w:rFonts w:ascii="Times New Roman" w:hAnsi="Times New Roman"/>
          <w:color w:val="0D0D0D" w:themeColor="text1" w:themeTint="F2"/>
          <w:sz w:val="28"/>
          <w:szCs w:val="28"/>
          <w:lang w:eastAsia="en-US"/>
        </w:rPr>
      </w:pPr>
    </w:p>
    <w:tbl>
      <w:tblPr>
        <w:tblStyle w:val="1a"/>
        <w:tblW w:w="10206" w:type="dxa"/>
        <w:jc w:val="center"/>
        <w:tblLayout w:type="fixed"/>
        <w:tblCellMar>
          <w:left w:w="57" w:type="dxa"/>
          <w:right w:w="57" w:type="dxa"/>
        </w:tblCellMar>
        <w:tblLook w:val="04A0" w:firstRow="1" w:lastRow="0" w:firstColumn="1" w:lastColumn="0" w:noHBand="0" w:noVBand="1"/>
      </w:tblPr>
      <w:tblGrid>
        <w:gridCol w:w="1319"/>
        <w:gridCol w:w="447"/>
        <w:gridCol w:w="1298"/>
        <w:gridCol w:w="742"/>
        <w:gridCol w:w="1304"/>
        <w:gridCol w:w="742"/>
        <w:gridCol w:w="1304"/>
        <w:gridCol w:w="742"/>
        <w:gridCol w:w="1034"/>
        <w:gridCol w:w="1274"/>
      </w:tblGrid>
      <w:tr w:rsidR="00F45636" w:rsidRPr="009D5CC5" w:rsidTr="00CF73B1">
        <w:trPr>
          <w:jc w:val="center"/>
        </w:trPr>
        <w:tc>
          <w:tcPr>
            <w:tcW w:w="1319" w:type="dxa"/>
          </w:tcPr>
          <w:p w:rsidR="00231271" w:rsidRPr="009D5CC5" w:rsidRDefault="00231271" w:rsidP="00F45636">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Наименование</w:t>
            </w:r>
          </w:p>
        </w:tc>
        <w:tc>
          <w:tcPr>
            <w:tcW w:w="447" w:type="dxa"/>
          </w:tcPr>
          <w:p w:rsidR="00231271" w:rsidRPr="009D5CC5" w:rsidRDefault="00231271" w:rsidP="00F45636">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w:t>
            </w:r>
          </w:p>
          <w:p w:rsidR="00231271" w:rsidRPr="009D5CC5" w:rsidRDefault="00231271" w:rsidP="00F45636">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п/п</w:t>
            </w:r>
          </w:p>
        </w:tc>
        <w:tc>
          <w:tcPr>
            <w:tcW w:w="1298" w:type="dxa"/>
          </w:tcPr>
          <w:p w:rsidR="00231271" w:rsidRPr="009D5CC5" w:rsidRDefault="00231271" w:rsidP="00F45636">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Число инвалидов,</w:t>
            </w:r>
          </w:p>
          <w:p w:rsidR="00231271" w:rsidRPr="009D5CC5" w:rsidRDefault="00231271" w:rsidP="00F45636">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нуждающихся в медицинской</w:t>
            </w:r>
          </w:p>
          <w:p w:rsidR="00231271" w:rsidRPr="009D5CC5" w:rsidRDefault="00231271" w:rsidP="00F45636">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реабилитации</w:t>
            </w:r>
          </w:p>
        </w:tc>
        <w:tc>
          <w:tcPr>
            <w:tcW w:w="742" w:type="dxa"/>
          </w:tcPr>
          <w:p w:rsidR="00231271" w:rsidRPr="009D5CC5" w:rsidRDefault="00CF73B1" w:rsidP="00F45636">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И</w:t>
            </w:r>
            <w:r w:rsidR="00231271" w:rsidRPr="009D5CC5">
              <w:rPr>
                <w:rFonts w:ascii="Times New Roman" w:hAnsi="Times New Roman"/>
                <w:color w:val="0D0D0D" w:themeColor="text1" w:themeTint="F2"/>
                <w:sz w:val="23"/>
                <w:szCs w:val="23"/>
              </w:rPr>
              <w:t>з них:</w:t>
            </w:r>
          </w:p>
          <w:p w:rsidR="00231271" w:rsidRPr="009D5CC5" w:rsidRDefault="00231271" w:rsidP="00F45636">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в рамках</w:t>
            </w:r>
          </w:p>
          <w:p w:rsidR="00231271" w:rsidRPr="009D5CC5" w:rsidRDefault="00231271" w:rsidP="00F45636">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ИПРА</w:t>
            </w:r>
          </w:p>
        </w:tc>
        <w:tc>
          <w:tcPr>
            <w:tcW w:w="1304" w:type="dxa"/>
          </w:tcPr>
          <w:p w:rsidR="00231271" w:rsidRPr="009D5CC5" w:rsidRDefault="00231271" w:rsidP="00F45636">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Число инвалидов,</w:t>
            </w:r>
          </w:p>
          <w:p w:rsidR="00231271" w:rsidRPr="009D5CC5" w:rsidRDefault="00231271" w:rsidP="00F45636">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направленных на медицинскую реабилитацию</w:t>
            </w:r>
          </w:p>
        </w:tc>
        <w:tc>
          <w:tcPr>
            <w:tcW w:w="742" w:type="dxa"/>
          </w:tcPr>
          <w:p w:rsidR="00231271" w:rsidRPr="009D5CC5" w:rsidRDefault="00231271" w:rsidP="00F45636">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из них</w:t>
            </w:r>
          </w:p>
          <w:p w:rsidR="00231271" w:rsidRPr="009D5CC5" w:rsidRDefault="00231271" w:rsidP="00F45636">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в рамках</w:t>
            </w:r>
          </w:p>
          <w:p w:rsidR="00231271" w:rsidRPr="009D5CC5" w:rsidRDefault="00231271" w:rsidP="00F45636">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ИПРА</w:t>
            </w:r>
          </w:p>
        </w:tc>
        <w:tc>
          <w:tcPr>
            <w:tcW w:w="1304" w:type="dxa"/>
          </w:tcPr>
          <w:p w:rsidR="00231271" w:rsidRPr="009D5CC5" w:rsidRDefault="00231271" w:rsidP="00F45636">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Число инвалидов,</w:t>
            </w:r>
          </w:p>
          <w:p w:rsidR="00231271" w:rsidRPr="009D5CC5" w:rsidRDefault="00231271" w:rsidP="00F45636">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закончивших</w:t>
            </w:r>
          </w:p>
          <w:p w:rsidR="00231271" w:rsidRPr="009D5CC5" w:rsidRDefault="00231271" w:rsidP="00F45636">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медицинскую реабилитацию</w:t>
            </w:r>
          </w:p>
        </w:tc>
        <w:tc>
          <w:tcPr>
            <w:tcW w:w="742" w:type="dxa"/>
          </w:tcPr>
          <w:p w:rsidR="00231271" w:rsidRPr="009D5CC5" w:rsidRDefault="00CF73B1" w:rsidP="00F45636">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И</w:t>
            </w:r>
            <w:r w:rsidR="00231271" w:rsidRPr="009D5CC5">
              <w:rPr>
                <w:rFonts w:ascii="Times New Roman" w:hAnsi="Times New Roman"/>
                <w:color w:val="0D0D0D" w:themeColor="text1" w:themeTint="F2"/>
                <w:sz w:val="23"/>
                <w:szCs w:val="23"/>
              </w:rPr>
              <w:t>з них</w:t>
            </w:r>
          </w:p>
          <w:p w:rsidR="00231271" w:rsidRPr="009D5CC5" w:rsidRDefault="00231271" w:rsidP="00F45636">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в рамках</w:t>
            </w:r>
          </w:p>
          <w:p w:rsidR="00231271" w:rsidRPr="009D5CC5" w:rsidRDefault="00231271" w:rsidP="00F45636">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ИПРА</w:t>
            </w:r>
          </w:p>
        </w:tc>
        <w:tc>
          <w:tcPr>
            <w:tcW w:w="1034" w:type="dxa"/>
          </w:tcPr>
          <w:p w:rsidR="00231271" w:rsidRPr="009D5CC5" w:rsidRDefault="00231271" w:rsidP="00F45636">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Число инвалидов,</w:t>
            </w:r>
            <w:r w:rsidR="00F45636" w:rsidRPr="009D5CC5">
              <w:rPr>
                <w:rFonts w:ascii="Times New Roman" w:hAnsi="Times New Roman"/>
                <w:color w:val="0D0D0D" w:themeColor="text1" w:themeTint="F2"/>
                <w:sz w:val="23"/>
                <w:szCs w:val="23"/>
              </w:rPr>
              <w:t xml:space="preserve"> </w:t>
            </w:r>
            <w:r w:rsidRPr="009D5CC5">
              <w:rPr>
                <w:rFonts w:ascii="Times New Roman" w:hAnsi="Times New Roman"/>
                <w:color w:val="0D0D0D" w:themeColor="text1" w:themeTint="F2"/>
                <w:sz w:val="23"/>
                <w:szCs w:val="23"/>
              </w:rPr>
              <w:t>прошедших</w:t>
            </w:r>
          </w:p>
          <w:p w:rsidR="00231271" w:rsidRPr="009D5CC5" w:rsidRDefault="00231271" w:rsidP="00F45636">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медицинскую реабилитацию</w:t>
            </w:r>
          </w:p>
          <w:p w:rsidR="00231271" w:rsidRPr="009D5CC5" w:rsidRDefault="00231271" w:rsidP="00F45636">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повторно</w:t>
            </w:r>
          </w:p>
        </w:tc>
        <w:tc>
          <w:tcPr>
            <w:tcW w:w="1274" w:type="dxa"/>
          </w:tcPr>
          <w:p w:rsidR="00231271" w:rsidRPr="009D5CC5" w:rsidRDefault="00231271" w:rsidP="00F45636">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Число инвалидов,</w:t>
            </w:r>
          </w:p>
          <w:p w:rsidR="00231271" w:rsidRPr="009D5CC5" w:rsidRDefault="00231271" w:rsidP="00F45636">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направленных на МСЭ после</w:t>
            </w:r>
          </w:p>
          <w:p w:rsidR="00231271" w:rsidRPr="009D5CC5" w:rsidRDefault="00231271" w:rsidP="00F45636">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проведения</w:t>
            </w:r>
          </w:p>
          <w:p w:rsidR="00231271" w:rsidRPr="009D5CC5" w:rsidRDefault="00231271" w:rsidP="00F45636">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медицинской реабилитации</w:t>
            </w:r>
          </w:p>
        </w:tc>
      </w:tr>
      <w:tr w:rsidR="00CF73B1" w:rsidRPr="009D5CC5" w:rsidTr="00CF73B1">
        <w:trPr>
          <w:jc w:val="center"/>
        </w:trPr>
        <w:tc>
          <w:tcPr>
            <w:tcW w:w="1319" w:type="dxa"/>
          </w:tcPr>
          <w:p w:rsidR="00CF73B1" w:rsidRPr="009D5CC5" w:rsidRDefault="00CF73B1" w:rsidP="00F45636">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1</w:t>
            </w:r>
          </w:p>
        </w:tc>
        <w:tc>
          <w:tcPr>
            <w:tcW w:w="447" w:type="dxa"/>
          </w:tcPr>
          <w:p w:rsidR="00CF73B1" w:rsidRPr="009D5CC5" w:rsidRDefault="00CF73B1" w:rsidP="00F45636">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2</w:t>
            </w:r>
          </w:p>
        </w:tc>
        <w:tc>
          <w:tcPr>
            <w:tcW w:w="1298" w:type="dxa"/>
          </w:tcPr>
          <w:p w:rsidR="00CF73B1" w:rsidRPr="009D5CC5" w:rsidRDefault="00CF73B1" w:rsidP="00F45636">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3</w:t>
            </w:r>
          </w:p>
        </w:tc>
        <w:tc>
          <w:tcPr>
            <w:tcW w:w="742" w:type="dxa"/>
          </w:tcPr>
          <w:p w:rsidR="00CF73B1" w:rsidRPr="009D5CC5" w:rsidRDefault="00CF73B1" w:rsidP="00F45636">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4</w:t>
            </w:r>
          </w:p>
        </w:tc>
        <w:tc>
          <w:tcPr>
            <w:tcW w:w="1304" w:type="dxa"/>
          </w:tcPr>
          <w:p w:rsidR="00CF73B1" w:rsidRPr="009D5CC5" w:rsidRDefault="00CF73B1" w:rsidP="00F45636">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5</w:t>
            </w:r>
          </w:p>
        </w:tc>
        <w:tc>
          <w:tcPr>
            <w:tcW w:w="742" w:type="dxa"/>
          </w:tcPr>
          <w:p w:rsidR="00CF73B1" w:rsidRPr="009D5CC5" w:rsidRDefault="00CF73B1" w:rsidP="00F45636">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6</w:t>
            </w:r>
          </w:p>
        </w:tc>
        <w:tc>
          <w:tcPr>
            <w:tcW w:w="1304" w:type="dxa"/>
          </w:tcPr>
          <w:p w:rsidR="00CF73B1" w:rsidRPr="009D5CC5" w:rsidRDefault="00CF73B1" w:rsidP="00F45636">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7</w:t>
            </w:r>
          </w:p>
        </w:tc>
        <w:tc>
          <w:tcPr>
            <w:tcW w:w="742" w:type="dxa"/>
          </w:tcPr>
          <w:p w:rsidR="00CF73B1" w:rsidRPr="009D5CC5" w:rsidRDefault="00CF73B1" w:rsidP="00F45636">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8</w:t>
            </w:r>
          </w:p>
        </w:tc>
        <w:tc>
          <w:tcPr>
            <w:tcW w:w="1034" w:type="dxa"/>
          </w:tcPr>
          <w:p w:rsidR="00CF73B1" w:rsidRPr="009D5CC5" w:rsidRDefault="00CF73B1" w:rsidP="00F45636">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9</w:t>
            </w:r>
          </w:p>
        </w:tc>
        <w:tc>
          <w:tcPr>
            <w:tcW w:w="1274" w:type="dxa"/>
          </w:tcPr>
          <w:p w:rsidR="00CF73B1" w:rsidRPr="009D5CC5" w:rsidRDefault="00CF73B1" w:rsidP="00F45636">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10</w:t>
            </w:r>
          </w:p>
        </w:tc>
      </w:tr>
      <w:tr w:rsidR="00231271" w:rsidRPr="009D5CC5" w:rsidTr="00CF73B1">
        <w:trPr>
          <w:jc w:val="center"/>
        </w:trPr>
        <w:tc>
          <w:tcPr>
            <w:tcW w:w="10206" w:type="dxa"/>
            <w:gridSpan w:val="10"/>
          </w:tcPr>
          <w:p w:rsidR="00231271" w:rsidRPr="009D5CC5" w:rsidRDefault="00231271" w:rsidP="00CF73B1">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2019</w:t>
            </w:r>
          </w:p>
        </w:tc>
      </w:tr>
      <w:tr w:rsidR="00F45636" w:rsidRPr="009D5CC5" w:rsidTr="00CF73B1">
        <w:trPr>
          <w:jc w:val="center"/>
        </w:trPr>
        <w:tc>
          <w:tcPr>
            <w:tcW w:w="1319" w:type="dxa"/>
          </w:tcPr>
          <w:p w:rsidR="00231271" w:rsidRPr="009D5CC5" w:rsidRDefault="00231271" w:rsidP="00F45636">
            <w:pPr>
              <w:spacing w:after="0" w:line="240" w:lineRule="auto"/>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Число инвалидов,</w:t>
            </w:r>
          </w:p>
          <w:p w:rsidR="00231271" w:rsidRPr="009D5CC5" w:rsidRDefault="00231271" w:rsidP="00F45636">
            <w:pPr>
              <w:spacing w:after="0" w:line="240" w:lineRule="auto"/>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всего</w:t>
            </w:r>
          </w:p>
        </w:tc>
        <w:tc>
          <w:tcPr>
            <w:tcW w:w="447" w:type="dxa"/>
          </w:tcPr>
          <w:p w:rsidR="00231271" w:rsidRPr="009D5CC5" w:rsidRDefault="00231271" w:rsidP="00CF73B1">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1</w:t>
            </w:r>
          </w:p>
        </w:tc>
        <w:tc>
          <w:tcPr>
            <w:tcW w:w="1298"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bookmarkStart w:id="2" w:name="z2850_001_03"/>
            <w:bookmarkEnd w:id="2"/>
            <w:r w:rsidRPr="009D5CC5">
              <w:rPr>
                <w:rFonts w:ascii="Times New Roman" w:hAnsi="Times New Roman"/>
                <w:bCs/>
                <w:color w:val="0D0D0D" w:themeColor="text1" w:themeTint="F2"/>
                <w:sz w:val="23"/>
                <w:szCs w:val="23"/>
              </w:rPr>
              <w:t>14299</w:t>
            </w:r>
          </w:p>
        </w:tc>
        <w:tc>
          <w:tcPr>
            <w:tcW w:w="742"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bookmarkStart w:id="3" w:name="z2850_001_04"/>
            <w:bookmarkEnd w:id="3"/>
            <w:r w:rsidRPr="009D5CC5">
              <w:rPr>
                <w:rFonts w:ascii="Times New Roman" w:hAnsi="Times New Roman"/>
                <w:bCs/>
                <w:color w:val="0D0D0D" w:themeColor="text1" w:themeTint="F2"/>
                <w:sz w:val="23"/>
                <w:szCs w:val="23"/>
              </w:rPr>
              <w:t>12424</w:t>
            </w:r>
          </w:p>
        </w:tc>
        <w:tc>
          <w:tcPr>
            <w:tcW w:w="1304"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bookmarkStart w:id="4" w:name="z2850_001_05"/>
            <w:bookmarkEnd w:id="4"/>
            <w:r w:rsidRPr="009D5CC5">
              <w:rPr>
                <w:rFonts w:ascii="Times New Roman" w:hAnsi="Times New Roman"/>
                <w:bCs/>
                <w:color w:val="0D0D0D" w:themeColor="text1" w:themeTint="F2"/>
                <w:sz w:val="23"/>
                <w:szCs w:val="23"/>
              </w:rPr>
              <w:t>12116</w:t>
            </w:r>
          </w:p>
        </w:tc>
        <w:tc>
          <w:tcPr>
            <w:tcW w:w="742"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bookmarkStart w:id="5" w:name="z2850_001_06"/>
            <w:bookmarkEnd w:id="5"/>
            <w:r w:rsidRPr="009D5CC5">
              <w:rPr>
                <w:rFonts w:ascii="Times New Roman" w:hAnsi="Times New Roman"/>
                <w:bCs/>
                <w:color w:val="0D0D0D" w:themeColor="text1" w:themeTint="F2"/>
                <w:sz w:val="23"/>
                <w:szCs w:val="23"/>
              </w:rPr>
              <w:t>9458</w:t>
            </w:r>
          </w:p>
        </w:tc>
        <w:tc>
          <w:tcPr>
            <w:tcW w:w="1304"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bookmarkStart w:id="6" w:name="z2850_001_07"/>
            <w:bookmarkEnd w:id="6"/>
            <w:r w:rsidRPr="009D5CC5">
              <w:rPr>
                <w:rFonts w:ascii="Times New Roman" w:hAnsi="Times New Roman"/>
                <w:bCs/>
                <w:color w:val="0D0D0D" w:themeColor="text1" w:themeTint="F2"/>
                <w:sz w:val="23"/>
                <w:szCs w:val="23"/>
              </w:rPr>
              <w:t>9000</w:t>
            </w:r>
          </w:p>
        </w:tc>
        <w:tc>
          <w:tcPr>
            <w:tcW w:w="742"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bookmarkStart w:id="7" w:name="z2850_001_08"/>
            <w:bookmarkEnd w:id="7"/>
            <w:r w:rsidRPr="009D5CC5">
              <w:rPr>
                <w:rFonts w:ascii="Times New Roman" w:hAnsi="Times New Roman"/>
                <w:bCs/>
                <w:color w:val="0D0D0D" w:themeColor="text1" w:themeTint="F2"/>
                <w:sz w:val="23"/>
                <w:szCs w:val="23"/>
              </w:rPr>
              <w:t>6429</w:t>
            </w:r>
          </w:p>
        </w:tc>
        <w:tc>
          <w:tcPr>
            <w:tcW w:w="1034"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bookmarkStart w:id="8" w:name="z2850_001_09"/>
            <w:bookmarkEnd w:id="8"/>
            <w:r w:rsidRPr="009D5CC5">
              <w:rPr>
                <w:rFonts w:ascii="Times New Roman" w:hAnsi="Times New Roman"/>
                <w:bCs/>
                <w:color w:val="0D0D0D" w:themeColor="text1" w:themeTint="F2"/>
                <w:sz w:val="23"/>
                <w:szCs w:val="23"/>
              </w:rPr>
              <w:t>4784</w:t>
            </w:r>
          </w:p>
        </w:tc>
        <w:tc>
          <w:tcPr>
            <w:tcW w:w="1274"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bookmarkStart w:id="9" w:name="z2850_001_10"/>
            <w:bookmarkEnd w:id="9"/>
            <w:r w:rsidRPr="009D5CC5">
              <w:rPr>
                <w:rFonts w:ascii="Times New Roman" w:hAnsi="Times New Roman"/>
                <w:bCs/>
                <w:color w:val="0D0D0D" w:themeColor="text1" w:themeTint="F2"/>
                <w:sz w:val="23"/>
                <w:szCs w:val="23"/>
              </w:rPr>
              <w:t>3129</w:t>
            </w:r>
          </w:p>
        </w:tc>
      </w:tr>
      <w:tr w:rsidR="00F45636" w:rsidRPr="009D5CC5" w:rsidTr="00CF73B1">
        <w:trPr>
          <w:jc w:val="center"/>
        </w:trPr>
        <w:tc>
          <w:tcPr>
            <w:tcW w:w="1319" w:type="dxa"/>
          </w:tcPr>
          <w:p w:rsidR="00F45636" w:rsidRPr="009D5CC5" w:rsidRDefault="00231271" w:rsidP="00F45636">
            <w:pPr>
              <w:spacing w:after="0" w:line="240" w:lineRule="auto"/>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 xml:space="preserve">в том числе: </w:t>
            </w:r>
          </w:p>
          <w:p w:rsidR="00231271" w:rsidRPr="009D5CC5" w:rsidRDefault="00231271" w:rsidP="00F45636">
            <w:pPr>
              <w:spacing w:after="0" w:line="240" w:lineRule="auto"/>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взрослых</w:t>
            </w:r>
          </w:p>
        </w:tc>
        <w:tc>
          <w:tcPr>
            <w:tcW w:w="447" w:type="dxa"/>
          </w:tcPr>
          <w:p w:rsidR="00231271" w:rsidRPr="009D5CC5" w:rsidRDefault="00231271" w:rsidP="00CF73B1">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2</w:t>
            </w:r>
          </w:p>
        </w:tc>
        <w:tc>
          <w:tcPr>
            <w:tcW w:w="1298"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bookmarkStart w:id="10" w:name="z2850_002_03"/>
            <w:bookmarkEnd w:id="10"/>
            <w:r w:rsidRPr="009D5CC5">
              <w:rPr>
                <w:rFonts w:ascii="Times New Roman" w:hAnsi="Times New Roman"/>
                <w:bCs/>
                <w:color w:val="0D0D0D" w:themeColor="text1" w:themeTint="F2"/>
                <w:sz w:val="23"/>
                <w:szCs w:val="23"/>
              </w:rPr>
              <w:t>12962</w:t>
            </w:r>
          </w:p>
        </w:tc>
        <w:tc>
          <w:tcPr>
            <w:tcW w:w="742"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bookmarkStart w:id="11" w:name="z2850_002_04"/>
            <w:bookmarkEnd w:id="11"/>
            <w:r w:rsidRPr="009D5CC5">
              <w:rPr>
                <w:rFonts w:ascii="Times New Roman" w:hAnsi="Times New Roman"/>
                <w:bCs/>
                <w:color w:val="0D0D0D" w:themeColor="text1" w:themeTint="F2"/>
                <w:sz w:val="23"/>
                <w:szCs w:val="23"/>
              </w:rPr>
              <w:t>11112</w:t>
            </w:r>
          </w:p>
        </w:tc>
        <w:tc>
          <w:tcPr>
            <w:tcW w:w="1304"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bookmarkStart w:id="12" w:name="z2850_002_05"/>
            <w:bookmarkEnd w:id="12"/>
            <w:r w:rsidRPr="009D5CC5">
              <w:rPr>
                <w:rFonts w:ascii="Times New Roman" w:hAnsi="Times New Roman"/>
                <w:bCs/>
                <w:color w:val="0D0D0D" w:themeColor="text1" w:themeTint="F2"/>
                <w:sz w:val="23"/>
                <w:szCs w:val="23"/>
              </w:rPr>
              <w:t>10865</w:t>
            </w:r>
          </w:p>
        </w:tc>
        <w:tc>
          <w:tcPr>
            <w:tcW w:w="742"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bookmarkStart w:id="13" w:name="z2850_002_06"/>
            <w:bookmarkEnd w:id="13"/>
            <w:r w:rsidRPr="009D5CC5">
              <w:rPr>
                <w:rFonts w:ascii="Times New Roman" w:hAnsi="Times New Roman"/>
                <w:bCs/>
                <w:color w:val="0D0D0D" w:themeColor="text1" w:themeTint="F2"/>
                <w:sz w:val="23"/>
                <w:szCs w:val="23"/>
              </w:rPr>
              <w:t>8318</w:t>
            </w:r>
          </w:p>
        </w:tc>
        <w:tc>
          <w:tcPr>
            <w:tcW w:w="1304"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bookmarkStart w:id="14" w:name="z2850_002_07"/>
            <w:bookmarkEnd w:id="14"/>
            <w:r w:rsidRPr="009D5CC5">
              <w:rPr>
                <w:rFonts w:ascii="Times New Roman" w:hAnsi="Times New Roman"/>
                <w:bCs/>
                <w:color w:val="0D0D0D" w:themeColor="text1" w:themeTint="F2"/>
                <w:sz w:val="23"/>
                <w:szCs w:val="23"/>
              </w:rPr>
              <w:t>8068</w:t>
            </w:r>
          </w:p>
        </w:tc>
        <w:tc>
          <w:tcPr>
            <w:tcW w:w="742"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bookmarkStart w:id="15" w:name="z2850_002_08"/>
            <w:bookmarkEnd w:id="15"/>
            <w:r w:rsidRPr="009D5CC5">
              <w:rPr>
                <w:rFonts w:ascii="Times New Roman" w:hAnsi="Times New Roman"/>
                <w:bCs/>
                <w:color w:val="0D0D0D" w:themeColor="text1" w:themeTint="F2"/>
                <w:sz w:val="23"/>
                <w:szCs w:val="23"/>
              </w:rPr>
              <w:t>5596</w:t>
            </w:r>
          </w:p>
        </w:tc>
        <w:tc>
          <w:tcPr>
            <w:tcW w:w="1034"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bookmarkStart w:id="16" w:name="z2850_002_09"/>
            <w:bookmarkEnd w:id="16"/>
            <w:r w:rsidRPr="009D5CC5">
              <w:rPr>
                <w:rFonts w:ascii="Times New Roman" w:hAnsi="Times New Roman"/>
                <w:bCs/>
                <w:color w:val="0D0D0D" w:themeColor="text1" w:themeTint="F2"/>
                <w:sz w:val="23"/>
                <w:szCs w:val="23"/>
              </w:rPr>
              <w:t>4200</w:t>
            </w:r>
          </w:p>
        </w:tc>
        <w:tc>
          <w:tcPr>
            <w:tcW w:w="1274"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bookmarkStart w:id="17" w:name="z2850_002_10"/>
            <w:bookmarkEnd w:id="17"/>
            <w:r w:rsidRPr="009D5CC5">
              <w:rPr>
                <w:rFonts w:ascii="Times New Roman" w:hAnsi="Times New Roman"/>
                <w:bCs/>
                <w:color w:val="0D0D0D" w:themeColor="text1" w:themeTint="F2"/>
                <w:sz w:val="23"/>
                <w:szCs w:val="23"/>
              </w:rPr>
              <w:t>2607</w:t>
            </w:r>
          </w:p>
        </w:tc>
      </w:tr>
      <w:tr w:rsidR="00F45636" w:rsidRPr="009D5CC5" w:rsidTr="00CF73B1">
        <w:trPr>
          <w:jc w:val="center"/>
        </w:trPr>
        <w:tc>
          <w:tcPr>
            <w:tcW w:w="1319" w:type="dxa"/>
          </w:tcPr>
          <w:p w:rsidR="00231271" w:rsidRPr="009D5CC5" w:rsidRDefault="00231271" w:rsidP="00F45636">
            <w:pPr>
              <w:spacing w:after="0" w:line="240" w:lineRule="auto"/>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детей</w:t>
            </w:r>
          </w:p>
        </w:tc>
        <w:tc>
          <w:tcPr>
            <w:tcW w:w="447" w:type="dxa"/>
          </w:tcPr>
          <w:p w:rsidR="00231271" w:rsidRPr="009D5CC5" w:rsidRDefault="00231271" w:rsidP="00CF73B1">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3</w:t>
            </w:r>
          </w:p>
        </w:tc>
        <w:tc>
          <w:tcPr>
            <w:tcW w:w="1298"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bookmarkStart w:id="18" w:name="z2850_003_03"/>
            <w:bookmarkEnd w:id="18"/>
            <w:r w:rsidRPr="009D5CC5">
              <w:rPr>
                <w:rFonts w:ascii="Times New Roman" w:hAnsi="Times New Roman"/>
                <w:bCs/>
                <w:color w:val="0D0D0D" w:themeColor="text1" w:themeTint="F2"/>
                <w:sz w:val="23"/>
                <w:szCs w:val="23"/>
              </w:rPr>
              <w:t>1337</w:t>
            </w:r>
          </w:p>
        </w:tc>
        <w:tc>
          <w:tcPr>
            <w:tcW w:w="742"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bookmarkStart w:id="19" w:name="z2850_003_04"/>
            <w:bookmarkEnd w:id="19"/>
            <w:r w:rsidRPr="009D5CC5">
              <w:rPr>
                <w:rFonts w:ascii="Times New Roman" w:hAnsi="Times New Roman"/>
                <w:bCs/>
                <w:color w:val="0D0D0D" w:themeColor="text1" w:themeTint="F2"/>
                <w:sz w:val="23"/>
                <w:szCs w:val="23"/>
              </w:rPr>
              <w:t>1312</w:t>
            </w:r>
          </w:p>
        </w:tc>
        <w:tc>
          <w:tcPr>
            <w:tcW w:w="1304"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bookmarkStart w:id="20" w:name="z2850_003_05"/>
            <w:bookmarkEnd w:id="20"/>
            <w:r w:rsidRPr="009D5CC5">
              <w:rPr>
                <w:rFonts w:ascii="Times New Roman" w:hAnsi="Times New Roman"/>
                <w:bCs/>
                <w:color w:val="0D0D0D" w:themeColor="text1" w:themeTint="F2"/>
                <w:sz w:val="23"/>
                <w:szCs w:val="23"/>
              </w:rPr>
              <w:t>1251</w:t>
            </w:r>
          </w:p>
        </w:tc>
        <w:tc>
          <w:tcPr>
            <w:tcW w:w="742"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bookmarkStart w:id="21" w:name="z2850_003_06"/>
            <w:bookmarkEnd w:id="21"/>
            <w:r w:rsidRPr="009D5CC5">
              <w:rPr>
                <w:rFonts w:ascii="Times New Roman" w:hAnsi="Times New Roman"/>
                <w:bCs/>
                <w:color w:val="0D0D0D" w:themeColor="text1" w:themeTint="F2"/>
                <w:sz w:val="23"/>
                <w:szCs w:val="23"/>
              </w:rPr>
              <w:t>1140</w:t>
            </w:r>
          </w:p>
        </w:tc>
        <w:tc>
          <w:tcPr>
            <w:tcW w:w="1304"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bookmarkStart w:id="22" w:name="z2850_003_07"/>
            <w:bookmarkEnd w:id="22"/>
            <w:r w:rsidRPr="009D5CC5">
              <w:rPr>
                <w:rFonts w:ascii="Times New Roman" w:hAnsi="Times New Roman"/>
                <w:bCs/>
                <w:color w:val="0D0D0D" w:themeColor="text1" w:themeTint="F2"/>
                <w:sz w:val="23"/>
                <w:szCs w:val="23"/>
              </w:rPr>
              <w:t>932</w:t>
            </w:r>
          </w:p>
        </w:tc>
        <w:tc>
          <w:tcPr>
            <w:tcW w:w="742"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bookmarkStart w:id="23" w:name="z2850_003_08"/>
            <w:bookmarkEnd w:id="23"/>
            <w:r w:rsidRPr="009D5CC5">
              <w:rPr>
                <w:rFonts w:ascii="Times New Roman" w:hAnsi="Times New Roman"/>
                <w:bCs/>
                <w:color w:val="0D0D0D" w:themeColor="text1" w:themeTint="F2"/>
                <w:sz w:val="23"/>
                <w:szCs w:val="23"/>
              </w:rPr>
              <w:t>833</w:t>
            </w:r>
          </w:p>
        </w:tc>
        <w:tc>
          <w:tcPr>
            <w:tcW w:w="1034"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bookmarkStart w:id="24" w:name="z2850_003_09"/>
            <w:bookmarkEnd w:id="24"/>
            <w:r w:rsidRPr="009D5CC5">
              <w:rPr>
                <w:rFonts w:ascii="Times New Roman" w:hAnsi="Times New Roman"/>
                <w:bCs/>
                <w:color w:val="0D0D0D" w:themeColor="text1" w:themeTint="F2"/>
                <w:sz w:val="23"/>
                <w:szCs w:val="23"/>
              </w:rPr>
              <w:t>584</w:t>
            </w:r>
          </w:p>
        </w:tc>
        <w:tc>
          <w:tcPr>
            <w:tcW w:w="1274"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bookmarkStart w:id="25" w:name="z2850_003_10"/>
            <w:bookmarkEnd w:id="25"/>
            <w:r w:rsidRPr="009D5CC5">
              <w:rPr>
                <w:rFonts w:ascii="Times New Roman" w:hAnsi="Times New Roman"/>
                <w:bCs/>
                <w:color w:val="0D0D0D" w:themeColor="text1" w:themeTint="F2"/>
                <w:sz w:val="23"/>
                <w:szCs w:val="23"/>
              </w:rPr>
              <w:t>522</w:t>
            </w:r>
          </w:p>
        </w:tc>
      </w:tr>
      <w:tr w:rsidR="00231271" w:rsidRPr="009D5CC5" w:rsidTr="00CF73B1">
        <w:trPr>
          <w:jc w:val="center"/>
        </w:trPr>
        <w:tc>
          <w:tcPr>
            <w:tcW w:w="10206" w:type="dxa"/>
            <w:gridSpan w:val="10"/>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r w:rsidRPr="009D5CC5">
              <w:rPr>
                <w:rFonts w:ascii="Times New Roman" w:hAnsi="Times New Roman"/>
                <w:bCs/>
                <w:color w:val="0D0D0D" w:themeColor="text1" w:themeTint="F2"/>
                <w:sz w:val="23"/>
                <w:szCs w:val="23"/>
              </w:rPr>
              <w:t>2020</w:t>
            </w:r>
          </w:p>
        </w:tc>
      </w:tr>
      <w:tr w:rsidR="00F45636" w:rsidRPr="009D5CC5" w:rsidTr="00CF73B1">
        <w:trPr>
          <w:jc w:val="center"/>
        </w:trPr>
        <w:tc>
          <w:tcPr>
            <w:tcW w:w="1319" w:type="dxa"/>
          </w:tcPr>
          <w:p w:rsidR="00231271" w:rsidRPr="009D5CC5" w:rsidRDefault="00231271" w:rsidP="00F45636">
            <w:pPr>
              <w:spacing w:after="0" w:line="240" w:lineRule="auto"/>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Число лиц, всего</w:t>
            </w:r>
          </w:p>
        </w:tc>
        <w:tc>
          <w:tcPr>
            <w:tcW w:w="447" w:type="dxa"/>
          </w:tcPr>
          <w:p w:rsidR="00231271" w:rsidRPr="009D5CC5" w:rsidRDefault="00231271" w:rsidP="00CF73B1">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1</w:t>
            </w:r>
          </w:p>
        </w:tc>
        <w:tc>
          <w:tcPr>
            <w:tcW w:w="1298"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r w:rsidRPr="009D5CC5">
              <w:rPr>
                <w:rFonts w:ascii="Times New Roman" w:hAnsi="Times New Roman"/>
                <w:bCs/>
                <w:color w:val="0D0D0D" w:themeColor="text1" w:themeTint="F2"/>
                <w:sz w:val="23"/>
                <w:szCs w:val="23"/>
              </w:rPr>
              <w:t>14118</w:t>
            </w:r>
          </w:p>
        </w:tc>
        <w:tc>
          <w:tcPr>
            <w:tcW w:w="742"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r w:rsidRPr="009D5CC5">
              <w:rPr>
                <w:rFonts w:ascii="Times New Roman" w:hAnsi="Times New Roman"/>
                <w:bCs/>
                <w:color w:val="0D0D0D" w:themeColor="text1" w:themeTint="F2"/>
                <w:sz w:val="23"/>
                <w:szCs w:val="23"/>
              </w:rPr>
              <w:t>10624</w:t>
            </w:r>
          </w:p>
        </w:tc>
        <w:tc>
          <w:tcPr>
            <w:tcW w:w="1304"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r w:rsidRPr="009D5CC5">
              <w:rPr>
                <w:rFonts w:ascii="Times New Roman" w:hAnsi="Times New Roman"/>
                <w:bCs/>
                <w:color w:val="0D0D0D" w:themeColor="text1" w:themeTint="F2"/>
                <w:sz w:val="23"/>
                <w:szCs w:val="23"/>
              </w:rPr>
              <w:t>10526</w:t>
            </w:r>
          </w:p>
        </w:tc>
        <w:tc>
          <w:tcPr>
            <w:tcW w:w="742"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r w:rsidRPr="009D5CC5">
              <w:rPr>
                <w:rFonts w:ascii="Times New Roman" w:hAnsi="Times New Roman"/>
                <w:bCs/>
                <w:color w:val="0D0D0D" w:themeColor="text1" w:themeTint="F2"/>
                <w:sz w:val="23"/>
                <w:szCs w:val="23"/>
              </w:rPr>
              <w:t>9161</w:t>
            </w:r>
          </w:p>
        </w:tc>
        <w:tc>
          <w:tcPr>
            <w:tcW w:w="1304"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r w:rsidRPr="009D5CC5">
              <w:rPr>
                <w:rFonts w:ascii="Times New Roman" w:hAnsi="Times New Roman"/>
                <w:bCs/>
                <w:color w:val="0D0D0D" w:themeColor="text1" w:themeTint="F2"/>
                <w:sz w:val="23"/>
                <w:szCs w:val="23"/>
              </w:rPr>
              <w:t>7018</w:t>
            </w:r>
          </w:p>
        </w:tc>
        <w:tc>
          <w:tcPr>
            <w:tcW w:w="742"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r w:rsidRPr="009D5CC5">
              <w:rPr>
                <w:rFonts w:ascii="Times New Roman" w:hAnsi="Times New Roman"/>
                <w:bCs/>
                <w:color w:val="0D0D0D" w:themeColor="text1" w:themeTint="F2"/>
                <w:sz w:val="23"/>
                <w:szCs w:val="23"/>
              </w:rPr>
              <w:t>5776</w:t>
            </w:r>
          </w:p>
        </w:tc>
        <w:tc>
          <w:tcPr>
            <w:tcW w:w="1034"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r w:rsidRPr="009D5CC5">
              <w:rPr>
                <w:rFonts w:ascii="Times New Roman" w:hAnsi="Times New Roman"/>
                <w:bCs/>
                <w:color w:val="0D0D0D" w:themeColor="text1" w:themeTint="F2"/>
                <w:sz w:val="23"/>
                <w:szCs w:val="23"/>
              </w:rPr>
              <w:t>3226</w:t>
            </w:r>
          </w:p>
        </w:tc>
        <w:tc>
          <w:tcPr>
            <w:tcW w:w="1274"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r w:rsidRPr="009D5CC5">
              <w:rPr>
                <w:rFonts w:ascii="Times New Roman" w:hAnsi="Times New Roman"/>
                <w:bCs/>
                <w:color w:val="0D0D0D" w:themeColor="text1" w:themeTint="F2"/>
                <w:sz w:val="23"/>
                <w:szCs w:val="23"/>
              </w:rPr>
              <w:t>2880</w:t>
            </w:r>
          </w:p>
        </w:tc>
      </w:tr>
      <w:tr w:rsidR="00F45636" w:rsidRPr="009D5CC5" w:rsidTr="00CF73B1">
        <w:trPr>
          <w:jc w:val="center"/>
        </w:trPr>
        <w:tc>
          <w:tcPr>
            <w:tcW w:w="1319" w:type="dxa"/>
          </w:tcPr>
          <w:p w:rsidR="00F45636" w:rsidRPr="009D5CC5" w:rsidRDefault="00231271" w:rsidP="00F45636">
            <w:pPr>
              <w:spacing w:after="0" w:line="240" w:lineRule="auto"/>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 xml:space="preserve">в том числе: </w:t>
            </w:r>
          </w:p>
          <w:p w:rsidR="00231271" w:rsidRPr="009D5CC5" w:rsidRDefault="00231271" w:rsidP="00F45636">
            <w:pPr>
              <w:spacing w:after="0" w:line="240" w:lineRule="auto"/>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взрослых</w:t>
            </w:r>
          </w:p>
        </w:tc>
        <w:tc>
          <w:tcPr>
            <w:tcW w:w="447" w:type="dxa"/>
          </w:tcPr>
          <w:p w:rsidR="00231271" w:rsidRPr="009D5CC5" w:rsidRDefault="00231271" w:rsidP="00CF73B1">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1.1</w:t>
            </w:r>
          </w:p>
        </w:tc>
        <w:tc>
          <w:tcPr>
            <w:tcW w:w="1298"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bookmarkStart w:id="26" w:name="z2850_011_03"/>
            <w:bookmarkEnd w:id="26"/>
            <w:r w:rsidRPr="009D5CC5">
              <w:rPr>
                <w:rFonts w:ascii="Times New Roman" w:hAnsi="Times New Roman"/>
                <w:bCs/>
                <w:color w:val="0D0D0D" w:themeColor="text1" w:themeTint="F2"/>
                <w:sz w:val="23"/>
                <w:szCs w:val="23"/>
              </w:rPr>
              <w:t>12707</w:t>
            </w:r>
          </w:p>
        </w:tc>
        <w:tc>
          <w:tcPr>
            <w:tcW w:w="742"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bookmarkStart w:id="27" w:name="z2850_011_04"/>
            <w:bookmarkEnd w:id="27"/>
            <w:r w:rsidRPr="009D5CC5">
              <w:rPr>
                <w:rFonts w:ascii="Times New Roman" w:hAnsi="Times New Roman"/>
                <w:bCs/>
                <w:color w:val="0D0D0D" w:themeColor="text1" w:themeTint="F2"/>
                <w:sz w:val="23"/>
                <w:szCs w:val="23"/>
              </w:rPr>
              <w:t>9604</w:t>
            </w:r>
          </w:p>
        </w:tc>
        <w:tc>
          <w:tcPr>
            <w:tcW w:w="1304"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bookmarkStart w:id="28" w:name="z2850_011_05"/>
            <w:bookmarkEnd w:id="28"/>
            <w:r w:rsidRPr="009D5CC5">
              <w:rPr>
                <w:rFonts w:ascii="Times New Roman" w:hAnsi="Times New Roman"/>
                <w:bCs/>
                <w:color w:val="0D0D0D" w:themeColor="text1" w:themeTint="F2"/>
                <w:sz w:val="23"/>
                <w:szCs w:val="23"/>
              </w:rPr>
              <w:t>9592</w:t>
            </w:r>
          </w:p>
        </w:tc>
        <w:tc>
          <w:tcPr>
            <w:tcW w:w="742"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bookmarkStart w:id="29" w:name="z2850_011_06"/>
            <w:bookmarkEnd w:id="29"/>
            <w:r w:rsidRPr="009D5CC5">
              <w:rPr>
                <w:rFonts w:ascii="Times New Roman" w:hAnsi="Times New Roman"/>
                <w:bCs/>
                <w:color w:val="0D0D0D" w:themeColor="text1" w:themeTint="F2"/>
                <w:sz w:val="23"/>
                <w:szCs w:val="23"/>
              </w:rPr>
              <w:t>8241</w:t>
            </w:r>
          </w:p>
        </w:tc>
        <w:tc>
          <w:tcPr>
            <w:tcW w:w="1304"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bookmarkStart w:id="30" w:name="z2850_011_07"/>
            <w:bookmarkEnd w:id="30"/>
            <w:r w:rsidRPr="009D5CC5">
              <w:rPr>
                <w:rFonts w:ascii="Times New Roman" w:hAnsi="Times New Roman"/>
                <w:bCs/>
                <w:color w:val="0D0D0D" w:themeColor="text1" w:themeTint="F2"/>
                <w:sz w:val="23"/>
                <w:szCs w:val="23"/>
              </w:rPr>
              <w:t>6252</w:t>
            </w:r>
          </w:p>
        </w:tc>
        <w:tc>
          <w:tcPr>
            <w:tcW w:w="742"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bookmarkStart w:id="31" w:name="z2850_011_08"/>
            <w:bookmarkEnd w:id="31"/>
            <w:r w:rsidRPr="009D5CC5">
              <w:rPr>
                <w:rFonts w:ascii="Times New Roman" w:hAnsi="Times New Roman"/>
                <w:bCs/>
                <w:color w:val="0D0D0D" w:themeColor="text1" w:themeTint="F2"/>
                <w:sz w:val="23"/>
                <w:szCs w:val="23"/>
              </w:rPr>
              <w:t>5020</w:t>
            </w:r>
          </w:p>
        </w:tc>
        <w:tc>
          <w:tcPr>
            <w:tcW w:w="1034"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bookmarkStart w:id="32" w:name="z2850_011_09"/>
            <w:bookmarkEnd w:id="32"/>
            <w:r w:rsidRPr="009D5CC5">
              <w:rPr>
                <w:rFonts w:ascii="Times New Roman" w:hAnsi="Times New Roman"/>
                <w:bCs/>
                <w:color w:val="0D0D0D" w:themeColor="text1" w:themeTint="F2"/>
                <w:sz w:val="23"/>
                <w:szCs w:val="23"/>
              </w:rPr>
              <w:t>2663</w:t>
            </w:r>
          </w:p>
        </w:tc>
        <w:tc>
          <w:tcPr>
            <w:tcW w:w="1274"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bookmarkStart w:id="33" w:name="z2850_011_10"/>
            <w:bookmarkEnd w:id="33"/>
            <w:r w:rsidRPr="009D5CC5">
              <w:rPr>
                <w:rFonts w:ascii="Times New Roman" w:hAnsi="Times New Roman"/>
                <w:bCs/>
                <w:color w:val="0D0D0D" w:themeColor="text1" w:themeTint="F2"/>
                <w:sz w:val="23"/>
                <w:szCs w:val="23"/>
              </w:rPr>
              <w:t>2461</w:t>
            </w:r>
          </w:p>
        </w:tc>
      </w:tr>
      <w:tr w:rsidR="00F45636" w:rsidRPr="009D5CC5" w:rsidTr="00CF73B1">
        <w:trPr>
          <w:jc w:val="center"/>
        </w:trPr>
        <w:tc>
          <w:tcPr>
            <w:tcW w:w="1319" w:type="dxa"/>
          </w:tcPr>
          <w:p w:rsidR="00231271" w:rsidRPr="009D5CC5" w:rsidRDefault="00231271" w:rsidP="00F45636">
            <w:pPr>
              <w:spacing w:after="0" w:line="240" w:lineRule="auto"/>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детей</w:t>
            </w:r>
          </w:p>
        </w:tc>
        <w:tc>
          <w:tcPr>
            <w:tcW w:w="447" w:type="dxa"/>
          </w:tcPr>
          <w:p w:rsidR="00231271" w:rsidRPr="009D5CC5" w:rsidRDefault="00231271" w:rsidP="00CF73B1">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1.2</w:t>
            </w:r>
          </w:p>
        </w:tc>
        <w:tc>
          <w:tcPr>
            <w:tcW w:w="1298"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bookmarkStart w:id="34" w:name="z2850_012_03"/>
            <w:bookmarkEnd w:id="34"/>
            <w:r w:rsidRPr="009D5CC5">
              <w:rPr>
                <w:rFonts w:ascii="Times New Roman" w:hAnsi="Times New Roman"/>
                <w:bCs/>
                <w:color w:val="0D0D0D" w:themeColor="text1" w:themeTint="F2"/>
                <w:sz w:val="23"/>
                <w:szCs w:val="23"/>
              </w:rPr>
              <w:t>1411</w:t>
            </w:r>
          </w:p>
        </w:tc>
        <w:tc>
          <w:tcPr>
            <w:tcW w:w="742"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bookmarkStart w:id="35" w:name="z2850_012_04"/>
            <w:bookmarkEnd w:id="35"/>
            <w:r w:rsidRPr="009D5CC5">
              <w:rPr>
                <w:rFonts w:ascii="Times New Roman" w:hAnsi="Times New Roman"/>
                <w:bCs/>
                <w:color w:val="0D0D0D" w:themeColor="text1" w:themeTint="F2"/>
                <w:sz w:val="23"/>
                <w:szCs w:val="23"/>
              </w:rPr>
              <w:t>1020</w:t>
            </w:r>
          </w:p>
        </w:tc>
        <w:tc>
          <w:tcPr>
            <w:tcW w:w="1304"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bookmarkStart w:id="36" w:name="z2850_012_05"/>
            <w:bookmarkEnd w:id="36"/>
            <w:r w:rsidRPr="009D5CC5">
              <w:rPr>
                <w:rFonts w:ascii="Times New Roman" w:hAnsi="Times New Roman"/>
                <w:bCs/>
                <w:color w:val="0D0D0D" w:themeColor="text1" w:themeTint="F2"/>
                <w:sz w:val="23"/>
                <w:szCs w:val="23"/>
              </w:rPr>
              <w:t>934</w:t>
            </w:r>
          </w:p>
        </w:tc>
        <w:tc>
          <w:tcPr>
            <w:tcW w:w="742"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bookmarkStart w:id="37" w:name="z2850_012_06"/>
            <w:bookmarkEnd w:id="37"/>
            <w:r w:rsidRPr="009D5CC5">
              <w:rPr>
                <w:rFonts w:ascii="Times New Roman" w:hAnsi="Times New Roman"/>
                <w:bCs/>
                <w:color w:val="0D0D0D" w:themeColor="text1" w:themeTint="F2"/>
                <w:sz w:val="23"/>
                <w:szCs w:val="23"/>
              </w:rPr>
              <w:t>920</w:t>
            </w:r>
          </w:p>
        </w:tc>
        <w:tc>
          <w:tcPr>
            <w:tcW w:w="1304"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bookmarkStart w:id="38" w:name="z2850_012_07"/>
            <w:bookmarkEnd w:id="38"/>
            <w:r w:rsidRPr="009D5CC5">
              <w:rPr>
                <w:rFonts w:ascii="Times New Roman" w:hAnsi="Times New Roman"/>
                <w:bCs/>
                <w:color w:val="0D0D0D" w:themeColor="text1" w:themeTint="F2"/>
                <w:sz w:val="23"/>
                <w:szCs w:val="23"/>
              </w:rPr>
              <w:t>766</w:t>
            </w:r>
          </w:p>
        </w:tc>
        <w:tc>
          <w:tcPr>
            <w:tcW w:w="742"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bookmarkStart w:id="39" w:name="z2850_012_08"/>
            <w:bookmarkEnd w:id="39"/>
            <w:r w:rsidRPr="009D5CC5">
              <w:rPr>
                <w:rFonts w:ascii="Times New Roman" w:hAnsi="Times New Roman"/>
                <w:bCs/>
                <w:color w:val="0D0D0D" w:themeColor="text1" w:themeTint="F2"/>
                <w:sz w:val="23"/>
                <w:szCs w:val="23"/>
              </w:rPr>
              <w:t>756</w:t>
            </w:r>
          </w:p>
        </w:tc>
        <w:tc>
          <w:tcPr>
            <w:tcW w:w="1034"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bookmarkStart w:id="40" w:name="z2850_012_09"/>
            <w:bookmarkEnd w:id="40"/>
            <w:r w:rsidRPr="009D5CC5">
              <w:rPr>
                <w:rFonts w:ascii="Times New Roman" w:hAnsi="Times New Roman"/>
                <w:bCs/>
                <w:color w:val="0D0D0D" w:themeColor="text1" w:themeTint="F2"/>
                <w:sz w:val="23"/>
                <w:szCs w:val="23"/>
              </w:rPr>
              <w:t>563</w:t>
            </w:r>
          </w:p>
        </w:tc>
        <w:tc>
          <w:tcPr>
            <w:tcW w:w="1274" w:type="dxa"/>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bookmarkStart w:id="41" w:name="z2850_012_10"/>
            <w:bookmarkEnd w:id="41"/>
            <w:r w:rsidRPr="009D5CC5">
              <w:rPr>
                <w:rFonts w:ascii="Times New Roman" w:hAnsi="Times New Roman"/>
                <w:bCs/>
                <w:color w:val="0D0D0D" w:themeColor="text1" w:themeTint="F2"/>
                <w:sz w:val="23"/>
                <w:szCs w:val="23"/>
              </w:rPr>
              <w:t>419</w:t>
            </w:r>
          </w:p>
        </w:tc>
      </w:tr>
    </w:tbl>
    <w:p w:rsidR="00CF73B1" w:rsidRPr="009D5CC5" w:rsidRDefault="00CF73B1">
      <w:pPr>
        <w:rPr>
          <w:color w:val="0D0D0D" w:themeColor="text1" w:themeTint="F2"/>
        </w:rPr>
      </w:pPr>
    </w:p>
    <w:p w:rsidR="00CF73B1" w:rsidRPr="009D5CC5" w:rsidRDefault="00CF73B1" w:rsidP="00CF73B1">
      <w:pPr>
        <w:spacing w:after="0" w:line="240" w:lineRule="auto"/>
        <w:rPr>
          <w:color w:val="0D0D0D" w:themeColor="text1" w:themeTint="F2"/>
        </w:rPr>
      </w:pPr>
    </w:p>
    <w:tbl>
      <w:tblPr>
        <w:tblStyle w:val="1a"/>
        <w:tblW w:w="10206" w:type="dxa"/>
        <w:jc w:val="center"/>
        <w:tblLayout w:type="fixed"/>
        <w:tblCellMar>
          <w:left w:w="57" w:type="dxa"/>
          <w:right w:w="57" w:type="dxa"/>
        </w:tblCellMar>
        <w:tblLook w:val="04A0" w:firstRow="1" w:lastRow="0" w:firstColumn="1" w:lastColumn="0" w:noHBand="0" w:noVBand="1"/>
      </w:tblPr>
      <w:tblGrid>
        <w:gridCol w:w="1319"/>
        <w:gridCol w:w="447"/>
        <w:gridCol w:w="1298"/>
        <w:gridCol w:w="742"/>
        <w:gridCol w:w="1304"/>
        <w:gridCol w:w="742"/>
        <w:gridCol w:w="1304"/>
        <w:gridCol w:w="742"/>
        <w:gridCol w:w="1034"/>
        <w:gridCol w:w="1274"/>
      </w:tblGrid>
      <w:tr w:rsidR="00CF73B1" w:rsidRPr="009D5CC5" w:rsidTr="00CF73B1">
        <w:trPr>
          <w:jc w:val="center"/>
        </w:trPr>
        <w:tc>
          <w:tcPr>
            <w:tcW w:w="1319" w:type="dxa"/>
          </w:tcPr>
          <w:p w:rsidR="00CF73B1" w:rsidRPr="009D5CC5" w:rsidRDefault="00CF73B1" w:rsidP="00CF73B1">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1</w:t>
            </w:r>
          </w:p>
        </w:tc>
        <w:tc>
          <w:tcPr>
            <w:tcW w:w="447" w:type="dxa"/>
          </w:tcPr>
          <w:p w:rsidR="00CF73B1" w:rsidRPr="009D5CC5" w:rsidRDefault="00CF73B1" w:rsidP="00CF73B1">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2</w:t>
            </w:r>
          </w:p>
        </w:tc>
        <w:tc>
          <w:tcPr>
            <w:tcW w:w="1298" w:type="dxa"/>
          </w:tcPr>
          <w:p w:rsidR="00CF73B1" w:rsidRPr="009D5CC5" w:rsidRDefault="00CF73B1" w:rsidP="00CF73B1">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3</w:t>
            </w:r>
          </w:p>
        </w:tc>
        <w:tc>
          <w:tcPr>
            <w:tcW w:w="742" w:type="dxa"/>
          </w:tcPr>
          <w:p w:rsidR="00CF73B1" w:rsidRPr="009D5CC5" w:rsidRDefault="00CF73B1" w:rsidP="00CF73B1">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4</w:t>
            </w:r>
          </w:p>
        </w:tc>
        <w:tc>
          <w:tcPr>
            <w:tcW w:w="1304" w:type="dxa"/>
          </w:tcPr>
          <w:p w:rsidR="00CF73B1" w:rsidRPr="009D5CC5" w:rsidRDefault="00CF73B1" w:rsidP="00CF73B1">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5</w:t>
            </w:r>
          </w:p>
        </w:tc>
        <w:tc>
          <w:tcPr>
            <w:tcW w:w="742" w:type="dxa"/>
          </w:tcPr>
          <w:p w:rsidR="00CF73B1" w:rsidRPr="009D5CC5" w:rsidRDefault="00CF73B1" w:rsidP="00CF73B1">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6</w:t>
            </w:r>
          </w:p>
        </w:tc>
        <w:tc>
          <w:tcPr>
            <w:tcW w:w="1304" w:type="dxa"/>
          </w:tcPr>
          <w:p w:rsidR="00CF73B1" w:rsidRPr="009D5CC5" w:rsidRDefault="00CF73B1" w:rsidP="00CF73B1">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7</w:t>
            </w:r>
          </w:p>
        </w:tc>
        <w:tc>
          <w:tcPr>
            <w:tcW w:w="742" w:type="dxa"/>
          </w:tcPr>
          <w:p w:rsidR="00CF73B1" w:rsidRPr="009D5CC5" w:rsidRDefault="00CF73B1" w:rsidP="00CF73B1">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8</w:t>
            </w:r>
          </w:p>
        </w:tc>
        <w:tc>
          <w:tcPr>
            <w:tcW w:w="1034" w:type="dxa"/>
          </w:tcPr>
          <w:p w:rsidR="00CF73B1" w:rsidRPr="009D5CC5" w:rsidRDefault="00CF73B1" w:rsidP="00CF73B1">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9</w:t>
            </w:r>
          </w:p>
        </w:tc>
        <w:tc>
          <w:tcPr>
            <w:tcW w:w="1274" w:type="dxa"/>
          </w:tcPr>
          <w:p w:rsidR="00CF73B1" w:rsidRPr="009D5CC5" w:rsidRDefault="00CF73B1" w:rsidP="00CF73B1">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10</w:t>
            </w:r>
          </w:p>
        </w:tc>
      </w:tr>
      <w:tr w:rsidR="00231271" w:rsidRPr="009D5CC5" w:rsidTr="00CF73B1">
        <w:trPr>
          <w:jc w:val="center"/>
        </w:trPr>
        <w:tc>
          <w:tcPr>
            <w:tcW w:w="10206" w:type="dxa"/>
            <w:gridSpan w:val="10"/>
          </w:tcPr>
          <w:p w:rsidR="00231271" w:rsidRPr="009D5CC5" w:rsidRDefault="00231271" w:rsidP="00CF73B1">
            <w:pPr>
              <w:spacing w:after="0" w:line="240" w:lineRule="auto"/>
              <w:jc w:val="center"/>
              <w:rPr>
                <w:rFonts w:ascii="Times New Roman" w:hAnsi="Times New Roman"/>
                <w:bCs/>
                <w:color w:val="0D0D0D" w:themeColor="text1" w:themeTint="F2"/>
                <w:sz w:val="23"/>
                <w:szCs w:val="23"/>
              </w:rPr>
            </w:pPr>
            <w:r w:rsidRPr="009D5CC5">
              <w:rPr>
                <w:rFonts w:ascii="Times New Roman" w:hAnsi="Times New Roman"/>
                <w:bCs/>
                <w:color w:val="0D0D0D" w:themeColor="text1" w:themeTint="F2"/>
                <w:sz w:val="23"/>
                <w:szCs w:val="23"/>
              </w:rPr>
              <w:t>2021</w:t>
            </w:r>
          </w:p>
        </w:tc>
      </w:tr>
      <w:tr w:rsidR="00F45636" w:rsidRPr="009D5CC5" w:rsidTr="00CF73B1">
        <w:trPr>
          <w:jc w:val="center"/>
        </w:trPr>
        <w:tc>
          <w:tcPr>
            <w:tcW w:w="1319" w:type="dxa"/>
          </w:tcPr>
          <w:p w:rsidR="00231271" w:rsidRPr="009D5CC5" w:rsidRDefault="00231271" w:rsidP="00F45636">
            <w:pPr>
              <w:spacing w:after="0" w:line="240" w:lineRule="auto"/>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Число лиц, всего</w:t>
            </w:r>
          </w:p>
        </w:tc>
        <w:tc>
          <w:tcPr>
            <w:tcW w:w="447" w:type="dxa"/>
          </w:tcPr>
          <w:p w:rsidR="00231271" w:rsidRPr="009D5CC5" w:rsidRDefault="00231271" w:rsidP="00F45636">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1</w:t>
            </w:r>
          </w:p>
        </w:tc>
        <w:tc>
          <w:tcPr>
            <w:tcW w:w="1298" w:type="dxa"/>
          </w:tcPr>
          <w:p w:rsidR="00231271" w:rsidRPr="009D5CC5" w:rsidRDefault="00231271" w:rsidP="00F45636">
            <w:pPr>
              <w:spacing w:after="0" w:line="240" w:lineRule="auto"/>
              <w:rPr>
                <w:rFonts w:ascii="Times New Roman" w:hAnsi="Times New Roman"/>
                <w:bCs/>
                <w:color w:val="0D0D0D" w:themeColor="text1" w:themeTint="F2"/>
                <w:sz w:val="23"/>
                <w:szCs w:val="23"/>
              </w:rPr>
            </w:pPr>
            <w:r w:rsidRPr="009D5CC5">
              <w:rPr>
                <w:rFonts w:ascii="Times New Roman" w:hAnsi="Times New Roman"/>
                <w:bCs/>
                <w:color w:val="0D0D0D" w:themeColor="text1" w:themeTint="F2"/>
                <w:sz w:val="23"/>
                <w:szCs w:val="23"/>
              </w:rPr>
              <w:t>13511</w:t>
            </w:r>
          </w:p>
        </w:tc>
        <w:tc>
          <w:tcPr>
            <w:tcW w:w="742" w:type="dxa"/>
          </w:tcPr>
          <w:p w:rsidR="00231271" w:rsidRPr="009D5CC5" w:rsidRDefault="00231271" w:rsidP="00F45636">
            <w:pPr>
              <w:spacing w:after="0" w:line="240" w:lineRule="auto"/>
              <w:rPr>
                <w:rFonts w:ascii="Times New Roman" w:hAnsi="Times New Roman"/>
                <w:bCs/>
                <w:color w:val="0D0D0D" w:themeColor="text1" w:themeTint="F2"/>
                <w:sz w:val="23"/>
                <w:szCs w:val="23"/>
              </w:rPr>
            </w:pPr>
            <w:r w:rsidRPr="009D5CC5">
              <w:rPr>
                <w:rFonts w:ascii="Times New Roman" w:hAnsi="Times New Roman"/>
                <w:bCs/>
                <w:color w:val="0D0D0D" w:themeColor="text1" w:themeTint="F2"/>
                <w:sz w:val="23"/>
                <w:szCs w:val="23"/>
              </w:rPr>
              <w:t>10799</w:t>
            </w:r>
          </w:p>
        </w:tc>
        <w:tc>
          <w:tcPr>
            <w:tcW w:w="1304" w:type="dxa"/>
          </w:tcPr>
          <w:p w:rsidR="00231271" w:rsidRPr="009D5CC5" w:rsidRDefault="00231271" w:rsidP="00F45636">
            <w:pPr>
              <w:spacing w:after="0" w:line="240" w:lineRule="auto"/>
              <w:rPr>
                <w:rFonts w:ascii="Times New Roman" w:hAnsi="Times New Roman"/>
                <w:bCs/>
                <w:color w:val="0D0D0D" w:themeColor="text1" w:themeTint="F2"/>
                <w:sz w:val="23"/>
                <w:szCs w:val="23"/>
              </w:rPr>
            </w:pPr>
            <w:r w:rsidRPr="009D5CC5">
              <w:rPr>
                <w:rFonts w:ascii="Times New Roman" w:hAnsi="Times New Roman"/>
                <w:bCs/>
                <w:color w:val="0D0D0D" w:themeColor="text1" w:themeTint="F2"/>
                <w:sz w:val="23"/>
                <w:szCs w:val="23"/>
              </w:rPr>
              <w:t>10365</w:t>
            </w:r>
          </w:p>
        </w:tc>
        <w:tc>
          <w:tcPr>
            <w:tcW w:w="742" w:type="dxa"/>
          </w:tcPr>
          <w:p w:rsidR="00231271" w:rsidRPr="009D5CC5" w:rsidRDefault="00231271" w:rsidP="00F45636">
            <w:pPr>
              <w:spacing w:after="0" w:line="240" w:lineRule="auto"/>
              <w:rPr>
                <w:rFonts w:ascii="Times New Roman" w:hAnsi="Times New Roman"/>
                <w:bCs/>
                <w:color w:val="0D0D0D" w:themeColor="text1" w:themeTint="F2"/>
                <w:sz w:val="23"/>
                <w:szCs w:val="23"/>
              </w:rPr>
            </w:pPr>
            <w:r w:rsidRPr="009D5CC5">
              <w:rPr>
                <w:rFonts w:ascii="Times New Roman" w:hAnsi="Times New Roman"/>
                <w:bCs/>
                <w:color w:val="0D0D0D" w:themeColor="text1" w:themeTint="F2"/>
                <w:sz w:val="23"/>
                <w:szCs w:val="23"/>
              </w:rPr>
              <w:t>9056</w:t>
            </w:r>
          </w:p>
        </w:tc>
        <w:tc>
          <w:tcPr>
            <w:tcW w:w="1304" w:type="dxa"/>
          </w:tcPr>
          <w:p w:rsidR="00231271" w:rsidRPr="009D5CC5" w:rsidRDefault="00231271" w:rsidP="00F45636">
            <w:pPr>
              <w:spacing w:after="0" w:line="240" w:lineRule="auto"/>
              <w:rPr>
                <w:rFonts w:ascii="Times New Roman" w:hAnsi="Times New Roman"/>
                <w:bCs/>
                <w:color w:val="0D0D0D" w:themeColor="text1" w:themeTint="F2"/>
                <w:sz w:val="23"/>
                <w:szCs w:val="23"/>
              </w:rPr>
            </w:pPr>
            <w:r w:rsidRPr="009D5CC5">
              <w:rPr>
                <w:rFonts w:ascii="Times New Roman" w:hAnsi="Times New Roman"/>
                <w:bCs/>
                <w:color w:val="0D0D0D" w:themeColor="text1" w:themeTint="F2"/>
                <w:sz w:val="23"/>
                <w:szCs w:val="23"/>
              </w:rPr>
              <w:t>7374</w:t>
            </w:r>
          </w:p>
        </w:tc>
        <w:tc>
          <w:tcPr>
            <w:tcW w:w="742" w:type="dxa"/>
          </w:tcPr>
          <w:p w:rsidR="00231271" w:rsidRPr="009D5CC5" w:rsidRDefault="00231271" w:rsidP="00F45636">
            <w:pPr>
              <w:spacing w:after="0" w:line="240" w:lineRule="auto"/>
              <w:rPr>
                <w:rFonts w:ascii="Times New Roman" w:hAnsi="Times New Roman"/>
                <w:bCs/>
                <w:color w:val="0D0D0D" w:themeColor="text1" w:themeTint="F2"/>
                <w:sz w:val="23"/>
                <w:szCs w:val="23"/>
              </w:rPr>
            </w:pPr>
            <w:r w:rsidRPr="009D5CC5">
              <w:rPr>
                <w:rFonts w:ascii="Times New Roman" w:hAnsi="Times New Roman"/>
                <w:bCs/>
                <w:color w:val="0D0D0D" w:themeColor="text1" w:themeTint="F2"/>
                <w:sz w:val="23"/>
                <w:szCs w:val="23"/>
              </w:rPr>
              <w:t>6099</w:t>
            </w:r>
          </w:p>
        </w:tc>
        <w:tc>
          <w:tcPr>
            <w:tcW w:w="1034" w:type="dxa"/>
          </w:tcPr>
          <w:p w:rsidR="00231271" w:rsidRPr="009D5CC5" w:rsidRDefault="00231271" w:rsidP="00F45636">
            <w:pPr>
              <w:spacing w:after="0" w:line="240" w:lineRule="auto"/>
              <w:rPr>
                <w:rFonts w:ascii="Times New Roman" w:hAnsi="Times New Roman"/>
                <w:bCs/>
                <w:color w:val="0D0D0D" w:themeColor="text1" w:themeTint="F2"/>
                <w:sz w:val="23"/>
                <w:szCs w:val="23"/>
              </w:rPr>
            </w:pPr>
            <w:r w:rsidRPr="009D5CC5">
              <w:rPr>
                <w:rFonts w:ascii="Times New Roman" w:hAnsi="Times New Roman"/>
                <w:bCs/>
                <w:color w:val="0D0D0D" w:themeColor="text1" w:themeTint="F2"/>
                <w:sz w:val="23"/>
                <w:szCs w:val="23"/>
              </w:rPr>
              <w:t>4694</w:t>
            </w:r>
          </w:p>
        </w:tc>
        <w:tc>
          <w:tcPr>
            <w:tcW w:w="1274" w:type="dxa"/>
          </w:tcPr>
          <w:p w:rsidR="00231271" w:rsidRPr="009D5CC5" w:rsidRDefault="00231271" w:rsidP="00F45636">
            <w:pPr>
              <w:spacing w:after="0" w:line="240" w:lineRule="auto"/>
              <w:rPr>
                <w:rFonts w:ascii="Times New Roman" w:hAnsi="Times New Roman"/>
                <w:bCs/>
                <w:color w:val="0D0D0D" w:themeColor="text1" w:themeTint="F2"/>
                <w:sz w:val="23"/>
                <w:szCs w:val="23"/>
              </w:rPr>
            </w:pPr>
            <w:r w:rsidRPr="009D5CC5">
              <w:rPr>
                <w:rFonts w:ascii="Times New Roman" w:hAnsi="Times New Roman"/>
                <w:bCs/>
                <w:color w:val="0D0D0D" w:themeColor="text1" w:themeTint="F2"/>
                <w:sz w:val="23"/>
                <w:szCs w:val="23"/>
              </w:rPr>
              <w:t>2846</w:t>
            </w:r>
          </w:p>
        </w:tc>
      </w:tr>
      <w:tr w:rsidR="00F45636" w:rsidRPr="009D5CC5" w:rsidTr="00CF73B1">
        <w:trPr>
          <w:jc w:val="center"/>
        </w:trPr>
        <w:tc>
          <w:tcPr>
            <w:tcW w:w="1319" w:type="dxa"/>
          </w:tcPr>
          <w:p w:rsidR="00231271" w:rsidRPr="009D5CC5" w:rsidRDefault="00231271" w:rsidP="00F45636">
            <w:pPr>
              <w:spacing w:after="0" w:line="240" w:lineRule="auto"/>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 xml:space="preserve">в том числе: </w:t>
            </w:r>
          </w:p>
          <w:p w:rsidR="00231271" w:rsidRPr="009D5CC5" w:rsidRDefault="00231271" w:rsidP="00F45636">
            <w:pPr>
              <w:spacing w:after="0" w:line="240" w:lineRule="auto"/>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взрослых</w:t>
            </w:r>
          </w:p>
        </w:tc>
        <w:tc>
          <w:tcPr>
            <w:tcW w:w="447" w:type="dxa"/>
          </w:tcPr>
          <w:p w:rsidR="00231271" w:rsidRPr="009D5CC5" w:rsidRDefault="00231271" w:rsidP="00F45636">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1.1</w:t>
            </w:r>
          </w:p>
        </w:tc>
        <w:tc>
          <w:tcPr>
            <w:tcW w:w="1298" w:type="dxa"/>
          </w:tcPr>
          <w:p w:rsidR="00231271" w:rsidRPr="009D5CC5" w:rsidRDefault="00231271" w:rsidP="00F45636">
            <w:pPr>
              <w:spacing w:after="0" w:line="240" w:lineRule="auto"/>
              <w:rPr>
                <w:rFonts w:ascii="Times New Roman" w:hAnsi="Times New Roman"/>
                <w:bCs/>
                <w:color w:val="0D0D0D" w:themeColor="text1" w:themeTint="F2"/>
                <w:sz w:val="23"/>
                <w:szCs w:val="23"/>
              </w:rPr>
            </w:pPr>
            <w:r w:rsidRPr="009D5CC5">
              <w:rPr>
                <w:rFonts w:ascii="Times New Roman" w:hAnsi="Times New Roman"/>
                <w:bCs/>
                <w:color w:val="0D0D0D" w:themeColor="text1" w:themeTint="F2"/>
                <w:sz w:val="23"/>
                <w:szCs w:val="23"/>
              </w:rPr>
              <w:t>12266</w:t>
            </w:r>
          </w:p>
        </w:tc>
        <w:tc>
          <w:tcPr>
            <w:tcW w:w="742" w:type="dxa"/>
          </w:tcPr>
          <w:p w:rsidR="00231271" w:rsidRPr="009D5CC5" w:rsidRDefault="00231271" w:rsidP="00F45636">
            <w:pPr>
              <w:spacing w:after="0" w:line="240" w:lineRule="auto"/>
              <w:rPr>
                <w:rFonts w:ascii="Times New Roman" w:hAnsi="Times New Roman"/>
                <w:bCs/>
                <w:color w:val="0D0D0D" w:themeColor="text1" w:themeTint="F2"/>
                <w:sz w:val="23"/>
                <w:szCs w:val="23"/>
              </w:rPr>
            </w:pPr>
            <w:r w:rsidRPr="009D5CC5">
              <w:rPr>
                <w:rFonts w:ascii="Times New Roman" w:hAnsi="Times New Roman"/>
                <w:bCs/>
                <w:color w:val="0D0D0D" w:themeColor="text1" w:themeTint="F2"/>
                <w:sz w:val="23"/>
                <w:szCs w:val="23"/>
              </w:rPr>
              <w:t>9732</w:t>
            </w:r>
          </w:p>
        </w:tc>
        <w:tc>
          <w:tcPr>
            <w:tcW w:w="1304" w:type="dxa"/>
          </w:tcPr>
          <w:p w:rsidR="00231271" w:rsidRPr="009D5CC5" w:rsidRDefault="00231271" w:rsidP="00F45636">
            <w:pPr>
              <w:spacing w:after="0" w:line="240" w:lineRule="auto"/>
              <w:rPr>
                <w:rFonts w:ascii="Times New Roman" w:hAnsi="Times New Roman"/>
                <w:bCs/>
                <w:color w:val="0D0D0D" w:themeColor="text1" w:themeTint="F2"/>
                <w:sz w:val="23"/>
                <w:szCs w:val="23"/>
              </w:rPr>
            </w:pPr>
            <w:r w:rsidRPr="009D5CC5">
              <w:rPr>
                <w:rFonts w:ascii="Times New Roman" w:hAnsi="Times New Roman"/>
                <w:bCs/>
                <w:color w:val="0D0D0D" w:themeColor="text1" w:themeTint="F2"/>
                <w:sz w:val="23"/>
                <w:szCs w:val="23"/>
              </w:rPr>
              <w:t>9249</w:t>
            </w:r>
          </w:p>
        </w:tc>
        <w:tc>
          <w:tcPr>
            <w:tcW w:w="742" w:type="dxa"/>
          </w:tcPr>
          <w:p w:rsidR="00231271" w:rsidRPr="009D5CC5" w:rsidRDefault="00231271" w:rsidP="00F45636">
            <w:pPr>
              <w:spacing w:after="0" w:line="240" w:lineRule="auto"/>
              <w:rPr>
                <w:rFonts w:ascii="Times New Roman" w:hAnsi="Times New Roman"/>
                <w:bCs/>
                <w:color w:val="0D0D0D" w:themeColor="text1" w:themeTint="F2"/>
                <w:sz w:val="23"/>
                <w:szCs w:val="23"/>
              </w:rPr>
            </w:pPr>
            <w:r w:rsidRPr="009D5CC5">
              <w:rPr>
                <w:rFonts w:ascii="Times New Roman" w:hAnsi="Times New Roman"/>
                <w:bCs/>
                <w:color w:val="0D0D0D" w:themeColor="text1" w:themeTint="F2"/>
                <w:sz w:val="23"/>
                <w:szCs w:val="23"/>
              </w:rPr>
              <w:t>8022</w:t>
            </w:r>
          </w:p>
        </w:tc>
        <w:tc>
          <w:tcPr>
            <w:tcW w:w="1304" w:type="dxa"/>
          </w:tcPr>
          <w:p w:rsidR="00231271" w:rsidRPr="009D5CC5" w:rsidRDefault="00231271" w:rsidP="00F45636">
            <w:pPr>
              <w:spacing w:after="0" w:line="240" w:lineRule="auto"/>
              <w:rPr>
                <w:rFonts w:ascii="Times New Roman" w:hAnsi="Times New Roman"/>
                <w:bCs/>
                <w:color w:val="0D0D0D" w:themeColor="text1" w:themeTint="F2"/>
                <w:sz w:val="23"/>
                <w:szCs w:val="23"/>
              </w:rPr>
            </w:pPr>
            <w:r w:rsidRPr="009D5CC5">
              <w:rPr>
                <w:rFonts w:ascii="Times New Roman" w:hAnsi="Times New Roman"/>
                <w:bCs/>
                <w:color w:val="0D0D0D" w:themeColor="text1" w:themeTint="F2"/>
                <w:sz w:val="23"/>
                <w:szCs w:val="23"/>
              </w:rPr>
              <w:t>6601</w:t>
            </w:r>
          </w:p>
        </w:tc>
        <w:tc>
          <w:tcPr>
            <w:tcW w:w="742" w:type="dxa"/>
          </w:tcPr>
          <w:p w:rsidR="00231271" w:rsidRPr="009D5CC5" w:rsidRDefault="00231271" w:rsidP="00F45636">
            <w:pPr>
              <w:spacing w:after="0" w:line="240" w:lineRule="auto"/>
              <w:rPr>
                <w:rFonts w:ascii="Times New Roman" w:hAnsi="Times New Roman"/>
                <w:bCs/>
                <w:color w:val="0D0D0D" w:themeColor="text1" w:themeTint="F2"/>
                <w:sz w:val="23"/>
                <w:szCs w:val="23"/>
              </w:rPr>
            </w:pPr>
            <w:r w:rsidRPr="009D5CC5">
              <w:rPr>
                <w:rFonts w:ascii="Times New Roman" w:hAnsi="Times New Roman"/>
                <w:bCs/>
                <w:color w:val="0D0D0D" w:themeColor="text1" w:themeTint="F2"/>
                <w:sz w:val="23"/>
                <w:szCs w:val="23"/>
              </w:rPr>
              <w:t>5412</w:t>
            </w:r>
          </w:p>
        </w:tc>
        <w:tc>
          <w:tcPr>
            <w:tcW w:w="1034" w:type="dxa"/>
          </w:tcPr>
          <w:p w:rsidR="00231271" w:rsidRPr="009D5CC5" w:rsidRDefault="00231271" w:rsidP="00F45636">
            <w:pPr>
              <w:spacing w:after="0" w:line="240" w:lineRule="auto"/>
              <w:rPr>
                <w:rFonts w:ascii="Times New Roman" w:hAnsi="Times New Roman"/>
                <w:bCs/>
                <w:color w:val="0D0D0D" w:themeColor="text1" w:themeTint="F2"/>
                <w:sz w:val="23"/>
                <w:szCs w:val="23"/>
              </w:rPr>
            </w:pPr>
            <w:r w:rsidRPr="009D5CC5">
              <w:rPr>
                <w:rFonts w:ascii="Times New Roman" w:hAnsi="Times New Roman"/>
                <w:bCs/>
                <w:color w:val="0D0D0D" w:themeColor="text1" w:themeTint="F2"/>
                <w:sz w:val="23"/>
                <w:szCs w:val="23"/>
              </w:rPr>
              <w:t>4119</w:t>
            </w:r>
          </w:p>
        </w:tc>
        <w:tc>
          <w:tcPr>
            <w:tcW w:w="1274" w:type="dxa"/>
          </w:tcPr>
          <w:p w:rsidR="00231271" w:rsidRPr="009D5CC5" w:rsidRDefault="00231271" w:rsidP="00F45636">
            <w:pPr>
              <w:spacing w:after="0" w:line="240" w:lineRule="auto"/>
              <w:rPr>
                <w:rFonts w:ascii="Times New Roman" w:hAnsi="Times New Roman"/>
                <w:bCs/>
                <w:color w:val="0D0D0D" w:themeColor="text1" w:themeTint="F2"/>
                <w:sz w:val="23"/>
                <w:szCs w:val="23"/>
              </w:rPr>
            </w:pPr>
            <w:r w:rsidRPr="009D5CC5">
              <w:rPr>
                <w:rFonts w:ascii="Times New Roman" w:hAnsi="Times New Roman"/>
                <w:bCs/>
                <w:color w:val="0D0D0D" w:themeColor="text1" w:themeTint="F2"/>
                <w:sz w:val="23"/>
                <w:szCs w:val="23"/>
              </w:rPr>
              <w:t>2456</w:t>
            </w:r>
          </w:p>
        </w:tc>
      </w:tr>
      <w:tr w:rsidR="00F45636" w:rsidRPr="009D5CC5" w:rsidTr="00CF73B1">
        <w:trPr>
          <w:jc w:val="center"/>
        </w:trPr>
        <w:tc>
          <w:tcPr>
            <w:tcW w:w="1319" w:type="dxa"/>
          </w:tcPr>
          <w:p w:rsidR="00231271" w:rsidRPr="009D5CC5" w:rsidRDefault="00231271" w:rsidP="00F45636">
            <w:pPr>
              <w:spacing w:after="0" w:line="240" w:lineRule="auto"/>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детей</w:t>
            </w:r>
          </w:p>
        </w:tc>
        <w:tc>
          <w:tcPr>
            <w:tcW w:w="447" w:type="dxa"/>
          </w:tcPr>
          <w:p w:rsidR="00231271" w:rsidRPr="009D5CC5" w:rsidRDefault="00231271" w:rsidP="00F45636">
            <w:pPr>
              <w:spacing w:after="0" w:line="240" w:lineRule="auto"/>
              <w:jc w:val="center"/>
              <w:rPr>
                <w:rFonts w:ascii="Times New Roman" w:hAnsi="Times New Roman"/>
                <w:color w:val="0D0D0D" w:themeColor="text1" w:themeTint="F2"/>
                <w:sz w:val="23"/>
                <w:szCs w:val="23"/>
              </w:rPr>
            </w:pPr>
            <w:r w:rsidRPr="009D5CC5">
              <w:rPr>
                <w:rFonts w:ascii="Times New Roman" w:hAnsi="Times New Roman"/>
                <w:color w:val="0D0D0D" w:themeColor="text1" w:themeTint="F2"/>
                <w:sz w:val="23"/>
                <w:szCs w:val="23"/>
              </w:rPr>
              <w:t>1.2</w:t>
            </w:r>
          </w:p>
        </w:tc>
        <w:tc>
          <w:tcPr>
            <w:tcW w:w="1298" w:type="dxa"/>
          </w:tcPr>
          <w:p w:rsidR="00231271" w:rsidRPr="009D5CC5" w:rsidRDefault="00231271" w:rsidP="00F45636">
            <w:pPr>
              <w:spacing w:after="0" w:line="240" w:lineRule="auto"/>
              <w:rPr>
                <w:rFonts w:ascii="Times New Roman" w:hAnsi="Times New Roman"/>
                <w:bCs/>
                <w:color w:val="0D0D0D" w:themeColor="text1" w:themeTint="F2"/>
                <w:sz w:val="23"/>
                <w:szCs w:val="23"/>
              </w:rPr>
            </w:pPr>
            <w:r w:rsidRPr="009D5CC5">
              <w:rPr>
                <w:rFonts w:ascii="Times New Roman" w:hAnsi="Times New Roman"/>
                <w:bCs/>
                <w:color w:val="0D0D0D" w:themeColor="text1" w:themeTint="F2"/>
                <w:sz w:val="23"/>
                <w:szCs w:val="23"/>
              </w:rPr>
              <w:t>1245</w:t>
            </w:r>
          </w:p>
        </w:tc>
        <w:tc>
          <w:tcPr>
            <w:tcW w:w="742" w:type="dxa"/>
          </w:tcPr>
          <w:p w:rsidR="00231271" w:rsidRPr="009D5CC5" w:rsidRDefault="00231271" w:rsidP="00F45636">
            <w:pPr>
              <w:spacing w:after="0" w:line="240" w:lineRule="auto"/>
              <w:rPr>
                <w:rFonts w:ascii="Times New Roman" w:hAnsi="Times New Roman"/>
                <w:bCs/>
                <w:color w:val="0D0D0D" w:themeColor="text1" w:themeTint="F2"/>
                <w:sz w:val="23"/>
                <w:szCs w:val="23"/>
              </w:rPr>
            </w:pPr>
            <w:r w:rsidRPr="009D5CC5">
              <w:rPr>
                <w:rFonts w:ascii="Times New Roman" w:hAnsi="Times New Roman"/>
                <w:bCs/>
                <w:color w:val="0D0D0D" w:themeColor="text1" w:themeTint="F2"/>
                <w:sz w:val="23"/>
                <w:szCs w:val="23"/>
              </w:rPr>
              <w:t>1067</w:t>
            </w:r>
          </w:p>
        </w:tc>
        <w:tc>
          <w:tcPr>
            <w:tcW w:w="1304" w:type="dxa"/>
          </w:tcPr>
          <w:p w:rsidR="00231271" w:rsidRPr="009D5CC5" w:rsidRDefault="00231271" w:rsidP="00F45636">
            <w:pPr>
              <w:spacing w:after="0" w:line="240" w:lineRule="auto"/>
              <w:rPr>
                <w:rFonts w:ascii="Times New Roman" w:hAnsi="Times New Roman"/>
                <w:bCs/>
                <w:color w:val="0D0D0D" w:themeColor="text1" w:themeTint="F2"/>
                <w:sz w:val="23"/>
                <w:szCs w:val="23"/>
              </w:rPr>
            </w:pPr>
            <w:r w:rsidRPr="009D5CC5">
              <w:rPr>
                <w:rFonts w:ascii="Times New Roman" w:hAnsi="Times New Roman"/>
                <w:bCs/>
                <w:color w:val="0D0D0D" w:themeColor="text1" w:themeTint="F2"/>
                <w:sz w:val="23"/>
                <w:szCs w:val="23"/>
              </w:rPr>
              <w:t>1116</w:t>
            </w:r>
          </w:p>
        </w:tc>
        <w:tc>
          <w:tcPr>
            <w:tcW w:w="742" w:type="dxa"/>
          </w:tcPr>
          <w:p w:rsidR="00231271" w:rsidRPr="009D5CC5" w:rsidRDefault="00231271" w:rsidP="00F45636">
            <w:pPr>
              <w:spacing w:after="0" w:line="240" w:lineRule="auto"/>
              <w:rPr>
                <w:rFonts w:ascii="Times New Roman" w:hAnsi="Times New Roman"/>
                <w:bCs/>
                <w:color w:val="0D0D0D" w:themeColor="text1" w:themeTint="F2"/>
                <w:sz w:val="23"/>
                <w:szCs w:val="23"/>
              </w:rPr>
            </w:pPr>
            <w:r w:rsidRPr="009D5CC5">
              <w:rPr>
                <w:rFonts w:ascii="Times New Roman" w:hAnsi="Times New Roman"/>
                <w:bCs/>
                <w:color w:val="0D0D0D" w:themeColor="text1" w:themeTint="F2"/>
                <w:sz w:val="23"/>
                <w:szCs w:val="23"/>
              </w:rPr>
              <w:t>1034</w:t>
            </w:r>
          </w:p>
        </w:tc>
        <w:tc>
          <w:tcPr>
            <w:tcW w:w="1304" w:type="dxa"/>
          </w:tcPr>
          <w:p w:rsidR="00231271" w:rsidRPr="009D5CC5" w:rsidRDefault="00231271" w:rsidP="00F45636">
            <w:pPr>
              <w:spacing w:after="0" w:line="240" w:lineRule="auto"/>
              <w:rPr>
                <w:rFonts w:ascii="Times New Roman" w:hAnsi="Times New Roman"/>
                <w:bCs/>
                <w:color w:val="0D0D0D" w:themeColor="text1" w:themeTint="F2"/>
                <w:sz w:val="23"/>
                <w:szCs w:val="23"/>
              </w:rPr>
            </w:pPr>
            <w:r w:rsidRPr="009D5CC5">
              <w:rPr>
                <w:rFonts w:ascii="Times New Roman" w:hAnsi="Times New Roman"/>
                <w:bCs/>
                <w:color w:val="0D0D0D" w:themeColor="text1" w:themeTint="F2"/>
                <w:sz w:val="23"/>
                <w:szCs w:val="23"/>
              </w:rPr>
              <w:t>773</w:t>
            </w:r>
          </w:p>
        </w:tc>
        <w:tc>
          <w:tcPr>
            <w:tcW w:w="742" w:type="dxa"/>
          </w:tcPr>
          <w:p w:rsidR="00231271" w:rsidRPr="009D5CC5" w:rsidRDefault="00231271" w:rsidP="00F45636">
            <w:pPr>
              <w:spacing w:after="0" w:line="240" w:lineRule="auto"/>
              <w:rPr>
                <w:rFonts w:ascii="Times New Roman" w:hAnsi="Times New Roman"/>
                <w:bCs/>
                <w:color w:val="0D0D0D" w:themeColor="text1" w:themeTint="F2"/>
                <w:sz w:val="23"/>
                <w:szCs w:val="23"/>
              </w:rPr>
            </w:pPr>
            <w:r w:rsidRPr="009D5CC5">
              <w:rPr>
                <w:rFonts w:ascii="Times New Roman" w:hAnsi="Times New Roman"/>
                <w:bCs/>
                <w:color w:val="0D0D0D" w:themeColor="text1" w:themeTint="F2"/>
                <w:sz w:val="23"/>
                <w:szCs w:val="23"/>
              </w:rPr>
              <w:t>687</w:t>
            </w:r>
          </w:p>
        </w:tc>
        <w:tc>
          <w:tcPr>
            <w:tcW w:w="1034" w:type="dxa"/>
          </w:tcPr>
          <w:p w:rsidR="00231271" w:rsidRPr="009D5CC5" w:rsidRDefault="00231271" w:rsidP="00F45636">
            <w:pPr>
              <w:spacing w:after="0" w:line="240" w:lineRule="auto"/>
              <w:rPr>
                <w:rFonts w:ascii="Times New Roman" w:hAnsi="Times New Roman"/>
                <w:bCs/>
                <w:color w:val="0D0D0D" w:themeColor="text1" w:themeTint="F2"/>
                <w:sz w:val="23"/>
                <w:szCs w:val="23"/>
              </w:rPr>
            </w:pPr>
            <w:r w:rsidRPr="009D5CC5">
              <w:rPr>
                <w:rFonts w:ascii="Times New Roman" w:hAnsi="Times New Roman"/>
                <w:bCs/>
                <w:color w:val="0D0D0D" w:themeColor="text1" w:themeTint="F2"/>
                <w:sz w:val="23"/>
                <w:szCs w:val="23"/>
              </w:rPr>
              <w:t>575</w:t>
            </w:r>
          </w:p>
        </w:tc>
        <w:tc>
          <w:tcPr>
            <w:tcW w:w="1274" w:type="dxa"/>
          </w:tcPr>
          <w:p w:rsidR="00231271" w:rsidRPr="009D5CC5" w:rsidRDefault="00231271" w:rsidP="00F45636">
            <w:pPr>
              <w:spacing w:after="0" w:line="240" w:lineRule="auto"/>
              <w:rPr>
                <w:rFonts w:ascii="Times New Roman" w:hAnsi="Times New Roman"/>
                <w:bCs/>
                <w:color w:val="0D0D0D" w:themeColor="text1" w:themeTint="F2"/>
                <w:sz w:val="23"/>
                <w:szCs w:val="23"/>
              </w:rPr>
            </w:pPr>
            <w:r w:rsidRPr="009D5CC5">
              <w:rPr>
                <w:rFonts w:ascii="Times New Roman" w:hAnsi="Times New Roman"/>
                <w:bCs/>
                <w:color w:val="0D0D0D" w:themeColor="text1" w:themeTint="F2"/>
                <w:sz w:val="23"/>
                <w:szCs w:val="23"/>
              </w:rPr>
              <w:t>390</w:t>
            </w:r>
          </w:p>
        </w:tc>
      </w:tr>
    </w:tbl>
    <w:p w:rsidR="00231271" w:rsidRPr="009D5CC5" w:rsidRDefault="00231271" w:rsidP="00CF73B1">
      <w:pPr>
        <w:widowControl w:val="0"/>
        <w:tabs>
          <w:tab w:val="left" w:pos="9356"/>
        </w:tabs>
        <w:autoSpaceDE w:val="0"/>
        <w:autoSpaceDN w:val="0"/>
        <w:spacing w:after="0" w:line="240" w:lineRule="auto"/>
        <w:ind w:firstLine="709"/>
        <w:jc w:val="both"/>
        <w:rPr>
          <w:rFonts w:ascii="Times New Roman" w:hAnsi="Times New Roman"/>
          <w:color w:val="0D0D0D" w:themeColor="text1" w:themeTint="F2"/>
          <w:sz w:val="28"/>
          <w:szCs w:val="28"/>
          <w:lang w:eastAsia="en-US"/>
        </w:rPr>
      </w:pPr>
    </w:p>
    <w:p w:rsidR="00231271" w:rsidRPr="009D5CC5" w:rsidRDefault="00231271" w:rsidP="00CF73B1">
      <w:pPr>
        <w:widowControl w:val="0"/>
        <w:tabs>
          <w:tab w:val="left" w:pos="9356"/>
        </w:tabs>
        <w:autoSpaceDE w:val="0"/>
        <w:autoSpaceDN w:val="0"/>
        <w:spacing w:after="0" w:line="240" w:lineRule="auto"/>
        <w:ind w:firstLine="709"/>
        <w:jc w:val="both"/>
        <w:rPr>
          <w:rFonts w:ascii="Times New Roman" w:hAnsi="Times New Roman"/>
          <w:color w:val="0D0D0D" w:themeColor="text1" w:themeTint="F2"/>
          <w:sz w:val="28"/>
          <w:szCs w:val="28"/>
          <w:lang w:eastAsia="en-US"/>
        </w:rPr>
      </w:pPr>
      <w:r w:rsidRPr="009D5CC5">
        <w:rPr>
          <w:rFonts w:ascii="Times New Roman" w:hAnsi="Times New Roman"/>
          <w:color w:val="0D0D0D" w:themeColor="text1" w:themeTint="F2"/>
          <w:sz w:val="28"/>
          <w:szCs w:val="28"/>
        </w:rPr>
        <w:t>В течение последних трех лет отмечается повышение доли инвалидов всех возрастных групп, в т</w:t>
      </w:r>
      <w:r w:rsidR="007D3704">
        <w:rPr>
          <w:rFonts w:ascii="Times New Roman" w:hAnsi="Times New Roman"/>
          <w:color w:val="0D0D0D" w:themeColor="text1" w:themeTint="F2"/>
          <w:sz w:val="28"/>
          <w:szCs w:val="28"/>
        </w:rPr>
        <w:t xml:space="preserve">ом </w:t>
      </w:r>
      <w:r w:rsidRPr="009D5CC5">
        <w:rPr>
          <w:rFonts w:ascii="Times New Roman" w:hAnsi="Times New Roman"/>
          <w:color w:val="0D0D0D" w:themeColor="text1" w:themeTint="F2"/>
          <w:sz w:val="28"/>
          <w:szCs w:val="28"/>
        </w:rPr>
        <w:t>ч</w:t>
      </w:r>
      <w:r w:rsidR="007D3704">
        <w:rPr>
          <w:rFonts w:ascii="Times New Roman" w:hAnsi="Times New Roman"/>
          <w:color w:val="0D0D0D" w:themeColor="text1" w:themeTint="F2"/>
          <w:sz w:val="28"/>
          <w:szCs w:val="28"/>
        </w:rPr>
        <w:t>исле</w:t>
      </w:r>
      <w:r w:rsidRPr="009D5CC5">
        <w:rPr>
          <w:rFonts w:ascii="Times New Roman" w:hAnsi="Times New Roman"/>
          <w:color w:val="0D0D0D" w:themeColor="text1" w:themeTint="F2"/>
          <w:sz w:val="28"/>
          <w:szCs w:val="28"/>
        </w:rPr>
        <w:t xml:space="preserve"> детей</w:t>
      </w:r>
      <w:r w:rsidR="007D3704">
        <w:rPr>
          <w:rFonts w:ascii="Times New Roman" w:hAnsi="Times New Roman"/>
          <w:color w:val="0D0D0D" w:themeColor="text1" w:themeTint="F2"/>
          <w:sz w:val="28"/>
          <w:szCs w:val="28"/>
        </w:rPr>
        <w:t>-</w:t>
      </w:r>
      <w:r w:rsidRPr="009D5CC5">
        <w:rPr>
          <w:rFonts w:ascii="Times New Roman" w:hAnsi="Times New Roman"/>
          <w:color w:val="0D0D0D" w:themeColor="text1" w:themeTint="F2"/>
          <w:sz w:val="28"/>
          <w:szCs w:val="28"/>
        </w:rPr>
        <w:t>инвалидов, как нуждающихся в медицинской реабилитации, от числа направленных на медицинскую реабилитаци</w:t>
      </w:r>
      <w:r w:rsidR="007D3704">
        <w:rPr>
          <w:rFonts w:ascii="Times New Roman" w:hAnsi="Times New Roman"/>
          <w:color w:val="0D0D0D" w:themeColor="text1" w:themeTint="F2"/>
          <w:sz w:val="28"/>
          <w:szCs w:val="28"/>
        </w:rPr>
        <w:t>ю</w:t>
      </w:r>
      <w:r w:rsidRPr="009D5CC5">
        <w:rPr>
          <w:rFonts w:ascii="Times New Roman" w:hAnsi="Times New Roman"/>
          <w:color w:val="0D0D0D" w:themeColor="text1" w:themeTint="F2"/>
          <w:sz w:val="28"/>
          <w:szCs w:val="28"/>
        </w:rPr>
        <w:t>, так и завершивших ее.</w:t>
      </w:r>
    </w:p>
    <w:p w:rsidR="00CB46ED" w:rsidRPr="009D5CC5" w:rsidRDefault="00CB46ED" w:rsidP="00CF73B1">
      <w:pPr>
        <w:widowControl w:val="0"/>
        <w:tabs>
          <w:tab w:val="left" w:pos="9356"/>
        </w:tabs>
        <w:autoSpaceDE w:val="0"/>
        <w:autoSpaceDN w:val="0"/>
        <w:spacing w:after="0" w:line="240" w:lineRule="auto"/>
        <w:jc w:val="center"/>
        <w:rPr>
          <w:rFonts w:ascii="Times New Roman" w:hAnsi="Times New Roman"/>
          <w:color w:val="0D0D0D" w:themeColor="text1" w:themeTint="F2"/>
          <w:sz w:val="28"/>
          <w:szCs w:val="28"/>
          <w:lang w:eastAsia="en-US"/>
        </w:rPr>
      </w:pPr>
    </w:p>
    <w:p w:rsidR="00CF73B1" w:rsidRPr="009D5CC5" w:rsidRDefault="00CF73B1" w:rsidP="00CF73B1">
      <w:pPr>
        <w:pStyle w:val="af2"/>
        <w:numPr>
          <w:ilvl w:val="1"/>
          <w:numId w:val="17"/>
        </w:numPr>
        <w:tabs>
          <w:tab w:val="left" w:pos="426"/>
        </w:tabs>
        <w:ind w:left="0" w:firstLine="0"/>
        <w:jc w:val="center"/>
        <w:rPr>
          <w:color w:val="0D0D0D" w:themeColor="text1" w:themeTint="F2"/>
          <w:sz w:val="28"/>
          <w:szCs w:val="28"/>
        </w:rPr>
      </w:pPr>
      <w:r w:rsidRPr="009D5CC5">
        <w:rPr>
          <w:color w:val="0D0D0D" w:themeColor="text1" w:themeTint="F2"/>
          <w:sz w:val="28"/>
          <w:szCs w:val="28"/>
        </w:rPr>
        <w:t xml:space="preserve"> </w:t>
      </w:r>
      <w:r w:rsidR="002F55BA" w:rsidRPr="009D5CC5">
        <w:rPr>
          <w:color w:val="0D0D0D" w:themeColor="text1" w:themeTint="F2"/>
          <w:sz w:val="28"/>
          <w:szCs w:val="28"/>
        </w:rPr>
        <w:t>Показатели деятельности реабилитационной</w:t>
      </w:r>
    </w:p>
    <w:p w:rsidR="002F1FEC" w:rsidRPr="009D5CC5" w:rsidRDefault="002F55BA" w:rsidP="00CF73B1">
      <w:pPr>
        <w:pStyle w:val="af2"/>
        <w:ind w:left="0"/>
        <w:jc w:val="center"/>
        <w:rPr>
          <w:color w:val="0D0D0D" w:themeColor="text1" w:themeTint="F2"/>
          <w:sz w:val="28"/>
          <w:szCs w:val="28"/>
        </w:rPr>
      </w:pPr>
      <w:r w:rsidRPr="009D5CC5">
        <w:rPr>
          <w:color w:val="0D0D0D" w:themeColor="text1" w:themeTint="F2"/>
          <w:sz w:val="28"/>
          <w:szCs w:val="28"/>
        </w:rPr>
        <w:t>службы</w:t>
      </w:r>
      <w:r w:rsidR="002F1FEC" w:rsidRPr="009D5CC5">
        <w:rPr>
          <w:color w:val="0D0D0D" w:themeColor="text1" w:themeTint="F2"/>
          <w:sz w:val="28"/>
          <w:szCs w:val="28"/>
        </w:rPr>
        <w:t xml:space="preserve"> за </w:t>
      </w:r>
      <w:r w:rsidR="001436AB" w:rsidRPr="009D5CC5">
        <w:rPr>
          <w:color w:val="0D0D0D" w:themeColor="text1" w:themeTint="F2"/>
          <w:sz w:val="28"/>
          <w:szCs w:val="28"/>
        </w:rPr>
        <w:t>2022-2023 г</w:t>
      </w:r>
      <w:r w:rsidR="007D3704">
        <w:rPr>
          <w:color w:val="0D0D0D" w:themeColor="text1" w:themeTint="F2"/>
          <w:sz w:val="28"/>
          <w:szCs w:val="28"/>
        </w:rPr>
        <w:t>оды</w:t>
      </w:r>
    </w:p>
    <w:p w:rsidR="00CF73B1" w:rsidRPr="009D5CC5" w:rsidRDefault="00CF73B1" w:rsidP="00CF73B1">
      <w:pPr>
        <w:pStyle w:val="af2"/>
        <w:ind w:left="0"/>
        <w:jc w:val="center"/>
        <w:rPr>
          <w:color w:val="0D0D0D" w:themeColor="text1" w:themeTint="F2"/>
          <w:sz w:val="28"/>
          <w:szCs w:val="28"/>
        </w:rPr>
      </w:pPr>
    </w:p>
    <w:p w:rsidR="00231271" w:rsidRPr="009D5CC5" w:rsidRDefault="00231271" w:rsidP="00CF73B1">
      <w:pPr>
        <w:widowControl w:val="0"/>
        <w:autoSpaceDE w:val="0"/>
        <w:autoSpaceDN w:val="0"/>
        <w:adjustRightInd w:val="0"/>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Медицинская реабилитация осуществляется в соответствии с порядками, утвержденными приказами М</w:t>
      </w:r>
      <w:r w:rsidR="00D70EDD" w:rsidRPr="009D5CC5">
        <w:rPr>
          <w:rFonts w:ascii="Times New Roman" w:eastAsia="Calibri" w:hAnsi="Times New Roman"/>
          <w:color w:val="0D0D0D" w:themeColor="text1" w:themeTint="F2"/>
          <w:sz w:val="28"/>
          <w:szCs w:val="28"/>
          <w:lang w:eastAsia="en-US"/>
        </w:rPr>
        <w:t xml:space="preserve">инздрава России от 23 октября 2019 г. № 878н </w:t>
      </w:r>
      <w:r w:rsidR="00B421DB">
        <w:rPr>
          <w:rFonts w:ascii="Times New Roman" w:eastAsia="Calibri" w:hAnsi="Times New Roman"/>
          <w:color w:val="0D0D0D" w:themeColor="text1" w:themeTint="F2"/>
          <w:sz w:val="28"/>
          <w:szCs w:val="28"/>
          <w:lang w:eastAsia="en-US"/>
        </w:rPr>
        <w:t>«</w:t>
      </w:r>
      <w:r w:rsidR="00D70EDD" w:rsidRPr="009D5CC5">
        <w:rPr>
          <w:rFonts w:ascii="Times New Roman" w:eastAsia="Calibri" w:hAnsi="Times New Roman"/>
          <w:color w:val="0D0D0D" w:themeColor="text1" w:themeTint="F2"/>
          <w:sz w:val="28"/>
          <w:szCs w:val="28"/>
          <w:lang w:eastAsia="en-US"/>
        </w:rPr>
        <w:t>Об утверждении Порядка организации медицинской реабилитации детей</w:t>
      </w:r>
      <w:r w:rsidR="00B421DB">
        <w:rPr>
          <w:rFonts w:ascii="Times New Roman" w:eastAsia="Calibri" w:hAnsi="Times New Roman"/>
          <w:color w:val="0D0D0D" w:themeColor="text1" w:themeTint="F2"/>
          <w:sz w:val="28"/>
          <w:szCs w:val="28"/>
          <w:lang w:eastAsia="en-US"/>
        </w:rPr>
        <w:t>»</w:t>
      </w:r>
      <w:r w:rsidR="00D70EDD" w:rsidRPr="009D5CC5">
        <w:rPr>
          <w:rFonts w:ascii="Times New Roman" w:eastAsia="Calibri" w:hAnsi="Times New Roman"/>
          <w:color w:val="0D0D0D" w:themeColor="text1" w:themeTint="F2"/>
          <w:sz w:val="28"/>
          <w:szCs w:val="28"/>
          <w:lang w:eastAsia="en-US"/>
        </w:rPr>
        <w:t xml:space="preserve"> (далее – приказ Минздрава России № </w:t>
      </w:r>
      <w:r w:rsidRPr="009D5CC5">
        <w:rPr>
          <w:rFonts w:ascii="Times New Roman" w:eastAsia="Calibri" w:hAnsi="Times New Roman"/>
          <w:color w:val="0D0D0D" w:themeColor="text1" w:themeTint="F2"/>
          <w:sz w:val="28"/>
          <w:szCs w:val="28"/>
          <w:lang w:eastAsia="en-US"/>
        </w:rPr>
        <w:t>878н</w:t>
      </w:r>
      <w:r w:rsidR="00D70EDD" w:rsidRPr="009D5CC5">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и </w:t>
      </w:r>
      <w:r w:rsidR="00D70EDD" w:rsidRPr="009D5CC5">
        <w:rPr>
          <w:rFonts w:ascii="Times New Roman" w:eastAsia="Calibri" w:hAnsi="Times New Roman"/>
          <w:color w:val="0D0D0D" w:themeColor="text1" w:themeTint="F2"/>
          <w:sz w:val="28"/>
          <w:szCs w:val="28"/>
          <w:lang w:eastAsia="en-US"/>
        </w:rPr>
        <w:t xml:space="preserve">от </w:t>
      </w:r>
      <w:r w:rsidR="00927535" w:rsidRPr="009D5CC5">
        <w:rPr>
          <w:rFonts w:ascii="Times New Roman" w:eastAsia="Calibri" w:hAnsi="Times New Roman"/>
          <w:color w:val="0D0D0D" w:themeColor="text1" w:themeTint="F2"/>
          <w:sz w:val="28"/>
          <w:szCs w:val="28"/>
          <w:lang w:eastAsia="en-US"/>
        </w:rPr>
        <w:t xml:space="preserve">31 июля 2020 г. № 788н </w:t>
      </w:r>
      <w:r w:rsidR="00B421DB">
        <w:rPr>
          <w:rFonts w:ascii="Times New Roman" w:eastAsia="Calibri" w:hAnsi="Times New Roman"/>
          <w:color w:val="0D0D0D" w:themeColor="text1" w:themeTint="F2"/>
          <w:sz w:val="28"/>
          <w:szCs w:val="28"/>
          <w:lang w:eastAsia="en-US"/>
        </w:rPr>
        <w:t>«</w:t>
      </w:r>
      <w:r w:rsidR="00927535" w:rsidRPr="009D5CC5">
        <w:rPr>
          <w:rFonts w:ascii="Times New Roman" w:eastAsia="Calibri" w:hAnsi="Times New Roman"/>
          <w:color w:val="0D0D0D" w:themeColor="text1" w:themeTint="F2"/>
          <w:sz w:val="28"/>
          <w:szCs w:val="28"/>
          <w:lang w:eastAsia="en-US"/>
        </w:rPr>
        <w:t>Об утверждении Порядка организации медицинской реабилитации взрослых</w:t>
      </w:r>
      <w:r w:rsidR="00B421DB">
        <w:rPr>
          <w:rFonts w:ascii="Times New Roman" w:eastAsia="Calibri" w:hAnsi="Times New Roman"/>
          <w:color w:val="0D0D0D" w:themeColor="text1" w:themeTint="F2"/>
          <w:sz w:val="28"/>
          <w:szCs w:val="28"/>
          <w:lang w:eastAsia="en-US"/>
        </w:rPr>
        <w:t>»</w:t>
      </w:r>
      <w:r w:rsidR="00927535" w:rsidRPr="009D5CC5">
        <w:rPr>
          <w:rFonts w:ascii="Times New Roman" w:eastAsia="Calibri" w:hAnsi="Times New Roman"/>
          <w:color w:val="0D0D0D" w:themeColor="text1" w:themeTint="F2"/>
          <w:sz w:val="28"/>
          <w:szCs w:val="28"/>
          <w:lang w:eastAsia="en-US"/>
        </w:rPr>
        <w:t xml:space="preserve"> (далее – приказ Минздрава России № 788н).</w:t>
      </w:r>
    </w:p>
    <w:p w:rsidR="001436AB" w:rsidRPr="009D5CC5" w:rsidRDefault="00355F91" w:rsidP="00CF73B1">
      <w:pPr>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 xml:space="preserve">По состоянию на </w:t>
      </w:r>
      <w:r w:rsidR="00231271" w:rsidRPr="009D5CC5">
        <w:rPr>
          <w:rFonts w:ascii="Times New Roman" w:eastAsia="Calibri" w:hAnsi="Times New Roman"/>
          <w:color w:val="0D0D0D" w:themeColor="text1" w:themeTint="F2"/>
          <w:sz w:val="28"/>
          <w:szCs w:val="28"/>
          <w:lang w:eastAsia="en-US"/>
        </w:rPr>
        <w:t>1</w:t>
      </w:r>
      <w:r w:rsidRPr="009D5CC5">
        <w:rPr>
          <w:rFonts w:ascii="Times New Roman" w:eastAsia="Calibri" w:hAnsi="Times New Roman"/>
          <w:color w:val="0D0D0D" w:themeColor="text1" w:themeTint="F2"/>
          <w:sz w:val="28"/>
          <w:szCs w:val="28"/>
          <w:lang w:eastAsia="en-US"/>
        </w:rPr>
        <w:t xml:space="preserve"> января </w:t>
      </w:r>
      <w:r w:rsidR="00231271" w:rsidRPr="009D5CC5">
        <w:rPr>
          <w:rFonts w:ascii="Times New Roman" w:eastAsia="Calibri" w:hAnsi="Times New Roman"/>
          <w:color w:val="0D0D0D" w:themeColor="text1" w:themeTint="F2"/>
          <w:sz w:val="28"/>
          <w:szCs w:val="28"/>
          <w:lang w:eastAsia="en-US"/>
        </w:rPr>
        <w:t>202</w:t>
      </w:r>
      <w:r w:rsidR="005F074B" w:rsidRPr="009D5CC5">
        <w:rPr>
          <w:rFonts w:ascii="Times New Roman" w:eastAsia="Calibri" w:hAnsi="Times New Roman"/>
          <w:color w:val="0D0D0D" w:themeColor="text1" w:themeTint="F2"/>
          <w:sz w:val="28"/>
          <w:szCs w:val="28"/>
          <w:lang w:eastAsia="en-US"/>
        </w:rPr>
        <w:t>3</w:t>
      </w:r>
      <w:r w:rsidR="00F662DD" w:rsidRPr="009D5CC5">
        <w:rPr>
          <w:rFonts w:ascii="Times New Roman" w:eastAsia="Calibri" w:hAnsi="Times New Roman"/>
          <w:color w:val="0D0D0D" w:themeColor="text1" w:themeTint="F2"/>
          <w:sz w:val="28"/>
          <w:szCs w:val="28"/>
          <w:lang w:eastAsia="en-US"/>
        </w:rPr>
        <w:t xml:space="preserve"> г.</w:t>
      </w:r>
      <w:r w:rsidR="00231271" w:rsidRPr="009D5CC5">
        <w:rPr>
          <w:rFonts w:ascii="Times New Roman" w:eastAsia="Calibri" w:hAnsi="Times New Roman"/>
          <w:color w:val="0D0D0D" w:themeColor="text1" w:themeTint="F2"/>
          <w:sz w:val="28"/>
          <w:szCs w:val="28"/>
          <w:lang w:eastAsia="en-US"/>
        </w:rPr>
        <w:t xml:space="preserve"> медицинская помощь по профилю </w:t>
      </w:r>
      <w:r w:rsidR="00B421DB">
        <w:rPr>
          <w:rFonts w:ascii="Times New Roman" w:eastAsia="Calibri" w:hAnsi="Times New Roman"/>
          <w:color w:val="0D0D0D" w:themeColor="text1" w:themeTint="F2"/>
          <w:sz w:val="28"/>
          <w:szCs w:val="28"/>
          <w:lang w:eastAsia="en-US"/>
        </w:rPr>
        <w:t>«</w:t>
      </w:r>
      <w:r w:rsidR="00231271" w:rsidRPr="009D5CC5">
        <w:rPr>
          <w:rFonts w:ascii="Times New Roman" w:eastAsia="Calibri" w:hAnsi="Times New Roman"/>
          <w:color w:val="0D0D0D" w:themeColor="text1" w:themeTint="F2"/>
          <w:sz w:val="28"/>
          <w:szCs w:val="28"/>
          <w:lang w:eastAsia="en-US"/>
        </w:rPr>
        <w:t>медицинская реабилитация</w:t>
      </w:r>
      <w:r w:rsidR="00B421DB">
        <w:rPr>
          <w:rFonts w:ascii="Times New Roman" w:eastAsia="Calibri" w:hAnsi="Times New Roman"/>
          <w:color w:val="0D0D0D" w:themeColor="text1" w:themeTint="F2"/>
          <w:sz w:val="28"/>
          <w:szCs w:val="28"/>
          <w:lang w:eastAsia="en-US"/>
        </w:rPr>
        <w:t>»</w:t>
      </w:r>
      <w:r w:rsidR="00231271" w:rsidRPr="009D5CC5">
        <w:rPr>
          <w:rFonts w:ascii="Times New Roman" w:eastAsia="Calibri" w:hAnsi="Times New Roman"/>
          <w:color w:val="0D0D0D" w:themeColor="text1" w:themeTint="F2"/>
          <w:sz w:val="28"/>
          <w:szCs w:val="28"/>
          <w:lang w:eastAsia="en-US"/>
        </w:rPr>
        <w:t xml:space="preserve"> оказывается в рамках Территориальной программы ОМС в </w:t>
      </w:r>
      <w:r w:rsidR="001436AB" w:rsidRPr="009D5CC5">
        <w:rPr>
          <w:rFonts w:ascii="Times New Roman" w:eastAsia="Calibri" w:hAnsi="Times New Roman"/>
          <w:color w:val="0D0D0D" w:themeColor="text1" w:themeTint="F2"/>
          <w:sz w:val="28"/>
          <w:szCs w:val="28"/>
          <w:lang w:eastAsia="en-US"/>
        </w:rPr>
        <w:t>4</w:t>
      </w:r>
      <w:r w:rsidR="00231271" w:rsidRPr="009D5CC5">
        <w:rPr>
          <w:rFonts w:ascii="Times New Roman" w:eastAsia="Calibri" w:hAnsi="Times New Roman"/>
          <w:color w:val="0D0D0D" w:themeColor="text1" w:themeTint="F2"/>
          <w:sz w:val="28"/>
          <w:szCs w:val="28"/>
          <w:lang w:eastAsia="en-US"/>
        </w:rPr>
        <w:t xml:space="preserve"> медицинских организациях. Сформирована трехэтапная система организации ок</w:t>
      </w:r>
      <w:r w:rsidR="001436AB" w:rsidRPr="009D5CC5">
        <w:rPr>
          <w:rFonts w:ascii="Times New Roman" w:eastAsia="Calibri" w:hAnsi="Times New Roman"/>
          <w:color w:val="0D0D0D" w:themeColor="text1" w:themeTint="F2"/>
          <w:sz w:val="28"/>
          <w:szCs w:val="28"/>
          <w:lang w:eastAsia="en-US"/>
        </w:rPr>
        <w:t>азания медицинской реабилитации</w:t>
      </w:r>
      <w:r w:rsidR="009F7EDC" w:rsidRPr="009D5CC5">
        <w:rPr>
          <w:rFonts w:ascii="Times New Roman" w:eastAsia="Calibri" w:hAnsi="Times New Roman"/>
          <w:color w:val="0D0D0D" w:themeColor="text1" w:themeTint="F2"/>
          <w:sz w:val="28"/>
          <w:szCs w:val="28"/>
          <w:lang w:eastAsia="en-US"/>
        </w:rPr>
        <w:t>.</w:t>
      </w:r>
    </w:p>
    <w:p w:rsidR="001436AB" w:rsidRPr="009D5CC5" w:rsidRDefault="00231271" w:rsidP="00CF73B1">
      <w:pPr>
        <w:spacing w:after="0" w:line="240" w:lineRule="auto"/>
        <w:ind w:firstLine="709"/>
        <w:jc w:val="both"/>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 xml:space="preserve">Первый этап медицинской реабилитации оказывается в отделении ранней медицинской реабилитации, которое </w:t>
      </w:r>
      <w:r w:rsidR="001436AB" w:rsidRPr="009D5CC5">
        <w:rPr>
          <w:rFonts w:ascii="Times New Roman" w:hAnsi="Times New Roman"/>
          <w:color w:val="0D0D0D" w:themeColor="text1" w:themeTint="F2"/>
          <w:sz w:val="28"/>
          <w:szCs w:val="28"/>
        </w:rPr>
        <w:t>организовано</w:t>
      </w:r>
      <w:r w:rsidRPr="009D5CC5">
        <w:rPr>
          <w:rFonts w:ascii="Times New Roman" w:hAnsi="Times New Roman"/>
          <w:color w:val="0D0D0D" w:themeColor="text1" w:themeTint="F2"/>
          <w:sz w:val="28"/>
          <w:szCs w:val="28"/>
        </w:rPr>
        <w:t xml:space="preserve"> в РСЦ ГБУЗ Р</w:t>
      </w:r>
      <w:r w:rsidR="00F662DD" w:rsidRPr="009D5CC5">
        <w:rPr>
          <w:rFonts w:ascii="Times New Roman" w:hAnsi="Times New Roman"/>
          <w:color w:val="0D0D0D" w:themeColor="text1" w:themeTint="F2"/>
          <w:sz w:val="28"/>
          <w:szCs w:val="28"/>
        </w:rPr>
        <w:t xml:space="preserve">еспублики </w:t>
      </w:r>
      <w:r w:rsidRPr="009D5CC5">
        <w:rPr>
          <w:rFonts w:ascii="Times New Roman" w:hAnsi="Times New Roman"/>
          <w:color w:val="0D0D0D" w:themeColor="text1" w:themeTint="F2"/>
          <w:sz w:val="28"/>
          <w:szCs w:val="28"/>
        </w:rPr>
        <w:t>Т</w:t>
      </w:r>
      <w:r w:rsidR="00F662DD" w:rsidRPr="009D5CC5">
        <w:rPr>
          <w:rFonts w:ascii="Times New Roman" w:hAnsi="Times New Roman"/>
          <w:color w:val="0D0D0D" w:themeColor="text1" w:themeTint="F2"/>
          <w:sz w:val="28"/>
          <w:szCs w:val="28"/>
        </w:rPr>
        <w:t>ыва</w:t>
      </w:r>
      <w:r w:rsidRPr="009D5CC5">
        <w:rPr>
          <w:rFonts w:ascii="Times New Roman" w:hAnsi="Times New Roman"/>
          <w:color w:val="0D0D0D" w:themeColor="text1" w:themeTint="F2"/>
          <w:sz w:val="28"/>
          <w:szCs w:val="28"/>
        </w:rPr>
        <w:t xml:space="preserve"> </w:t>
      </w:r>
      <w:r w:rsidR="00B421DB">
        <w:rPr>
          <w:rFonts w:ascii="Times New Roman" w:hAnsi="Times New Roman"/>
          <w:color w:val="0D0D0D" w:themeColor="text1" w:themeTint="F2"/>
          <w:sz w:val="28"/>
          <w:szCs w:val="28"/>
        </w:rPr>
        <w:t>«</w:t>
      </w:r>
      <w:r w:rsidRPr="009D5CC5">
        <w:rPr>
          <w:rFonts w:ascii="Times New Roman" w:hAnsi="Times New Roman"/>
          <w:color w:val="0D0D0D" w:themeColor="text1" w:themeTint="F2"/>
          <w:sz w:val="28"/>
          <w:szCs w:val="28"/>
        </w:rPr>
        <w:t>Республиканская больница №</w:t>
      </w:r>
      <w:r w:rsidR="00F662DD" w:rsidRPr="009D5CC5">
        <w:rPr>
          <w:rFonts w:ascii="Times New Roman" w:hAnsi="Times New Roman"/>
          <w:color w:val="0D0D0D" w:themeColor="text1" w:themeTint="F2"/>
          <w:sz w:val="28"/>
          <w:szCs w:val="28"/>
        </w:rPr>
        <w:t xml:space="preserve"> </w:t>
      </w:r>
      <w:r w:rsidRPr="009D5CC5">
        <w:rPr>
          <w:rFonts w:ascii="Times New Roman" w:hAnsi="Times New Roman"/>
          <w:color w:val="0D0D0D" w:themeColor="text1" w:themeTint="F2"/>
          <w:sz w:val="28"/>
          <w:szCs w:val="28"/>
        </w:rPr>
        <w:t>1</w:t>
      </w:r>
      <w:r w:rsidR="00B421DB">
        <w:rPr>
          <w:rFonts w:ascii="Times New Roman" w:hAnsi="Times New Roman"/>
          <w:color w:val="0D0D0D" w:themeColor="text1" w:themeTint="F2"/>
          <w:sz w:val="28"/>
          <w:szCs w:val="28"/>
        </w:rPr>
        <w:t>»</w:t>
      </w:r>
      <w:r w:rsidR="001436AB" w:rsidRPr="009D5CC5">
        <w:rPr>
          <w:rFonts w:ascii="Times New Roman" w:hAnsi="Times New Roman"/>
          <w:color w:val="0D0D0D" w:themeColor="text1" w:themeTint="F2"/>
          <w:sz w:val="28"/>
          <w:szCs w:val="28"/>
        </w:rPr>
        <w:t>.</w:t>
      </w:r>
    </w:p>
    <w:p w:rsidR="009F7EDC" w:rsidRPr="009D5CC5" w:rsidRDefault="001436AB" w:rsidP="00CF73B1">
      <w:pPr>
        <w:spacing w:after="0" w:line="240" w:lineRule="auto"/>
        <w:ind w:firstLine="709"/>
        <w:jc w:val="both"/>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В</w:t>
      </w:r>
      <w:r w:rsidR="00231271" w:rsidRPr="009D5CC5">
        <w:rPr>
          <w:rFonts w:ascii="Times New Roman" w:hAnsi="Times New Roman"/>
          <w:color w:val="0D0D0D" w:themeColor="text1" w:themeTint="F2"/>
          <w:sz w:val="28"/>
          <w:szCs w:val="28"/>
        </w:rPr>
        <w:t xml:space="preserve">торой этап медицинской реабилитации </w:t>
      </w:r>
      <w:r w:rsidR="009F7EDC" w:rsidRPr="009D5CC5">
        <w:rPr>
          <w:rFonts w:ascii="Times New Roman" w:hAnsi="Times New Roman"/>
          <w:color w:val="0D0D0D" w:themeColor="text1" w:themeTint="F2"/>
          <w:sz w:val="28"/>
          <w:szCs w:val="28"/>
        </w:rPr>
        <w:t xml:space="preserve">взрослым </w:t>
      </w:r>
      <w:r w:rsidR="00231271" w:rsidRPr="009D5CC5">
        <w:rPr>
          <w:rFonts w:ascii="Times New Roman" w:hAnsi="Times New Roman"/>
          <w:color w:val="0D0D0D" w:themeColor="text1" w:themeTint="F2"/>
          <w:sz w:val="28"/>
          <w:szCs w:val="28"/>
        </w:rPr>
        <w:t>осуществляется</w:t>
      </w:r>
      <w:r w:rsidR="009F7EDC" w:rsidRPr="009D5CC5">
        <w:rPr>
          <w:rFonts w:ascii="Times New Roman" w:hAnsi="Times New Roman"/>
          <w:color w:val="0D0D0D" w:themeColor="text1" w:themeTint="F2"/>
          <w:sz w:val="28"/>
          <w:szCs w:val="28"/>
        </w:rPr>
        <w:t>:</w:t>
      </w:r>
    </w:p>
    <w:p w:rsidR="009F7EDC" w:rsidRPr="009D5CC5" w:rsidRDefault="009F7EDC" w:rsidP="00CF73B1">
      <w:pPr>
        <w:spacing w:after="0" w:line="240" w:lineRule="auto"/>
        <w:ind w:firstLine="709"/>
        <w:jc w:val="both"/>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 xml:space="preserve">- </w:t>
      </w:r>
      <w:r w:rsidR="00231271" w:rsidRPr="009D5CC5">
        <w:rPr>
          <w:rFonts w:ascii="Times New Roman" w:hAnsi="Times New Roman"/>
          <w:color w:val="0D0D0D" w:themeColor="text1" w:themeTint="F2"/>
          <w:sz w:val="28"/>
          <w:szCs w:val="28"/>
        </w:rPr>
        <w:t xml:space="preserve">в отделении медицинской реабилитации для пациентов с нарушением функции </w:t>
      </w:r>
      <w:r w:rsidR="007B17B0" w:rsidRPr="009D5CC5">
        <w:rPr>
          <w:rFonts w:ascii="Times New Roman" w:hAnsi="Times New Roman"/>
          <w:color w:val="0D0D0D" w:themeColor="text1" w:themeTint="F2"/>
          <w:sz w:val="28"/>
          <w:szCs w:val="28"/>
        </w:rPr>
        <w:t>цент</w:t>
      </w:r>
      <w:r w:rsidR="00F662DD" w:rsidRPr="009D5CC5">
        <w:rPr>
          <w:rFonts w:ascii="Times New Roman" w:hAnsi="Times New Roman"/>
          <w:color w:val="0D0D0D" w:themeColor="text1" w:themeTint="F2"/>
          <w:sz w:val="28"/>
          <w:szCs w:val="28"/>
        </w:rPr>
        <w:t xml:space="preserve">ральной нервной системы (далее – </w:t>
      </w:r>
      <w:r w:rsidR="007B17B0" w:rsidRPr="009D5CC5">
        <w:rPr>
          <w:rFonts w:ascii="Times New Roman" w:hAnsi="Times New Roman"/>
          <w:color w:val="0D0D0D" w:themeColor="text1" w:themeTint="F2"/>
          <w:sz w:val="28"/>
          <w:szCs w:val="28"/>
        </w:rPr>
        <w:t>ЦНС)</w:t>
      </w:r>
      <w:r w:rsidR="00231271" w:rsidRPr="009D5CC5">
        <w:rPr>
          <w:rFonts w:ascii="Times New Roman" w:hAnsi="Times New Roman"/>
          <w:color w:val="0D0D0D" w:themeColor="text1" w:themeTint="F2"/>
          <w:sz w:val="28"/>
          <w:szCs w:val="28"/>
        </w:rPr>
        <w:t xml:space="preserve"> ГБУЗ </w:t>
      </w:r>
      <w:r w:rsidR="00F662DD" w:rsidRPr="009D5CC5">
        <w:rPr>
          <w:rFonts w:ascii="Times New Roman" w:hAnsi="Times New Roman"/>
          <w:color w:val="0D0D0D" w:themeColor="text1" w:themeTint="F2"/>
          <w:sz w:val="28"/>
          <w:szCs w:val="28"/>
        </w:rPr>
        <w:t>Республики Тыва</w:t>
      </w:r>
      <w:r w:rsidR="00231271" w:rsidRPr="009D5CC5">
        <w:rPr>
          <w:rFonts w:ascii="Times New Roman" w:hAnsi="Times New Roman"/>
          <w:color w:val="0D0D0D" w:themeColor="text1" w:themeTint="F2"/>
          <w:sz w:val="28"/>
          <w:szCs w:val="28"/>
        </w:rPr>
        <w:t xml:space="preserve"> </w:t>
      </w:r>
      <w:r w:rsidR="00B421DB">
        <w:rPr>
          <w:rFonts w:ascii="Times New Roman" w:hAnsi="Times New Roman"/>
          <w:color w:val="0D0D0D" w:themeColor="text1" w:themeTint="F2"/>
          <w:sz w:val="28"/>
          <w:szCs w:val="28"/>
        </w:rPr>
        <w:t>«</w:t>
      </w:r>
      <w:r w:rsidR="00231271" w:rsidRPr="009D5CC5">
        <w:rPr>
          <w:rFonts w:ascii="Times New Roman" w:hAnsi="Times New Roman"/>
          <w:color w:val="0D0D0D" w:themeColor="text1" w:themeTint="F2"/>
          <w:sz w:val="28"/>
          <w:szCs w:val="28"/>
        </w:rPr>
        <w:t>Республиканская больница №</w:t>
      </w:r>
      <w:r w:rsidR="00F662DD" w:rsidRPr="009D5CC5">
        <w:rPr>
          <w:rFonts w:ascii="Times New Roman" w:hAnsi="Times New Roman"/>
          <w:color w:val="0D0D0D" w:themeColor="text1" w:themeTint="F2"/>
          <w:sz w:val="28"/>
          <w:szCs w:val="28"/>
        </w:rPr>
        <w:t xml:space="preserve"> </w:t>
      </w:r>
      <w:r w:rsidR="00231271" w:rsidRPr="009D5CC5">
        <w:rPr>
          <w:rFonts w:ascii="Times New Roman" w:hAnsi="Times New Roman"/>
          <w:color w:val="0D0D0D" w:themeColor="text1" w:themeTint="F2"/>
          <w:sz w:val="28"/>
          <w:szCs w:val="28"/>
        </w:rPr>
        <w:t>1</w:t>
      </w:r>
      <w:r w:rsidR="00B421DB">
        <w:rPr>
          <w:rFonts w:ascii="Times New Roman" w:hAnsi="Times New Roman"/>
          <w:color w:val="0D0D0D" w:themeColor="text1" w:themeTint="F2"/>
          <w:sz w:val="28"/>
          <w:szCs w:val="28"/>
        </w:rPr>
        <w:t>»</w:t>
      </w:r>
      <w:r w:rsidRPr="009D5CC5">
        <w:rPr>
          <w:rFonts w:ascii="Times New Roman" w:hAnsi="Times New Roman"/>
          <w:color w:val="0D0D0D" w:themeColor="text1" w:themeTint="F2"/>
          <w:sz w:val="28"/>
          <w:szCs w:val="28"/>
        </w:rPr>
        <w:t xml:space="preserve"> на 26 койках;</w:t>
      </w:r>
      <w:r w:rsidR="00231271" w:rsidRPr="009D5CC5">
        <w:rPr>
          <w:rFonts w:ascii="Times New Roman" w:hAnsi="Times New Roman"/>
          <w:color w:val="0D0D0D" w:themeColor="text1" w:themeTint="F2"/>
          <w:sz w:val="28"/>
          <w:szCs w:val="28"/>
        </w:rPr>
        <w:t xml:space="preserve"> </w:t>
      </w:r>
    </w:p>
    <w:p w:rsidR="001436AB" w:rsidRPr="009D5CC5" w:rsidRDefault="009F7EDC" w:rsidP="00CF73B1">
      <w:pPr>
        <w:spacing w:after="0" w:line="240" w:lineRule="auto"/>
        <w:ind w:firstLine="709"/>
        <w:jc w:val="both"/>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 xml:space="preserve">- </w:t>
      </w:r>
      <w:r w:rsidR="00231271" w:rsidRPr="009D5CC5">
        <w:rPr>
          <w:rFonts w:ascii="Times New Roman" w:hAnsi="Times New Roman"/>
          <w:color w:val="0D0D0D" w:themeColor="text1" w:themeTint="F2"/>
          <w:sz w:val="28"/>
          <w:szCs w:val="28"/>
        </w:rPr>
        <w:t xml:space="preserve">в отделении медицинской реабилитации для пациентов с нарушением функции ЦНС ГАУЗ </w:t>
      </w:r>
      <w:r w:rsidR="00F662DD" w:rsidRPr="009D5CC5">
        <w:rPr>
          <w:rFonts w:ascii="Times New Roman" w:hAnsi="Times New Roman"/>
          <w:color w:val="0D0D0D" w:themeColor="text1" w:themeTint="F2"/>
          <w:sz w:val="28"/>
          <w:szCs w:val="28"/>
        </w:rPr>
        <w:t>Республики Тыва</w:t>
      </w:r>
      <w:r w:rsidR="00231271" w:rsidRPr="009D5CC5">
        <w:rPr>
          <w:rFonts w:ascii="Times New Roman" w:hAnsi="Times New Roman"/>
          <w:color w:val="0D0D0D" w:themeColor="text1" w:themeTint="F2"/>
          <w:sz w:val="28"/>
          <w:szCs w:val="28"/>
        </w:rPr>
        <w:t xml:space="preserve"> </w:t>
      </w:r>
      <w:r w:rsidR="00B421DB">
        <w:rPr>
          <w:rFonts w:ascii="Times New Roman" w:hAnsi="Times New Roman"/>
          <w:color w:val="0D0D0D" w:themeColor="text1" w:themeTint="F2"/>
          <w:sz w:val="28"/>
          <w:szCs w:val="28"/>
        </w:rPr>
        <w:t>«</w:t>
      </w:r>
      <w:r w:rsidR="00231271" w:rsidRPr="009D5CC5">
        <w:rPr>
          <w:rFonts w:ascii="Times New Roman" w:hAnsi="Times New Roman"/>
          <w:color w:val="0D0D0D" w:themeColor="text1" w:themeTint="F2"/>
          <w:sz w:val="28"/>
          <w:szCs w:val="28"/>
        </w:rPr>
        <w:t xml:space="preserve">Санаторий-профилакторий </w:t>
      </w:r>
      <w:r w:rsidR="00B421DB">
        <w:rPr>
          <w:rFonts w:ascii="Times New Roman" w:hAnsi="Times New Roman"/>
          <w:color w:val="0D0D0D" w:themeColor="text1" w:themeTint="F2"/>
          <w:sz w:val="28"/>
          <w:szCs w:val="28"/>
        </w:rPr>
        <w:t>«</w:t>
      </w:r>
      <w:r w:rsidR="00231271" w:rsidRPr="009D5CC5">
        <w:rPr>
          <w:rFonts w:ascii="Times New Roman" w:hAnsi="Times New Roman"/>
          <w:color w:val="0D0D0D" w:themeColor="text1" w:themeTint="F2"/>
          <w:sz w:val="28"/>
          <w:szCs w:val="28"/>
        </w:rPr>
        <w:t>Серебрянка</w:t>
      </w:r>
      <w:r w:rsidR="00B421DB">
        <w:rPr>
          <w:rFonts w:ascii="Times New Roman" w:hAnsi="Times New Roman"/>
          <w:color w:val="0D0D0D" w:themeColor="text1" w:themeTint="F2"/>
          <w:sz w:val="28"/>
          <w:szCs w:val="28"/>
        </w:rPr>
        <w:t>»</w:t>
      </w:r>
      <w:r w:rsidRPr="009D5CC5">
        <w:rPr>
          <w:rFonts w:ascii="Times New Roman" w:hAnsi="Times New Roman"/>
          <w:color w:val="0D0D0D" w:themeColor="text1" w:themeTint="F2"/>
          <w:sz w:val="28"/>
          <w:szCs w:val="28"/>
        </w:rPr>
        <w:t xml:space="preserve"> на 15 койках</w:t>
      </w:r>
      <w:r w:rsidR="005F074B" w:rsidRPr="009D5CC5">
        <w:rPr>
          <w:rFonts w:ascii="Times New Roman" w:hAnsi="Times New Roman"/>
          <w:color w:val="0D0D0D" w:themeColor="text1" w:themeTint="F2"/>
          <w:sz w:val="28"/>
          <w:szCs w:val="28"/>
        </w:rPr>
        <w:t>.</w:t>
      </w:r>
      <w:r w:rsidR="00231271" w:rsidRPr="009D5CC5">
        <w:rPr>
          <w:rFonts w:ascii="Times New Roman" w:hAnsi="Times New Roman"/>
          <w:color w:val="0D0D0D" w:themeColor="text1" w:themeTint="F2"/>
          <w:sz w:val="28"/>
          <w:szCs w:val="28"/>
        </w:rPr>
        <w:t xml:space="preserve"> </w:t>
      </w:r>
    </w:p>
    <w:p w:rsidR="009F7EDC" w:rsidRPr="009D5CC5" w:rsidRDefault="00231271" w:rsidP="00CF73B1">
      <w:pPr>
        <w:spacing w:after="0" w:line="240" w:lineRule="auto"/>
        <w:ind w:firstLine="709"/>
        <w:jc w:val="both"/>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 xml:space="preserve">Третий этап медицинской реабилитации </w:t>
      </w:r>
      <w:r w:rsidR="009F7EDC" w:rsidRPr="009D5CC5">
        <w:rPr>
          <w:rFonts w:ascii="Times New Roman" w:hAnsi="Times New Roman"/>
          <w:color w:val="0D0D0D" w:themeColor="text1" w:themeTint="F2"/>
          <w:sz w:val="28"/>
          <w:szCs w:val="28"/>
        </w:rPr>
        <w:t xml:space="preserve">взрослым </w:t>
      </w:r>
      <w:r w:rsidRPr="009D5CC5">
        <w:rPr>
          <w:rFonts w:ascii="Times New Roman" w:hAnsi="Times New Roman"/>
          <w:color w:val="0D0D0D" w:themeColor="text1" w:themeTint="F2"/>
          <w:sz w:val="28"/>
          <w:szCs w:val="28"/>
        </w:rPr>
        <w:t>осуществляется</w:t>
      </w:r>
      <w:r w:rsidR="009F7EDC" w:rsidRPr="009D5CC5">
        <w:rPr>
          <w:rFonts w:ascii="Times New Roman" w:hAnsi="Times New Roman"/>
          <w:color w:val="0D0D0D" w:themeColor="text1" w:themeTint="F2"/>
          <w:sz w:val="28"/>
          <w:szCs w:val="28"/>
        </w:rPr>
        <w:t>:</w:t>
      </w:r>
    </w:p>
    <w:p w:rsidR="009F7EDC" w:rsidRPr="009D5CC5" w:rsidRDefault="009F7EDC" w:rsidP="00CF73B1">
      <w:pPr>
        <w:spacing w:after="0" w:line="240" w:lineRule="auto"/>
        <w:ind w:firstLine="709"/>
        <w:jc w:val="both"/>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w:t>
      </w:r>
      <w:r w:rsidR="00231271" w:rsidRPr="009D5CC5">
        <w:rPr>
          <w:rFonts w:ascii="Times New Roman" w:hAnsi="Times New Roman"/>
          <w:color w:val="0D0D0D" w:themeColor="text1" w:themeTint="F2"/>
          <w:sz w:val="28"/>
          <w:szCs w:val="28"/>
        </w:rPr>
        <w:t xml:space="preserve"> в </w:t>
      </w:r>
      <w:r w:rsidR="00414554" w:rsidRPr="009D5CC5">
        <w:rPr>
          <w:rFonts w:ascii="Times New Roman" w:hAnsi="Times New Roman"/>
          <w:color w:val="0D0D0D" w:themeColor="text1" w:themeTint="F2"/>
          <w:sz w:val="28"/>
          <w:szCs w:val="28"/>
        </w:rPr>
        <w:t xml:space="preserve">амбулаторном </w:t>
      </w:r>
      <w:r w:rsidRPr="009D5CC5">
        <w:rPr>
          <w:rFonts w:ascii="Times New Roman" w:hAnsi="Times New Roman"/>
          <w:color w:val="0D0D0D" w:themeColor="text1" w:themeTint="F2"/>
          <w:sz w:val="28"/>
          <w:szCs w:val="28"/>
        </w:rPr>
        <w:t>отделении медицинской</w:t>
      </w:r>
      <w:r w:rsidR="00231271" w:rsidRPr="009D5CC5">
        <w:rPr>
          <w:rFonts w:ascii="Times New Roman" w:hAnsi="Times New Roman"/>
          <w:color w:val="0D0D0D" w:themeColor="text1" w:themeTint="F2"/>
          <w:sz w:val="28"/>
          <w:szCs w:val="28"/>
        </w:rPr>
        <w:t xml:space="preserve"> реабилитации ГБУЗ </w:t>
      </w:r>
      <w:r w:rsidR="00F662DD" w:rsidRPr="009D5CC5">
        <w:rPr>
          <w:rFonts w:ascii="Times New Roman" w:hAnsi="Times New Roman"/>
          <w:color w:val="0D0D0D" w:themeColor="text1" w:themeTint="F2"/>
          <w:sz w:val="28"/>
          <w:szCs w:val="28"/>
        </w:rPr>
        <w:t>Республики Тыва</w:t>
      </w:r>
      <w:r w:rsidR="00231271" w:rsidRPr="009D5CC5">
        <w:rPr>
          <w:rFonts w:ascii="Times New Roman" w:hAnsi="Times New Roman"/>
          <w:color w:val="0D0D0D" w:themeColor="text1" w:themeTint="F2"/>
          <w:sz w:val="28"/>
          <w:szCs w:val="28"/>
        </w:rPr>
        <w:t xml:space="preserve"> </w:t>
      </w:r>
      <w:r w:rsidR="00B421DB">
        <w:rPr>
          <w:rFonts w:ascii="Times New Roman" w:hAnsi="Times New Roman"/>
          <w:color w:val="0D0D0D" w:themeColor="text1" w:themeTint="F2"/>
          <w:sz w:val="28"/>
          <w:szCs w:val="28"/>
        </w:rPr>
        <w:t>«</w:t>
      </w:r>
      <w:r w:rsidR="005F074B" w:rsidRPr="009D5CC5">
        <w:rPr>
          <w:rFonts w:ascii="Times New Roman" w:hAnsi="Times New Roman"/>
          <w:color w:val="0D0D0D" w:themeColor="text1" w:themeTint="F2"/>
          <w:sz w:val="28"/>
          <w:szCs w:val="28"/>
        </w:rPr>
        <w:t>Республиканский консультативно-диагностический центр</w:t>
      </w:r>
      <w:r w:rsidR="00B421DB">
        <w:rPr>
          <w:rFonts w:ascii="Times New Roman" w:hAnsi="Times New Roman"/>
          <w:color w:val="0D0D0D" w:themeColor="text1" w:themeTint="F2"/>
          <w:sz w:val="28"/>
          <w:szCs w:val="28"/>
        </w:rPr>
        <w:t>»</w:t>
      </w:r>
      <w:r w:rsidR="00042FD5" w:rsidRPr="009D5CC5">
        <w:rPr>
          <w:rFonts w:ascii="Times New Roman" w:hAnsi="Times New Roman"/>
          <w:color w:val="0D0D0D" w:themeColor="text1" w:themeTint="F2"/>
          <w:sz w:val="28"/>
          <w:szCs w:val="28"/>
        </w:rPr>
        <w:t>,</w:t>
      </w:r>
      <w:r w:rsidR="00414554" w:rsidRPr="009D5CC5">
        <w:rPr>
          <w:rFonts w:ascii="Times New Roman" w:hAnsi="Times New Roman"/>
          <w:color w:val="0D0D0D" w:themeColor="text1" w:themeTint="F2"/>
          <w:sz w:val="28"/>
          <w:szCs w:val="28"/>
        </w:rPr>
        <w:t xml:space="preserve"> </w:t>
      </w:r>
    </w:p>
    <w:p w:rsidR="00231271" w:rsidRPr="009D5CC5" w:rsidRDefault="009F7EDC" w:rsidP="00CF73B1">
      <w:pPr>
        <w:spacing w:after="0" w:line="240" w:lineRule="auto"/>
        <w:ind w:firstLine="709"/>
        <w:jc w:val="both"/>
        <w:rPr>
          <w:rFonts w:ascii="Times New Roman" w:hAnsi="Times New Roman"/>
          <w:color w:val="0D0D0D" w:themeColor="text1" w:themeTint="F2"/>
          <w:sz w:val="28"/>
          <w:szCs w:val="28"/>
          <w:lang w:bidi="ru-RU"/>
        </w:rPr>
      </w:pPr>
      <w:r w:rsidRPr="009D5CC5">
        <w:rPr>
          <w:rFonts w:ascii="Times New Roman" w:hAnsi="Times New Roman"/>
          <w:color w:val="0D0D0D" w:themeColor="text1" w:themeTint="F2"/>
          <w:sz w:val="28"/>
          <w:szCs w:val="28"/>
        </w:rPr>
        <w:t xml:space="preserve">- </w:t>
      </w:r>
      <w:r w:rsidR="00231271" w:rsidRPr="009D5CC5">
        <w:rPr>
          <w:rFonts w:ascii="Times New Roman" w:eastAsia="Calibri" w:hAnsi="Times New Roman"/>
          <w:color w:val="0D0D0D" w:themeColor="text1" w:themeTint="F2"/>
          <w:sz w:val="28"/>
          <w:szCs w:val="28"/>
          <w:lang w:eastAsia="en-US"/>
        </w:rPr>
        <w:t xml:space="preserve">в дневном стационаре медицинской реабилитации на базе </w:t>
      </w:r>
      <w:r w:rsidR="00231271" w:rsidRPr="009D5CC5">
        <w:rPr>
          <w:rFonts w:ascii="Times New Roman" w:hAnsi="Times New Roman"/>
          <w:color w:val="0D0D0D" w:themeColor="text1" w:themeTint="F2"/>
          <w:sz w:val="28"/>
          <w:szCs w:val="28"/>
          <w:lang w:bidi="ru-RU"/>
        </w:rPr>
        <w:t xml:space="preserve">ГАУЗ </w:t>
      </w:r>
      <w:r w:rsidR="00F662DD" w:rsidRPr="009D5CC5">
        <w:rPr>
          <w:rFonts w:ascii="Times New Roman" w:hAnsi="Times New Roman"/>
          <w:color w:val="0D0D0D" w:themeColor="text1" w:themeTint="F2"/>
          <w:sz w:val="28"/>
          <w:szCs w:val="28"/>
        </w:rPr>
        <w:t>Республики Тыва</w:t>
      </w:r>
      <w:r w:rsidR="00231271" w:rsidRPr="009D5CC5">
        <w:rPr>
          <w:rFonts w:ascii="Times New Roman" w:hAnsi="Times New Roman"/>
          <w:color w:val="0D0D0D" w:themeColor="text1" w:themeTint="F2"/>
          <w:sz w:val="28"/>
          <w:szCs w:val="28"/>
          <w:lang w:bidi="ru-RU"/>
        </w:rPr>
        <w:t xml:space="preserve"> </w:t>
      </w:r>
      <w:r w:rsidR="00B421DB">
        <w:rPr>
          <w:rFonts w:ascii="Times New Roman" w:hAnsi="Times New Roman"/>
          <w:color w:val="0D0D0D" w:themeColor="text1" w:themeTint="F2"/>
          <w:sz w:val="28"/>
          <w:szCs w:val="28"/>
          <w:lang w:bidi="ru-RU"/>
        </w:rPr>
        <w:t>«</w:t>
      </w:r>
      <w:r w:rsidR="00231271" w:rsidRPr="009D5CC5">
        <w:rPr>
          <w:rFonts w:ascii="Times New Roman" w:hAnsi="Times New Roman"/>
          <w:color w:val="0D0D0D" w:themeColor="text1" w:themeTint="F2"/>
          <w:sz w:val="28"/>
          <w:szCs w:val="28"/>
        </w:rPr>
        <w:t xml:space="preserve">Санаторий-профилакторий </w:t>
      </w:r>
      <w:r w:rsidR="00B421DB">
        <w:rPr>
          <w:rFonts w:ascii="Times New Roman" w:hAnsi="Times New Roman"/>
          <w:color w:val="0D0D0D" w:themeColor="text1" w:themeTint="F2"/>
          <w:sz w:val="28"/>
          <w:szCs w:val="28"/>
        </w:rPr>
        <w:t>«</w:t>
      </w:r>
      <w:r w:rsidR="00231271" w:rsidRPr="009D5CC5">
        <w:rPr>
          <w:rFonts w:ascii="Times New Roman" w:hAnsi="Times New Roman"/>
          <w:color w:val="0D0D0D" w:themeColor="text1" w:themeTint="F2"/>
          <w:sz w:val="28"/>
          <w:szCs w:val="28"/>
        </w:rPr>
        <w:t>Серебрянка</w:t>
      </w:r>
      <w:r w:rsidR="00B421DB">
        <w:rPr>
          <w:rFonts w:ascii="Times New Roman" w:hAnsi="Times New Roman"/>
          <w:color w:val="0D0D0D" w:themeColor="text1" w:themeTint="F2"/>
          <w:sz w:val="28"/>
          <w:szCs w:val="28"/>
          <w:lang w:bidi="ru-RU"/>
        </w:rPr>
        <w:t>»</w:t>
      </w:r>
      <w:r w:rsidRPr="009D5CC5">
        <w:rPr>
          <w:rFonts w:ascii="Times New Roman" w:hAnsi="Times New Roman"/>
          <w:color w:val="0D0D0D" w:themeColor="text1" w:themeTint="F2"/>
          <w:sz w:val="28"/>
          <w:szCs w:val="28"/>
          <w:lang w:bidi="ru-RU"/>
        </w:rPr>
        <w:t xml:space="preserve"> на 10 койках</w:t>
      </w:r>
      <w:r w:rsidR="00231271" w:rsidRPr="009D5CC5">
        <w:rPr>
          <w:rFonts w:ascii="Times New Roman" w:hAnsi="Times New Roman"/>
          <w:color w:val="0D0D0D" w:themeColor="text1" w:themeTint="F2"/>
          <w:sz w:val="28"/>
          <w:szCs w:val="28"/>
          <w:lang w:bidi="ru-RU"/>
        </w:rPr>
        <w:t>.</w:t>
      </w:r>
    </w:p>
    <w:p w:rsidR="009F7EDC" w:rsidRPr="009D5CC5" w:rsidRDefault="009F7EDC" w:rsidP="00CF73B1">
      <w:pPr>
        <w:spacing w:after="0" w:line="240" w:lineRule="auto"/>
        <w:ind w:firstLine="709"/>
        <w:jc w:val="both"/>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lang w:bidi="ru-RU"/>
        </w:rPr>
        <w:t>Медицинская реабилитация детям осуществляется в 2 медицинских организациях.</w:t>
      </w:r>
    </w:p>
    <w:p w:rsidR="00ED108B" w:rsidRPr="009D5CC5" w:rsidRDefault="00ED108B" w:rsidP="00CF73B1">
      <w:pPr>
        <w:spacing w:after="0" w:line="240" w:lineRule="auto"/>
        <w:ind w:firstLine="709"/>
        <w:jc w:val="both"/>
        <w:rPr>
          <w:rFonts w:ascii="Times New Roman" w:eastAsia="Calibri" w:hAnsi="Times New Roman"/>
          <w:color w:val="0D0D0D" w:themeColor="text1" w:themeTint="F2"/>
          <w:sz w:val="28"/>
          <w:szCs w:val="28"/>
          <w:lang w:eastAsia="en-US" w:bidi="ru-RU"/>
        </w:rPr>
      </w:pPr>
      <w:r w:rsidRPr="009D5CC5">
        <w:rPr>
          <w:rFonts w:ascii="Times New Roman" w:hAnsi="Times New Roman"/>
          <w:color w:val="0D0D0D" w:themeColor="text1" w:themeTint="F2"/>
          <w:sz w:val="28"/>
          <w:szCs w:val="28"/>
        </w:rPr>
        <w:lastRenderedPageBreak/>
        <w:t>Первый этап медицинской реабилитации</w:t>
      </w:r>
      <w:r w:rsidR="00D11EFD" w:rsidRPr="009D5CC5">
        <w:rPr>
          <w:rFonts w:ascii="Times New Roman" w:hAnsi="Times New Roman"/>
          <w:color w:val="0D0D0D" w:themeColor="text1" w:themeTint="F2"/>
          <w:sz w:val="28"/>
          <w:szCs w:val="28"/>
        </w:rPr>
        <w:t xml:space="preserve"> дет</w:t>
      </w:r>
      <w:r w:rsidRPr="009D5CC5">
        <w:rPr>
          <w:rFonts w:ascii="Times New Roman" w:hAnsi="Times New Roman"/>
          <w:color w:val="0D0D0D" w:themeColor="text1" w:themeTint="F2"/>
          <w:sz w:val="28"/>
          <w:szCs w:val="28"/>
        </w:rPr>
        <w:t>скому населению</w:t>
      </w:r>
      <w:r w:rsidR="00231271" w:rsidRPr="009D5CC5">
        <w:rPr>
          <w:rFonts w:ascii="Times New Roman" w:hAnsi="Times New Roman"/>
          <w:color w:val="0D0D0D" w:themeColor="text1" w:themeTint="F2"/>
          <w:sz w:val="28"/>
          <w:szCs w:val="28"/>
        </w:rPr>
        <w:t xml:space="preserve"> осуществляется в</w:t>
      </w:r>
      <w:r w:rsidR="00231271" w:rsidRPr="009D5CC5">
        <w:rPr>
          <w:rFonts w:ascii="Times New Roman" w:eastAsia="Calibri" w:hAnsi="Times New Roman"/>
          <w:color w:val="0D0D0D" w:themeColor="text1" w:themeTint="F2"/>
          <w:sz w:val="28"/>
          <w:szCs w:val="28"/>
          <w:lang w:eastAsia="en-US" w:bidi="ru-RU"/>
        </w:rPr>
        <w:t xml:space="preserve"> </w:t>
      </w:r>
      <w:r w:rsidRPr="009D5CC5">
        <w:rPr>
          <w:rFonts w:ascii="Times New Roman" w:eastAsia="Calibri" w:hAnsi="Times New Roman"/>
          <w:color w:val="0D0D0D" w:themeColor="text1" w:themeTint="F2"/>
          <w:sz w:val="28"/>
          <w:szCs w:val="28"/>
          <w:lang w:eastAsia="en-US" w:bidi="ru-RU"/>
        </w:rPr>
        <w:t xml:space="preserve">реанимационных отделениях в ГБУЗ </w:t>
      </w:r>
      <w:r w:rsidR="00F662DD" w:rsidRPr="009D5CC5">
        <w:rPr>
          <w:rFonts w:ascii="Times New Roman" w:hAnsi="Times New Roman"/>
          <w:color w:val="0D0D0D" w:themeColor="text1" w:themeTint="F2"/>
          <w:sz w:val="28"/>
          <w:szCs w:val="28"/>
        </w:rPr>
        <w:t>Республики Тыва</w:t>
      </w:r>
      <w:r w:rsidRPr="009D5CC5">
        <w:rPr>
          <w:rFonts w:ascii="Times New Roman" w:eastAsia="Calibri" w:hAnsi="Times New Roman"/>
          <w:color w:val="0D0D0D" w:themeColor="text1" w:themeTint="F2"/>
          <w:sz w:val="28"/>
          <w:szCs w:val="28"/>
          <w:lang w:eastAsia="en-US" w:bidi="ru-RU"/>
        </w:rPr>
        <w:t xml:space="preserve"> </w:t>
      </w:r>
      <w:r w:rsidR="00B421DB">
        <w:rPr>
          <w:rFonts w:ascii="Times New Roman" w:eastAsia="Calibri" w:hAnsi="Times New Roman"/>
          <w:color w:val="0D0D0D" w:themeColor="text1" w:themeTint="F2"/>
          <w:sz w:val="28"/>
          <w:szCs w:val="28"/>
          <w:lang w:eastAsia="en-US" w:bidi="ru-RU"/>
        </w:rPr>
        <w:t>«</w:t>
      </w:r>
      <w:r w:rsidRPr="009D5CC5">
        <w:rPr>
          <w:rFonts w:ascii="Times New Roman" w:eastAsia="Calibri" w:hAnsi="Times New Roman"/>
          <w:color w:val="0D0D0D" w:themeColor="text1" w:themeTint="F2"/>
          <w:sz w:val="28"/>
          <w:szCs w:val="28"/>
          <w:lang w:eastAsia="en-US" w:bidi="ru-RU"/>
        </w:rPr>
        <w:t>Республиканская детская больница</w:t>
      </w:r>
      <w:r w:rsidR="00B421DB">
        <w:rPr>
          <w:rFonts w:ascii="Times New Roman" w:eastAsia="Calibri" w:hAnsi="Times New Roman"/>
          <w:color w:val="0D0D0D" w:themeColor="text1" w:themeTint="F2"/>
          <w:sz w:val="28"/>
          <w:szCs w:val="28"/>
          <w:lang w:eastAsia="en-US" w:bidi="ru-RU"/>
        </w:rPr>
        <w:t>»</w:t>
      </w:r>
      <w:r w:rsidRPr="009D5CC5">
        <w:rPr>
          <w:rFonts w:ascii="Times New Roman" w:eastAsia="Calibri" w:hAnsi="Times New Roman"/>
          <w:color w:val="0D0D0D" w:themeColor="text1" w:themeTint="F2"/>
          <w:sz w:val="28"/>
          <w:szCs w:val="28"/>
          <w:lang w:eastAsia="en-US" w:bidi="ru-RU"/>
        </w:rPr>
        <w:t xml:space="preserve"> и ГБУЗ </w:t>
      </w:r>
      <w:r w:rsidR="00F662DD" w:rsidRPr="009D5CC5">
        <w:rPr>
          <w:rFonts w:ascii="Times New Roman" w:hAnsi="Times New Roman"/>
          <w:color w:val="0D0D0D" w:themeColor="text1" w:themeTint="F2"/>
          <w:sz w:val="28"/>
          <w:szCs w:val="28"/>
        </w:rPr>
        <w:t>Республики Тыва</w:t>
      </w:r>
      <w:r w:rsidRPr="009D5CC5">
        <w:rPr>
          <w:rFonts w:ascii="Times New Roman" w:eastAsia="Calibri" w:hAnsi="Times New Roman"/>
          <w:color w:val="0D0D0D" w:themeColor="text1" w:themeTint="F2"/>
          <w:sz w:val="28"/>
          <w:szCs w:val="28"/>
          <w:lang w:eastAsia="en-US" w:bidi="ru-RU"/>
        </w:rPr>
        <w:t xml:space="preserve"> </w:t>
      </w:r>
      <w:r w:rsidR="00B421DB">
        <w:rPr>
          <w:rFonts w:ascii="Times New Roman" w:eastAsia="Calibri" w:hAnsi="Times New Roman"/>
          <w:color w:val="0D0D0D" w:themeColor="text1" w:themeTint="F2"/>
          <w:sz w:val="28"/>
          <w:szCs w:val="28"/>
          <w:lang w:eastAsia="en-US" w:bidi="ru-RU"/>
        </w:rPr>
        <w:t>«</w:t>
      </w:r>
      <w:r w:rsidRPr="009D5CC5">
        <w:rPr>
          <w:rFonts w:ascii="Times New Roman" w:eastAsia="Calibri" w:hAnsi="Times New Roman"/>
          <w:color w:val="0D0D0D" w:themeColor="text1" w:themeTint="F2"/>
          <w:sz w:val="28"/>
          <w:szCs w:val="28"/>
          <w:lang w:eastAsia="en-US" w:bidi="ru-RU"/>
        </w:rPr>
        <w:t xml:space="preserve">Перинатальный центр </w:t>
      </w:r>
      <w:r w:rsidR="00F662DD" w:rsidRPr="009D5CC5">
        <w:rPr>
          <w:rFonts w:ascii="Times New Roman" w:hAnsi="Times New Roman"/>
          <w:color w:val="0D0D0D" w:themeColor="text1" w:themeTint="F2"/>
          <w:sz w:val="28"/>
          <w:szCs w:val="28"/>
        </w:rPr>
        <w:t>Республики Тыва</w:t>
      </w:r>
      <w:r w:rsidR="00B421DB">
        <w:rPr>
          <w:rFonts w:ascii="Times New Roman" w:eastAsia="Calibri" w:hAnsi="Times New Roman"/>
          <w:color w:val="0D0D0D" w:themeColor="text1" w:themeTint="F2"/>
          <w:sz w:val="28"/>
          <w:szCs w:val="28"/>
          <w:lang w:eastAsia="en-US" w:bidi="ru-RU"/>
        </w:rPr>
        <w:t>»</w:t>
      </w:r>
      <w:r w:rsidRPr="009D5CC5">
        <w:rPr>
          <w:rFonts w:ascii="Times New Roman" w:eastAsia="Calibri" w:hAnsi="Times New Roman"/>
          <w:color w:val="0D0D0D" w:themeColor="text1" w:themeTint="F2"/>
          <w:sz w:val="28"/>
          <w:szCs w:val="28"/>
          <w:lang w:eastAsia="en-US" w:bidi="ru-RU"/>
        </w:rPr>
        <w:t>.</w:t>
      </w:r>
    </w:p>
    <w:p w:rsidR="00ED108B" w:rsidRPr="009D5CC5" w:rsidRDefault="00ED108B" w:rsidP="00CF73B1">
      <w:pPr>
        <w:spacing w:after="0" w:line="240" w:lineRule="auto"/>
        <w:ind w:firstLine="709"/>
        <w:jc w:val="both"/>
        <w:rPr>
          <w:rFonts w:ascii="Times New Roman" w:hAnsi="Times New Roman"/>
          <w:color w:val="0D0D0D" w:themeColor="text1" w:themeTint="F2"/>
          <w:sz w:val="28"/>
          <w:szCs w:val="28"/>
        </w:rPr>
      </w:pPr>
      <w:r w:rsidRPr="009D5CC5">
        <w:rPr>
          <w:rFonts w:ascii="Times New Roman" w:eastAsia="Calibri" w:hAnsi="Times New Roman"/>
          <w:color w:val="0D0D0D" w:themeColor="text1" w:themeTint="F2"/>
          <w:sz w:val="28"/>
          <w:szCs w:val="28"/>
          <w:lang w:eastAsia="en-US" w:bidi="ru-RU"/>
        </w:rPr>
        <w:t xml:space="preserve">Второй этап медицинской реабилитации детям осуществляется в </w:t>
      </w:r>
      <w:r w:rsidR="00231271" w:rsidRPr="009D5CC5">
        <w:rPr>
          <w:rFonts w:ascii="Times New Roman" w:eastAsia="Calibri" w:hAnsi="Times New Roman"/>
          <w:color w:val="0D0D0D" w:themeColor="text1" w:themeTint="F2"/>
          <w:sz w:val="28"/>
          <w:szCs w:val="28"/>
          <w:lang w:eastAsia="en-US" w:bidi="ru-RU"/>
        </w:rPr>
        <w:t xml:space="preserve">ГБУЗ </w:t>
      </w:r>
      <w:r w:rsidR="00F662DD" w:rsidRPr="009D5CC5">
        <w:rPr>
          <w:rFonts w:ascii="Times New Roman" w:hAnsi="Times New Roman"/>
          <w:color w:val="0D0D0D" w:themeColor="text1" w:themeTint="F2"/>
          <w:sz w:val="28"/>
          <w:szCs w:val="28"/>
        </w:rPr>
        <w:t>Республики Тыва</w:t>
      </w:r>
      <w:r w:rsidR="00231271" w:rsidRPr="009D5CC5">
        <w:rPr>
          <w:rFonts w:ascii="Times New Roman" w:eastAsia="Calibri" w:hAnsi="Times New Roman"/>
          <w:color w:val="0D0D0D" w:themeColor="text1" w:themeTint="F2"/>
          <w:sz w:val="28"/>
          <w:szCs w:val="28"/>
          <w:lang w:eastAsia="en-US" w:bidi="ru-RU"/>
        </w:rPr>
        <w:t xml:space="preserve"> </w:t>
      </w:r>
      <w:r w:rsidR="00B421DB">
        <w:rPr>
          <w:rFonts w:ascii="Times New Roman" w:eastAsia="Calibri" w:hAnsi="Times New Roman"/>
          <w:color w:val="0D0D0D" w:themeColor="text1" w:themeTint="F2"/>
          <w:sz w:val="28"/>
          <w:szCs w:val="28"/>
          <w:lang w:eastAsia="en-US" w:bidi="ru-RU"/>
        </w:rPr>
        <w:t>«</w:t>
      </w:r>
      <w:r w:rsidR="00231271" w:rsidRPr="009D5CC5">
        <w:rPr>
          <w:rFonts w:ascii="Times New Roman" w:eastAsia="Calibri" w:hAnsi="Times New Roman"/>
          <w:color w:val="0D0D0D" w:themeColor="text1" w:themeTint="F2"/>
          <w:sz w:val="28"/>
          <w:szCs w:val="28"/>
          <w:lang w:eastAsia="en-US" w:bidi="ru-RU"/>
        </w:rPr>
        <w:t>Республиканский центр восстановительной медицины и реабилитации для детей</w:t>
      </w:r>
      <w:r w:rsidR="00B421DB">
        <w:rPr>
          <w:rFonts w:ascii="Times New Roman" w:eastAsia="Calibri" w:hAnsi="Times New Roman"/>
          <w:color w:val="0D0D0D" w:themeColor="text1" w:themeTint="F2"/>
          <w:sz w:val="28"/>
          <w:szCs w:val="28"/>
          <w:lang w:eastAsia="en-US" w:bidi="ru-RU"/>
        </w:rPr>
        <w:t>»</w:t>
      </w:r>
      <w:r w:rsidR="00231271" w:rsidRPr="009D5CC5">
        <w:rPr>
          <w:rFonts w:ascii="Times New Roman" w:eastAsia="Calibri" w:hAnsi="Times New Roman"/>
          <w:color w:val="0D0D0D" w:themeColor="text1" w:themeTint="F2"/>
          <w:sz w:val="28"/>
          <w:szCs w:val="28"/>
          <w:lang w:eastAsia="en-US" w:bidi="ru-RU"/>
        </w:rPr>
        <w:t xml:space="preserve"> на </w:t>
      </w:r>
      <w:r w:rsidR="00231271" w:rsidRPr="009D5CC5">
        <w:rPr>
          <w:rFonts w:ascii="Times New Roman" w:eastAsia="Calibri" w:hAnsi="Times New Roman"/>
          <w:bCs/>
          <w:color w:val="0D0D0D" w:themeColor="text1" w:themeTint="F2"/>
          <w:sz w:val="28"/>
          <w:szCs w:val="28"/>
          <w:lang w:eastAsia="en-US"/>
        </w:rPr>
        <w:t>15 круглосуточных реабилитационных койках для детей с заболе</w:t>
      </w:r>
      <w:r w:rsidR="00D11EFD" w:rsidRPr="009D5CC5">
        <w:rPr>
          <w:rFonts w:ascii="Times New Roman" w:eastAsia="Calibri" w:hAnsi="Times New Roman"/>
          <w:bCs/>
          <w:color w:val="0D0D0D" w:themeColor="text1" w:themeTint="F2"/>
          <w:sz w:val="28"/>
          <w:szCs w:val="28"/>
          <w:lang w:eastAsia="en-US"/>
        </w:rPr>
        <w:t>ваниями нервной системы</w:t>
      </w:r>
      <w:r w:rsidRPr="009D5CC5">
        <w:rPr>
          <w:rFonts w:ascii="Times New Roman" w:eastAsia="Calibri" w:hAnsi="Times New Roman"/>
          <w:bCs/>
          <w:color w:val="0D0D0D" w:themeColor="text1" w:themeTint="F2"/>
          <w:sz w:val="28"/>
          <w:szCs w:val="28"/>
          <w:lang w:eastAsia="en-US"/>
        </w:rPr>
        <w:t xml:space="preserve">, а </w:t>
      </w:r>
      <w:r w:rsidRPr="009D5CC5">
        <w:rPr>
          <w:rFonts w:ascii="Times New Roman" w:hAnsi="Times New Roman"/>
          <w:color w:val="0D0D0D" w:themeColor="text1" w:themeTint="F2"/>
          <w:sz w:val="28"/>
          <w:szCs w:val="28"/>
        </w:rPr>
        <w:t xml:space="preserve">также на 16 койках в дневном отделении по медицинской реабилитации для детей (в 2 смены, где получают реабилитационное лечение дети с поражениями центральной нервной системы, другими уточненными поражениями нервной системы, перинатальными поражениями нервной системы, с заболеваниями опорно-двигательного аппарата и врожденными аномалиями развития после операционной коррекции) – 3 этап, из них в 2022 году дополнительно развернуто 8 коек дневного стационара по соматической (в том числе постковидной) и сурдологической реабилитации. Также на базе Центра функционирует амбулаторное отделение медицинской реабилитации мощностью 300 посещений в смену – 3 этап, в ГБУЗ </w:t>
      </w:r>
      <w:r w:rsidR="00A341BA" w:rsidRPr="009D5CC5">
        <w:rPr>
          <w:rFonts w:ascii="Times New Roman" w:hAnsi="Times New Roman"/>
          <w:color w:val="0D0D0D" w:themeColor="text1" w:themeTint="F2"/>
          <w:sz w:val="28"/>
          <w:szCs w:val="28"/>
        </w:rPr>
        <w:t>Республики Тыва</w:t>
      </w:r>
      <w:r w:rsidRPr="009D5CC5">
        <w:rPr>
          <w:rFonts w:ascii="Times New Roman" w:hAnsi="Times New Roman"/>
          <w:color w:val="0D0D0D" w:themeColor="text1" w:themeTint="F2"/>
          <w:sz w:val="28"/>
          <w:szCs w:val="28"/>
        </w:rPr>
        <w:t xml:space="preserve"> </w:t>
      </w:r>
      <w:r w:rsidR="003109AF">
        <w:rPr>
          <w:rFonts w:ascii="Times New Roman" w:hAnsi="Times New Roman"/>
          <w:color w:val="0D0D0D" w:themeColor="text1" w:themeTint="F2"/>
          <w:sz w:val="28"/>
          <w:szCs w:val="28"/>
        </w:rPr>
        <w:t>«</w:t>
      </w:r>
      <w:r w:rsidRPr="009D5CC5">
        <w:rPr>
          <w:rFonts w:ascii="Times New Roman" w:hAnsi="Times New Roman"/>
          <w:color w:val="0D0D0D" w:themeColor="text1" w:themeTint="F2"/>
          <w:sz w:val="28"/>
          <w:szCs w:val="28"/>
        </w:rPr>
        <w:t xml:space="preserve">Санаторий-профилакторий </w:t>
      </w:r>
      <w:r w:rsidR="00B421DB">
        <w:rPr>
          <w:rFonts w:ascii="Times New Roman" w:hAnsi="Times New Roman"/>
          <w:color w:val="0D0D0D" w:themeColor="text1" w:themeTint="F2"/>
          <w:sz w:val="28"/>
          <w:szCs w:val="28"/>
        </w:rPr>
        <w:t>«</w:t>
      </w:r>
      <w:r w:rsidRPr="009D5CC5">
        <w:rPr>
          <w:rFonts w:ascii="Times New Roman" w:hAnsi="Times New Roman"/>
          <w:color w:val="0D0D0D" w:themeColor="text1" w:themeTint="F2"/>
          <w:sz w:val="28"/>
          <w:szCs w:val="28"/>
        </w:rPr>
        <w:t>Серебрянка</w:t>
      </w:r>
      <w:r w:rsidR="00B421DB">
        <w:rPr>
          <w:rFonts w:ascii="Times New Roman" w:hAnsi="Times New Roman"/>
          <w:color w:val="0D0D0D" w:themeColor="text1" w:themeTint="F2"/>
          <w:sz w:val="28"/>
          <w:szCs w:val="28"/>
        </w:rPr>
        <w:t>»</w:t>
      </w:r>
      <w:r w:rsidRPr="009D5CC5">
        <w:rPr>
          <w:rFonts w:ascii="Times New Roman" w:hAnsi="Times New Roman"/>
          <w:color w:val="0D0D0D" w:themeColor="text1" w:themeTint="F2"/>
          <w:sz w:val="28"/>
          <w:szCs w:val="28"/>
        </w:rPr>
        <w:t xml:space="preserve"> </w:t>
      </w:r>
      <w:r w:rsidR="00A341BA" w:rsidRPr="009D5CC5">
        <w:rPr>
          <w:rFonts w:ascii="Times New Roman" w:hAnsi="Times New Roman"/>
          <w:color w:val="0D0D0D" w:themeColor="text1" w:themeTint="F2"/>
          <w:sz w:val="28"/>
          <w:szCs w:val="28"/>
        </w:rPr>
        <w:t>–</w:t>
      </w:r>
      <w:r w:rsidRPr="009D5CC5">
        <w:rPr>
          <w:rFonts w:ascii="Times New Roman" w:hAnsi="Times New Roman"/>
          <w:color w:val="0D0D0D" w:themeColor="text1" w:themeTint="F2"/>
          <w:sz w:val="28"/>
          <w:szCs w:val="28"/>
        </w:rPr>
        <w:t xml:space="preserve"> 5 коек в отделении медицинской реабилитации дневного стационара – 3 этап.</w:t>
      </w:r>
    </w:p>
    <w:p w:rsidR="00231271" w:rsidRPr="009D5CC5" w:rsidRDefault="00231271" w:rsidP="00CF73B1">
      <w:pPr>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Медицинская реабилитация осуществляется в соответствии с Территориально</w:t>
      </w:r>
      <w:r w:rsidR="00552A31" w:rsidRPr="009D5CC5">
        <w:rPr>
          <w:rFonts w:ascii="Times New Roman" w:eastAsia="Calibri" w:hAnsi="Times New Roman"/>
          <w:color w:val="0D0D0D" w:themeColor="text1" w:themeTint="F2"/>
          <w:sz w:val="28"/>
          <w:szCs w:val="28"/>
          <w:lang w:eastAsia="en-US"/>
        </w:rPr>
        <w:t>й программой ОМС, утверждаемой п</w:t>
      </w:r>
      <w:r w:rsidRPr="009D5CC5">
        <w:rPr>
          <w:rFonts w:ascii="Times New Roman" w:eastAsia="Calibri" w:hAnsi="Times New Roman"/>
          <w:color w:val="0D0D0D" w:themeColor="text1" w:themeTint="F2"/>
          <w:sz w:val="28"/>
          <w:szCs w:val="28"/>
          <w:lang w:eastAsia="en-US"/>
        </w:rPr>
        <w:t>остановлениями Правительства Республики Тыва. В 2021 году плановая стоимость составляла 27 056,4 тыс. рублей, по сравнению с 2020 г</w:t>
      </w:r>
      <w:r w:rsidR="003109AF">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уменьш</w:t>
      </w:r>
      <w:r w:rsidR="003109AF">
        <w:rPr>
          <w:rFonts w:ascii="Times New Roman" w:eastAsia="Calibri" w:hAnsi="Times New Roman"/>
          <w:color w:val="0D0D0D" w:themeColor="text1" w:themeTint="F2"/>
          <w:sz w:val="28"/>
          <w:szCs w:val="28"/>
          <w:lang w:eastAsia="en-US"/>
        </w:rPr>
        <w:t>ение</w:t>
      </w:r>
      <w:r w:rsidRPr="009D5CC5">
        <w:rPr>
          <w:rFonts w:ascii="Times New Roman" w:eastAsia="Calibri" w:hAnsi="Times New Roman"/>
          <w:color w:val="0D0D0D" w:themeColor="text1" w:themeTint="F2"/>
          <w:sz w:val="28"/>
          <w:szCs w:val="28"/>
          <w:lang w:eastAsia="en-US"/>
        </w:rPr>
        <w:t xml:space="preserve"> </w:t>
      </w:r>
      <w:r w:rsidR="003109AF">
        <w:rPr>
          <w:rFonts w:ascii="Times New Roman" w:eastAsia="Calibri" w:hAnsi="Times New Roman"/>
          <w:color w:val="0D0D0D" w:themeColor="text1" w:themeTint="F2"/>
          <w:sz w:val="28"/>
          <w:szCs w:val="28"/>
          <w:lang w:eastAsia="en-US"/>
        </w:rPr>
        <w:t>составило</w:t>
      </w:r>
      <w:r w:rsidRPr="009D5CC5">
        <w:rPr>
          <w:rFonts w:ascii="Times New Roman" w:eastAsia="Calibri" w:hAnsi="Times New Roman"/>
          <w:color w:val="0D0D0D" w:themeColor="text1" w:themeTint="F2"/>
          <w:sz w:val="28"/>
          <w:szCs w:val="28"/>
          <w:lang w:eastAsia="en-US"/>
        </w:rPr>
        <w:t xml:space="preserve"> 10 053,2 тыс. рублей, или на 27,1</w:t>
      </w:r>
      <w:r w:rsidR="00A341BA" w:rsidRPr="009D5CC5">
        <w:rPr>
          <w:rFonts w:ascii="Times New Roman" w:eastAsia="Calibri"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 xml:space="preserve"> (37 109,6 тыс. руб.), с 2019 годом </w:t>
      </w:r>
      <w:r w:rsidR="003109AF">
        <w:rPr>
          <w:rFonts w:ascii="Times New Roman" w:eastAsia="Calibri" w:hAnsi="Times New Roman"/>
          <w:color w:val="0D0D0D" w:themeColor="text1" w:themeTint="F2"/>
          <w:sz w:val="28"/>
          <w:szCs w:val="28"/>
          <w:lang w:eastAsia="en-US"/>
        </w:rPr>
        <w:t xml:space="preserve">сумма </w:t>
      </w:r>
      <w:r w:rsidRPr="009D5CC5">
        <w:rPr>
          <w:rFonts w:ascii="Times New Roman" w:eastAsia="Calibri" w:hAnsi="Times New Roman"/>
          <w:color w:val="0D0D0D" w:themeColor="text1" w:themeTint="F2"/>
          <w:sz w:val="28"/>
          <w:szCs w:val="28"/>
          <w:lang w:eastAsia="en-US"/>
        </w:rPr>
        <w:t>уменьшил</w:t>
      </w:r>
      <w:r w:rsidR="003109AF">
        <w:rPr>
          <w:rFonts w:ascii="Times New Roman" w:eastAsia="Calibri" w:hAnsi="Times New Roman"/>
          <w:color w:val="0D0D0D" w:themeColor="text1" w:themeTint="F2"/>
          <w:sz w:val="28"/>
          <w:szCs w:val="28"/>
          <w:lang w:eastAsia="en-US"/>
        </w:rPr>
        <w:t>а</w:t>
      </w:r>
      <w:r w:rsidRPr="009D5CC5">
        <w:rPr>
          <w:rFonts w:ascii="Times New Roman" w:eastAsia="Calibri" w:hAnsi="Times New Roman"/>
          <w:color w:val="0D0D0D" w:themeColor="text1" w:themeTint="F2"/>
          <w:sz w:val="28"/>
          <w:szCs w:val="28"/>
          <w:lang w:eastAsia="en-US"/>
        </w:rPr>
        <w:t>сь на 7 532 тыс. рублей, или на 21,8</w:t>
      </w:r>
      <w:r w:rsidR="00A341BA" w:rsidRPr="009D5CC5">
        <w:rPr>
          <w:rFonts w:ascii="Times New Roman" w:eastAsia="Calibri"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 xml:space="preserve"> (34 588,4 тыс. руб.), с 2018 годом меньше на сумму 7134,5 тыс. рублей, или на 20,9</w:t>
      </w:r>
      <w:r w:rsidR="00A341BA" w:rsidRPr="009D5CC5">
        <w:rPr>
          <w:rFonts w:ascii="Times New Roman" w:eastAsia="Calibri"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 xml:space="preserve"> (34 190,9 тыс. руб.).</w:t>
      </w:r>
    </w:p>
    <w:p w:rsidR="0078434F" w:rsidRPr="009D5CC5" w:rsidRDefault="00B30B2C" w:rsidP="00CF73B1">
      <w:pPr>
        <w:widowControl w:val="0"/>
        <w:autoSpaceDE w:val="0"/>
        <w:autoSpaceDN w:val="0"/>
        <w:adjustRightInd w:val="0"/>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На 2022 год плановый объем финансовых средств на медицинскую реабилитацию составил 176289,1 тыс. рублей, оплачено за</w:t>
      </w:r>
      <w:r w:rsidR="0078434F" w:rsidRPr="009D5CC5">
        <w:rPr>
          <w:rFonts w:ascii="Times New Roman" w:eastAsia="Calibri" w:hAnsi="Times New Roman"/>
          <w:color w:val="0D0D0D" w:themeColor="text1" w:themeTint="F2"/>
          <w:sz w:val="28"/>
          <w:szCs w:val="28"/>
          <w:lang w:eastAsia="en-US"/>
        </w:rPr>
        <w:t xml:space="preserve"> фактически оказанную медицинскую помощь по медицинской реабилитации 176341,8 тыс. рублей или от плана 100</w:t>
      </w:r>
      <w:r w:rsidR="00A341BA" w:rsidRPr="009D5CC5">
        <w:rPr>
          <w:rFonts w:ascii="Times New Roman" w:eastAsia="Calibri" w:hAnsi="Times New Roman"/>
          <w:color w:val="0D0D0D" w:themeColor="text1" w:themeTint="F2"/>
          <w:sz w:val="28"/>
          <w:szCs w:val="28"/>
          <w:lang w:eastAsia="en-US"/>
        </w:rPr>
        <w:t xml:space="preserve"> процентов</w:t>
      </w:r>
      <w:r w:rsidR="0078434F" w:rsidRPr="009D5CC5">
        <w:rPr>
          <w:rFonts w:ascii="Times New Roman" w:eastAsia="Calibri" w:hAnsi="Times New Roman"/>
          <w:color w:val="0D0D0D" w:themeColor="text1" w:themeTint="F2"/>
          <w:sz w:val="28"/>
          <w:szCs w:val="28"/>
          <w:lang w:eastAsia="en-US"/>
        </w:rPr>
        <w:t>:</w:t>
      </w:r>
    </w:p>
    <w:p w:rsidR="0078434F" w:rsidRPr="009D5CC5" w:rsidRDefault="0078434F" w:rsidP="00CF73B1">
      <w:pPr>
        <w:widowControl w:val="0"/>
        <w:autoSpaceDE w:val="0"/>
        <w:autoSpaceDN w:val="0"/>
        <w:adjustRightInd w:val="0"/>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в условиях круглосуточного стационара: на сумму 94465,8 тыс. рублей (99,8</w:t>
      </w:r>
      <w:r w:rsidR="00A341BA" w:rsidRPr="009D5CC5">
        <w:rPr>
          <w:rFonts w:ascii="Times New Roman" w:eastAsia="Calibri"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w:t>
      </w:r>
    </w:p>
    <w:p w:rsidR="0078434F" w:rsidRPr="009D5CC5" w:rsidRDefault="005F074B" w:rsidP="00CF73B1">
      <w:pPr>
        <w:widowControl w:val="0"/>
        <w:autoSpaceDE w:val="0"/>
        <w:autoSpaceDN w:val="0"/>
        <w:adjustRightInd w:val="0"/>
        <w:spacing w:after="0" w:line="240" w:lineRule="auto"/>
        <w:ind w:firstLine="709"/>
        <w:jc w:val="both"/>
        <w:rPr>
          <w:rFonts w:ascii="Times New Roman" w:eastAsia="Calibri" w:hAnsi="Times New Roman"/>
          <w:bCs/>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в условиях</w:t>
      </w:r>
      <w:r w:rsidR="0078434F" w:rsidRPr="009D5CC5">
        <w:rPr>
          <w:rFonts w:ascii="Times New Roman" w:eastAsia="Calibri" w:hAnsi="Times New Roman"/>
          <w:color w:val="0D0D0D" w:themeColor="text1" w:themeTint="F2"/>
          <w:sz w:val="28"/>
          <w:szCs w:val="28"/>
          <w:lang w:eastAsia="en-US"/>
        </w:rPr>
        <w:t xml:space="preserve"> </w:t>
      </w:r>
      <w:r w:rsidR="009F7EDC" w:rsidRPr="009D5CC5">
        <w:rPr>
          <w:rFonts w:ascii="Times New Roman" w:eastAsia="Calibri" w:hAnsi="Times New Roman"/>
          <w:color w:val="0D0D0D" w:themeColor="text1" w:themeTint="F2"/>
          <w:sz w:val="28"/>
          <w:szCs w:val="28"/>
          <w:lang w:eastAsia="en-US"/>
        </w:rPr>
        <w:t>дневного стационара</w:t>
      </w:r>
      <w:r w:rsidRPr="009D5CC5">
        <w:rPr>
          <w:rFonts w:ascii="Times New Roman" w:eastAsia="Calibri" w:hAnsi="Times New Roman"/>
          <w:color w:val="0D0D0D" w:themeColor="text1" w:themeTint="F2"/>
          <w:sz w:val="28"/>
          <w:szCs w:val="28"/>
          <w:lang w:eastAsia="en-US"/>
        </w:rPr>
        <w:t xml:space="preserve">: на сумму </w:t>
      </w:r>
      <w:r w:rsidR="0078434F" w:rsidRPr="009D5CC5">
        <w:rPr>
          <w:rFonts w:ascii="Times New Roman" w:eastAsia="Calibri" w:hAnsi="Times New Roman"/>
          <w:color w:val="0D0D0D" w:themeColor="text1" w:themeTint="F2"/>
          <w:sz w:val="28"/>
          <w:szCs w:val="28"/>
          <w:lang w:eastAsia="en-US"/>
        </w:rPr>
        <w:t>54612,7 тыс. рублей (100,5</w:t>
      </w:r>
      <w:r w:rsidR="00A341BA" w:rsidRPr="009D5CC5">
        <w:rPr>
          <w:rFonts w:ascii="Times New Roman" w:eastAsia="Calibri" w:hAnsi="Times New Roman"/>
          <w:color w:val="0D0D0D" w:themeColor="text1" w:themeTint="F2"/>
          <w:sz w:val="28"/>
          <w:szCs w:val="28"/>
          <w:lang w:eastAsia="en-US"/>
        </w:rPr>
        <w:t xml:space="preserve"> процента</w:t>
      </w:r>
      <w:r w:rsidR="0078434F" w:rsidRPr="009D5CC5">
        <w:rPr>
          <w:rFonts w:ascii="Times New Roman" w:eastAsia="Calibri" w:hAnsi="Times New Roman"/>
          <w:color w:val="0D0D0D" w:themeColor="text1" w:themeTint="F2"/>
          <w:sz w:val="28"/>
          <w:szCs w:val="28"/>
          <w:lang w:eastAsia="en-US"/>
        </w:rPr>
        <w:t>).</w:t>
      </w:r>
    </w:p>
    <w:p w:rsidR="005F074B" w:rsidRPr="009D5CC5" w:rsidRDefault="005F074B" w:rsidP="00CF73B1">
      <w:pPr>
        <w:widowControl w:val="0"/>
        <w:autoSpaceDE w:val="0"/>
        <w:autoSpaceDN w:val="0"/>
        <w:adjustRightInd w:val="0"/>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bCs/>
          <w:color w:val="0D0D0D" w:themeColor="text1" w:themeTint="F2"/>
          <w:sz w:val="28"/>
          <w:szCs w:val="28"/>
          <w:lang w:eastAsia="en-US"/>
        </w:rPr>
        <w:t>по амбулаторн</w:t>
      </w:r>
      <w:r w:rsidR="0078434F" w:rsidRPr="009D5CC5">
        <w:rPr>
          <w:rFonts w:ascii="Times New Roman" w:eastAsia="Calibri" w:hAnsi="Times New Roman"/>
          <w:bCs/>
          <w:color w:val="0D0D0D" w:themeColor="text1" w:themeTint="F2"/>
          <w:sz w:val="28"/>
          <w:szCs w:val="28"/>
          <w:lang w:eastAsia="en-US"/>
        </w:rPr>
        <w:t xml:space="preserve">ых условиях: </w:t>
      </w:r>
      <w:r w:rsidRPr="009D5CC5">
        <w:rPr>
          <w:rFonts w:ascii="Times New Roman" w:eastAsia="Calibri" w:hAnsi="Times New Roman"/>
          <w:color w:val="0D0D0D" w:themeColor="text1" w:themeTint="F2"/>
          <w:sz w:val="28"/>
          <w:szCs w:val="28"/>
          <w:lang w:eastAsia="en-US"/>
        </w:rPr>
        <w:t>на сумму 27263,3 тыс. рублей (93,6</w:t>
      </w:r>
      <w:r w:rsidR="00A341BA" w:rsidRPr="009D5CC5">
        <w:rPr>
          <w:rFonts w:ascii="Times New Roman" w:eastAsia="Calibri" w:hAnsi="Times New Roman"/>
          <w:color w:val="0D0D0D" w:themeColor="text1" w:themeTint="F2"/>
          <w:sz w:val="28"/>
          <w:szCs w:val="28"/>
          <w:lang w:eastAsia="en-US"/>
        </w:rPr>
        <w:t xml:space="preserve"> процента</w:t>
      </w:r>
      <w:r w:rsidRPr="009D5CC5">
        <w:rPr>
          <w:rFonts w:ascii="Times New Roman" w:eastAsia="Calibri" w:hAnsi="Times New Roman"/>
          <w:color w:val="0D0D0D" w:themeColor="text1" w:themeTint="F2"/>
          <w:sz w:val="28"/>
          <w:szCs w:val="28"/>
          <w:lang w:eastAsia="en-US"/>
        </w:rPr>
        <w:t>).</w:t>
      </w:r>
    </w:p>
    <w:p w:rsidR="005F074B" w:rsidRPr="009D5CC5" w:rsidRDefault="005F074B" w:rsidP="00C86425">
      <w:pPr>
        <w:spacing w:after="0" w:line="240" w:lineRule="auto"/>
        <w:jc w:val="right"/>
        <w:rPr>
          <w:rFonts w:ascii="Times New Roman" w:eastAsia="Calibri" w:hAnsi="Times New Roman"/>
          <w:color w:val="0D0D0D" w:themeColor="text1" w:themeTint="F2"/>
          <w:sz w:val="24"/>
          <w:szCs w:val="28"/>
          <w:lang w:eastAsia="en-US"/>
        </w:rPr>
      </w:pPr>
    </w:p>
    <w:p w:rsidR="00231271" w:rsidRPr="009D5CC5" w:rsidRDefault="00231271" w:rsidP="00C86425">
      <w:pPr>
        <w:widowControl w:val="0"/>
        <w:autoSpaceDE w:val="0"/>
        <w:autoSpaceDN w:val="0"/>
        <w:spacing w:after="0" w:line="240" w:lineRule="auto"/>
        <w:jc w:val="right"/>
        <w:rPr>
          <w:rFonts w:ascii="Times New Roman" w:hAnsi="Times New Roman"/>
          <w:color w:val="0D0D0D" w:themeColor="text1" w:themeTint="F2"/>
          <w:sz w:val="24"/>
          <w:szCs w:val="28"/>
          <w:lang w:eastAsia="en-US"/>
        </w:rPr>
      </w:pPr>
      <w:r w:rsidRPr="009D5CC5">
        <w:rPr>
          <w:rFonts w:ascii="Times New Roman" w:hAnsi="Times New Roman"/>
          <w:color w:val="0D0D0D" w:themeColor="text1" w:themeTint="F2"/>
          <w:sz w:val="24"/>
          <w:szCs w:val="28"/>
          <w:lang w:eastAsia="en-US"/>
        </w:rPr>
        <w:t>Таблица 1</w:t>
      </w:r>
      <w:r w:rsidR="00ED108B" w:rsidRPr="009D5CC5">
        <w:rPr>
          <w:rFonts w:ascii="Times New Roman" w:hAnsi="Times New Roman"/>
          <w:color w:val="0D0D0D" w:themeColor="text1" w:themeTint="F2"/>
          <w:sz w:val="24"/>
          <w:szCs w:val="28"/>
          <w:lang w:eastAsia="en-US"/>
        </w:rPr>
        <w:t>2</w:t>
      </w:r>
    </w:p>
    <w:p w:rsidR="00231271" w:rsidRPr="00081BB5" w:rsidRDefault="00231271" w:rsidP="00C86425">
      <w:pPr>
        <w:spacing w:after="0" w:line="240" w:lineRule="auto"/>
        <w:jc w:val="right"/>
        <w:rPr>
          <w:rFonts w:ascii="Times New Roman" w:hAnsi="Times New Roman"/>
          <w:color w:val="0D0D0D" w:themeColor="text1" w:themeTint="F2"/>
          <w:sz w:val="10"/>
          <w:szCs w:val="28"/>
        </w:rPr>
      </w:pPr>
    </w:p>
    <w:p w:rsidR="00C86425" w:rsidRPr="009D5CC5" w:rsidRDefault="00C86425" w:rsidP="00C86425">
      <w:pPr>
        <w:spacing w:after="0" w:line="240" w:lineRule="auto"/>
        <w:jc w:val="center"/>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 xml:space="preserve">П О К А З А Т Е Л И </w:t>
      </w:r>
    </w:p>
    <w:p w:rsidR="00C86425" w:rsidRPr="009D5CC5" w:rsidRDefault="00231271" w:rsidP="00C86425">
      <w:pPr>
        <w:spacing w:after="0" w:line="240" w:lineRule="auto"/>
        <w:jc w:val="center"/>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общего охвата медицинской реабилитацией</w:t>
      </w:r>
    </w:p>
    <w:p w:rsidR="00231271" w:rsidRPr="009D5CC5" w:rsidRDefault="00231271" w:rsidP="00C86425">
      <w:pPr>
        <w:spacing w:after="0" w:line="240" w:lineRule="auto"/>
        <w:jc w:val="center"/>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пациентов от числа застрахованного населения</w:t>
      </w:r>
    </w:p>
    <w:p w:rsidR="00231271" w:rsidRPr="009D5CC5" w:rsidRDefault="00231271" w:rsidP="00C86425">
      <w:pPr>
        <w:spacing w:after="0" w:line="240" w:lineRule="auto"/>
        <w:jc w:val="center"/>
        <w:rPr>
          <w:rFonts w:ascii="Times New Roman" w:hAnsi="Times New Roman"/>
          <w:color w:val="0D0D0D" w:themeColor="text1" w:themeTint="F2"/>
          <w:sz w:val="28"/>
          <w:szCs w:val="28"/>
        </w:rPr>
      </w:pPr>
    </w:p>
    <w:tbl>
      <w:tblPr>
        <w:tblStyle w:val="1a"/>
        <w:tblW w:w="10206" w:type="dxa"/>
        <w:jc w:val="center"/>
        <w:tblLayout w:type="fixed"/>
        <w:tblCellMar>
          <w:left w:w="57" w:type="dxa"/>
          <w:right w:w="57" w:type="dxa"/>
        </w:tblCellMar>
        <w:tblLook w:val="0000" w:firstRow="0" w:lastRow="0" w:firstColumn="0" w:lastColumn="0" w:noHBand="0" w:noVBand="0"/>
      </w:tblPr>
      <w:tblGrid>
        <w:gridCol w:w="6805"/>
        <w:gridCol w:w="851"/>
        <w:gridCol w:w="850"/>
        <w:gridCol w:w="851"/>
        <w:gridCol w:w="849"/>
      </w:tblGrid>
      <w:tr w:rsidR="00A341BA" w:rsidRPr="009D5CC5" w:rsidTr="00C86425">
        <w:trPr>
          <w:trHeight w:val="227"/>
          <w:tblHeader/>
          <w:jc w:val="center"/>
        </w:trPr>
        <w:tc>
          <w:tcPr>
            <w:tcW w:w="6805" w:type="dxa"/>
          </w:tcPr>
          <w:p w:rsidR="00A341BA" w:rsidRPr="009D5CC5" w:rsidRDefault="00A341BA"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Показатель</w:t>
            </w:r>
          </w:p>
        </w:tc>
        <w:tc>
          <w:tcPr>
            <w:tcW w:w="851" w:type="dxa"/>
          </w:tcPr>
          <w:p w:rsidR="00A341BA" w:rsidRPr="009D5CC5" w:rsidRDefault="00A341BA"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2019</w:t>
            </w:r>
            <w:r w:rsidR="00C86425" w:rsidRPr="009D5CC5">
              <w:rPr>
                <w:rFonts w:ascii="Times New Roman" w:eastAsia="Calibri" w:hAnsi="Times New Roman"/>
                <w:color w:val="0D0D0D" w:themeColor="text1" w:themeTint="F2"/>
                <w:sz w:val="24"/>
                <w:szCs w:val="24"/>
                <w:lang w:eastAsia="en-US"/>
              </w:rPr>
              <w:t xml:space="preserve"> г.</w:t>
            </w:r>
          </w:p>
        </w:tc>
        <w:tc>
          <w:tcPr>
            <w:tcW w:w="850" w:type="dxa"/>
          </w:tcPr>
          <w:p w:rsidR="00A341BA" w:rsidRPr="009D5CC5" w:rsidRDefault="00A341BA"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2020</w:t>
            </w:r>
            <w:r w:rsidR="00C86425" w:rsidRPr="009D5CC5">
              <w:rPr>
                <w:rFonts w:ascii="Times New Roman" w:eastAsia="Calibri" w:hAnsi="Times New Roman"/>
                <w:color w:val="0D0D0D" w:themeColor="text1" w:themeTint="F2"/>
                <w:sz w:val="24"/>
                <w:szCs w:val="24"/>
                <w:lang w:eastAsia="en-US"/>
              </w:rPr>
              <w:t xml:space="preserve"> г.</w:t>
            </w:r>
          </w:p>
        </w:tc>
        <w:tc>
          <w:tcPr>
            <w:tcW w:w="851" w:type="dxa"/>
          </w:tcPr>
          <w:p w:rsidR="00A341BA" w:rsidRPr="009D5CC5" w:rsidRDefault="00A341BA"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2021</w:t>
            </w:r>
            <w:r w:rsidR="00C86425" w:rsidRPr="009D5CC5">
              <w:rPr>
                <w:rFonts w:ascii="Times New Roman" w:eastAsia="Calibri" w:hAnsi="Times New Roman"/>
                <w:color w:val="0D0D0D" w:themeColor="text1" w:themeTint="F2"/>
                <w:sz w:val="24"/>
                <w:szCs w:val="24"/>
                <w:lang w:eastAsia="en-US"/>
              </w:rPr>
              <w:t xml:space="preserve"> г.</w:t>
            </w:r>
          </w:p>
        </w:tc>
        <w:tc>
          <w:tcPr>
            <w:tcW w:w="849" w:type="dxa"/>
          </w:tcPr>
          <w:p w:rsidR="00A341BA" w:rsidRPr="009D5CC5" w:rsidRDefault="00A341BA"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2022</w:t>
            </w:r>
            <w:r w:rsidR="00C86425" w:rsidRPr="009D5CC5">
              <w:rPr>
                <w:rFonts w:ascii="Times New Roman" w:eastAsia="Calibri" w:hAnsi="Times New Roman"/>
                <w:color w:val="0D0D0D" w:themeColor="text1" w:themeTint="F2"/>
                <w:sz w:val="24"/>
                <w:szCs w:val="24"/>
                <w:lang w:eastAsia="en-US"/>
              </w:rPr>
              <w:t xml:space="preserve"> г.</w:t>
            </w:r>
          </w:p>
        </w:tc>
      </w:tr>
      <w:tr w:rsidR="00A341BA" w:rsidRPr="009D5CC5" w:rsidTr="00C86425">
        <w:trPr>
          <w:trHeight w:val="227"/>
          <w:jc w:val="center"/>
        </w:trPr>
        <w:tc>
          <w:tcPr>
            <w:tcW w:w="6805" w:type="dxa"/>
          </w:tcPr>
          <w:p w:rsidR="00A341BA" w:rsidRPr="009D5CC5" w:rsidRDefault="00A341BA" w:rsidP="00A341BA">
            <w:pPr>
              <w:autoSpaceDE w:val="0"/>
              <w:autoSpaceDN w:val="0"/>
              <w:adjustRightInd w:val="0"/>
              <w:spacing w:after="0" w:line="240" w:lineRule="auto"/>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 xml:space="preserve">1. Общий охват медицинской реабилитацией от числа застрахованных </w:t>
            </w:r>
          </w:p>
        </w:tc>
        <w:tc>
          <w:tcPr>
            <w:tcW w:w="851" w:type="dxa"/>
          </w:tcPr>
          <w:p w:rsidR="00A341BA" w:rsidRPr="009D5CC5" w:rsidRDefault="00A341BA"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0,006</w:t>
            </w:r>
          </w:p>
        </w:tc>
        <w:tc>
          <w:tcPr>
            <w:tcW w:w="850" w:type="dxa"/>
          </w:tcPr>
          <w:p w:rsidR="00A341BA" w:rsidRPr="009D5CC5" w:rsidRDefault="00A341BA"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0,005</w:t>
            </w:r>
          </w:p>
        </w:tc>
        <w:tc>
          <w:tcPr>
            <w:tcW w:w="851" w:type="dxa"/>
          </w:tcPr>
          <w:p w:rsidR="00A341BA" w:rsidRPr="009D5CC5" w:rsidRDefault="00A341BA"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0,006</w:t>
            </w:r>
          </w:p>
        </w:tc>
        <w:tc>
          <w:tcPr>
            <w:tcW w:w="849" w:type="dxa"/>
          </w:tcPr>
          <w:p w:rsidR="00A341BA" w:rsidRPr="009D5CC5" w:rsidRDefault="00A341BA"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0,006</w:t>
            </w:r>
          </w:p>
        </w:tc>
      </w:tr>
      <w:tr w:rsidR="00A341BA" w:rsidRPr="009D5CC5" w:rsidTr="00C86425">
        <w:trPr>
          <w:trHeight w:val="227"/>
          <w:jc w:val="center"/>
        </w:trPr>
        <w:tc>
          <w:tcPr>
            <w:tcW w:w="6805" w:type="dxa"/>
          </w:tcPr>
          <w:p w:rsidR="00A341BA" w:rsidRPr="009D5CC5" w:rsidRDefault="00A341BA" w:rsidP="00A341BA">
            <w:pPr>
              <w:autoSpaceDE w:val="0"/>
              <w:autoSpaceDN w:val="0"/>
              <w:adjustRightInd w:val="0"/>
              <w:spacing w:after="0" w:line="240" w:lineRule="auto"/>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 xml:space="preserve">2. Общий охват взрослых медицинской реабилитацией от числа застрахованных </w:t>
            </w:r>
          </w:p>
        </w:tc>
        <w:tc>
          <w:tcPr>
            <w:tcW w:w="851" w:type="dxa"/>
          </w:tcPr>
          <w:p w:rsidR="00A341BA" w:rsidRPr="009D5CC5" w:rsidRDefault="00A341BA"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0,005</w:t>
            </w:r>
          </w:p>
        </w:tc>
        <w:tc>
          <w:tcPr>
            <w:tcW w:w="850" w:type="dxa"/>
          </w:tcPr>
          <w:p w:rsidR="00A341BA" w:rsidRPr="009D5CC5" w:rsidRDefault="00A341BA"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0,003</w:t>
            </w:r>
          </w:p>
        </w:tc>
        <w:tc>
          <w:tcPr>
            <w:tcW w:w="851" w:type="dxa"/>
          </w:tcPr>
          <w:p w:rsidR="00A341BA" w:rsidRPr="009D5CC5" w:rsidRDefault="00A341BA"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0,004</w:t>
            </w:r>
          </w:p>
        </w:tc>
        <w:tc>
          <w:tcPr>
            <w:tcW w:w="849" w:type="dxa"/>
          </w:tcPr>
          <w:p w:rsidR="00A341BA" w:rsidRPr="009D5CC5" w:rsidRDefault="00A341BA"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0,005</w:t>
            </w:r>
          </w:p>
        </w:tc>
      </w:tr>
      <w:tr w:rsidR="00A341BA" w:rsidRPr="009D5CC5" w:rsidTr="00C86425">
        <w:trPr>
          <w:trHeight w:val="227"/>
          <w:jc w:val="center"/>
        </w:trPr>
        <w:tc>
          <w:tcPr>
            <w:tcW w:w="6805" w:type="dxa"/>
          </w:tcPr>
          <w:p w:rsidR="00A341BA" w:rsidRPr="009D5CC5" w:rsidRDefault="00A341BA" w:rsidP="00A341BA">
            <w:pPr>
              <w:autoSpaceDE w:val="0"/>
              <w:autoSpaceDN w:val="0"/>
              <w:adjustRightInd w:val="0"/>
              <w:spacing w:after="0" w:line="240" w:lineRule="auto"/>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 xml:space="preserve">3. Общий охват детей медицинской реабилитацией от числа застрахованных </w:t>
            </w:r>
          </w:p>
        </w:tc>
        <w:tc>
          <w:tcPr>
            <w:tcW w:w="851" w:type="dxa"/>
          </w:tcPr>
          <w:p w:rsidR="00A341BA" w:rsidRPr="009D5CC5" w:rsidRDefault="00A341BA"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0,001</w:t>
            </w:r>
          </w:p>
        </w:tc>
        <w:tc>
          <w:tcPr>
            <w:tcW w:w="850" w:type="dxa"/>
          </w:tcPr>
          <w:p w:rsidR="00A341BA" w:rsidRPr="009D5CC5" w:rsidRDefault="00A341BA"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0,002</w:t>
            </w:r>
          </w:p>
        </w:tc>
        <w:tc>
          <w:tcPr>
            <w:tcW w:w="851" w:type="dxa"/>
          </w:tcPr>
          <w:p w:rsidR="00A341BA" w:rsidRPr="009D5CC5" w:rsidRDefault="00A341BA"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0,002</w:t>
            </w:r>
          </w:p>
        </w:tc>
        <w:tc>
          <w:tcPr>
            <w:tcW w:w="849" w:type="dxa"/>
          </w:tcPr>
          <w:p w:rsidR="00A341BA" w:rsidRPr="009D5CC5" w:rsidRDefault="00A341BA"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0,002</w:t>
            </w:r>
          </w:p>
        </w:tc>
      </w:tr>
      <w:tr w:rsidR="00C86425" w:rsidRPr="009D5CC5" w:rsidTr="00584821">
        <w:trPr>
          <w:trHeight w:val="227"/>
          <w:jc w:val="center"/>
        </w:trPr>
        <w:tc>
          <w:tcPr>
            <w:tcW w:w="6805" w:type="dxa"/>
          </w:tcPr>
          <w:p w:rsidR="00C86425" w:rsidRPr="009D5CC5" w:rsidRDefault="00C86425" w:rsidP="00C86425">
            <w:pPr>
              <w:autoSpaceDE w:val="0"/>
              <w:autoSpaceDN w:val="0"/>
              <w:adjustRightInd w:val="0"/>
              <w:spacing w:after="0" w:line="240" w:lineRule="auto"/>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lastRenderedPageBreak/>
              <w:t xml:space="preserve">4. Общий охват медицинской реабилитацией на 1 этапе от числа застрахованных </w:t>
            </w:r>
          </w:p>
        </w:tc>
        <w:tc>
          <w:tcPr>
            <w:tcW w:w="851" w:type="dxa"/>
          </w:tcPr>
          <w:p w:rsidR="00C86425" w:rsidRPr="009D5CC5" w:rsidRDefault="00C86425"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c>
          <w:tcPr>
            <w:tcW w:w="850" w:type="dxa"/>
          </w:tcPr>
          <w:p w:rsidR="00C86425" w:rsidRPr="009D5CC5" w:rsidRDefault="00C86425"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c>
          <w:tcPr>
            <w:tcW w:w="851" w:type="dxa"/>
          </w:tcPr>
          <w:p w:rsidR="00C86425" w:rsidRPr="009D5CC5" w:rsidRDefault="00C86425"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c>
          <w:tcPr>
            <w:tcW w:w="849" w:type="dxa"/>
          </w:tcPr>
          <w:p w:rsidR="00C86425" w:rsidRPr="009D5CC5" w:rsidRDefault="00C86425"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0,001</w:t>
            </w:r>
          </w:p>
        </w:tc>
      </w:tr>
      <w:tr w:rsidR="00C86425" w:rsidRPr="009D5CC5" w:rsidTr="00584821">
        <w:trPr>
          <w:trHeight w:val="227"/>
          <w:jc w:val="center"/>
        </w:trPr>
        <w:tc>
          <w:tcPr>
            <w:tcW w:w="6805" w:type="dxa"/>
          </w:tcPr>
          <w:p w:rsidR="00C86425" w:rsidRPr="009D5CC5" w:rsidRDefault="00C86425" w:rsidP="00C86425">
            <w:pPr>
              <w:autoSpaceDE w:val="0"/>
              <w:autoSpaceDN w:val="0"/>
              <w:adjustRightInd w:val="0"/>
              <w:spacing w:after="0" w:line="240" w:lineRule="auto"/>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 xml:space="preserve">5. Охват медицинской реабилитацией взрослых на 1 этапе от числа застрахованных </w:t>
            </w:r>
          </w:p>
        </w:tc>
        <w:tc>
          <w:tcPr>
            <w:tcW w:w="851" w:type="dxa"/>
          </w:tcPr>
          <w:p w:rsidR="00C86425" w:rsidRPr="009D5CC5" w:rsidRDefault="00C86425"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c>
          <w:tcPr>
            <w:tcW w:w="850" w:type="dxa"/>
          </w:tcPr>
          <w:p w:rsidR="00C86425" w:rsidRPr="009D5CC5" w:rsidRDefault="00C86425"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c>
          <w:tcPr>
            <w:tcW w:w="851" w:type="dxa"/>
          </w:tcPr>
          <w:p w:rsidR="00C86425" w:rsidRPr="009D5CC5" w:rsidRDefault="00C86425"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c>
          <w:tcPr>
            <w:tcW w:w="849" w:type="dxa"/>
          </w:tcPr>
          <w:p w:rsidR="00C86425" w:rsidRPr="009D5CC5" w:rsidRDefault="00C86425"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0,001</w:t>
            </w:r>
          </w:p>
        </w:tc>
      </w:tr>
      <w:tr w:rsidR="00C86425" w:rsidRPr="009D5CC5" w:rsidTr="00584821">
        <w:trPr>
          <w:trHeight w:val="227"/>
          <w:jc w:val="center"/>
        </w:trPr>
        <w:tc>
          <w:tcPr>
            <w:tcW w:w="6805" w:type="dxa"/>
          </w:tcPr>
          <w:p w:rsidR="00C86425" w:rsidRPr="009D5CC5" w:rsidRDefault="00C86425" w:rsidP="00C86425">
            <w:pPr>
              <w:autoSpaceDE w:val="0"/>
              <w:autoSpaceDN w:val="0"/>
              <w:adjustRightInd w:val="0"/>
              <w:spacing w:after="0" w:line="240" w:lineRule="auto"/>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 xml:space="preserve">6. Охват медицинской реабилитацией детей на 1 этапе от числа застрахованных </w:t>
            </w:r>
          </w:p>
        </w:tc>
        <w:tc>
          <w:tcPr>
            <w:tcW w:w="851" w:type="dxa"/>
          </w:tcPr>
          <w:p w:rsidR="00C86425" w:rsidRPr="009D5CC5" w:rsidRDefault="00C86425"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c>
          <w:tcPr>
            <w:tcW w:w="850" w:type="dxa"/>
          </w:tcPr>
          <w:p w:rsidR="00C86425" w:rsidRPr="009D5CC5" w:rsidRDefault="00C86425"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c>
          <w:tcPr>
            <w:tcW w:w="851" w:type="dxa"/>
          </w:tcPr>
          <w:p w:rsidR="00C86425" w:rsidRPr="009D5CC5" w:rsidRDefault="00C86425"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c>
          <w:tcPr>
            <w:tcW w:w="849" w:type="dxa"/>
          </w:tcPr>
          <w:p w:rsidR="00C86425" w:rsidRPr="009D5CC5" w:rsidRDefault="00C86425"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p>
        </w:tc>
      </w:tr>
      <w:tr w:rsidR="00C86425" w:rsidRPr="009D5CC5" w:rsidTr="00584821">
        <w:trPr>
          <w:trHeight w:val="227"/>
          <w:jc w:val="center"/>
        </w:trPr>
        <w:tc>
          <w:tcPr>
            <w:tcW w:w="6805" w:type="dxa"/>
          </w:tcPr>
          <w:p w:rsidR="00C86425" w:rsidRPr="009D5CC5" w:rsidRDefault="00C86425" w:rsidP="00C86425">
            <w:pPr>
              <w:autoSpaceDE w:val="0"/>
              <w:autoSpaceDN w:val="0"/>
              <w:adjustRightInd w:val="0"/>
              <w:spacing w:after="0" w:line="240" w:lineRule="auto"/>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 xml:space="preserve">7. Общий охват медицинской реабилитацией на 2 этапе от числа застрахованных </w:t>
            </w:r>
          </w:p>
        </w:tc>
        <w:tc>
          <w:tcPr>
            <w:tcW w:w="851" w:type="dxa"/>
          </w:tcPr>
          <w:p w:rsidR="00C86425" w:rsidRPr="009D5CC5" w:rsidRDefault="00C86425"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0,006</w:t>
            </w:r>
          </w:p>
        </w:tc>
        <w:tc>
          <w:tcPr>
            <w:tcW w:w="850" w:type="dxa"/>
          </w:tcPr>
          <w:p w:rsidR="00C86425" w:rsidRPr="009D5CC5" w:rsidRDefault="00C86425"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0,005</w:t>
            </w:r>
          </w:p>
        </w:tc>
        <w:tc>
          <w:tcPr>
            <w:tcW w:w="851" w:type="dxa"/>
          </w:tcPr>
          <w:p w:rsidR="00C86425" w:rsidRPr="009D5CC5" w:rsidRDefault="00C86425"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0,006</w:t>
            </w:r>
          </w:p>
        </w:tc>
        <w:tc>
          <w:tcPr>
            <w:tcW w:w="849" w:type="dxa"/>
          </w:tcPr>
          <w:p w:rsidR="00C86425" w:rsidRPr="009D5CC5" w:rsidRDefault="00C86425"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0,006</w:t>
            </w:r>
          </w:p>
        </w:tc>
      </w:tr>
      <w:tr w:rsidR="00C86425" w:rsidRPr="009D5CC5" w:rsidTr="00584821">
        <w:trPr>
          <w:trHeight w:val="227"/>
          <w:jc w:val="center"/>
        </w:trPr>
        <w:tc>
          <w:tcPr>
            <w:tcW w:w="6805" w:type="dxa"/>
          </w:tcPr>
          <w:p w:rsidR="00C86425" w:rsidRPr="009D5CC5" w:rsidRDefault="00C86425" w:rsidP="00C86425">
            <w:pPr>
              <w:autoSpaceDE w:val="0"/>
              <w:autoSpaceDN w:val="0"/>
              <w:adjustRightInd w:val="0"/>
              <w:spacing w:after="0" w:line="240" w:lineRule="auto"/>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 xml:space="preserve">8. Охват медицинской реабилитацией взрослых на 2 этапе от числа застрахованных </w:t>
            </w:r>
          </w:p>
        </w:tc>
        <w:tc>
          <w:tcPr>
            <w:tcW w:w="851" w:type="dxa"/>
          </w:tcPr>
          <w:p w:rsidR="00C86425" w:rsidRPr="009D5CC5" w:rsidRDefault="00C86425"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0,005</w:t>
            </w:r>
          </w:p>
        </w:tc>
        <w:tc>
          <w:tcPr>
            <w:tcW w:w="850" w:type="dxa"/>
          </w:tcPr>
          <w:p w:rsidR="00C86425" w:rsidRPr="009D5CC5" w:rsidRDefault="00C86425"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0,003</w:t>
            </w:r>
          </w:p>
        </w:tc>
        <w:tc>
          <w:tcPr>
            <w:tcW w:w="851" w:type="dxa"/>
          </w:tcPr>
          <w:p w:rsidR="00C86425" w:rsidRPr="009D5CC5" w:rsidRDefault="00C86425"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0,004</w:t>
            </w:r>
          </w:p>
        </w:tc>
        <w:tc>
          <w:tcPr>
            <w:tcW w:w="849" w:type="dxa"/>
          </w:tcPr>
          <w:p w:rsidR="00C86425" w:rsidRPr="009D5CC5" w:rsidRDefault="00C86425"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0,005</w:t>
            </w:r>
          </w:p>
        </w:tc>
      </w:tr>
      <w:tr w:rsidR="00996831" w:rsidRPr="009D5CC5" w:rsidTr="00584821">
        <w:trPr>
          <w:trHeight w:val="227"/>
          <w:jc w:val="center"/>
        </w:trPr>
        <w:tc>
          <w:tcPr>
            <w:tcW w:w="6805" w:type="dxa"/>
          </w:tcPr>
          <w:p w:rsidR="00996831" w:rsidRPr="009D5CC5" w:rsidRDefault="00996831" w:rsidP="00996831">
            <w:pPr>
              <w:autoSpaceDE w:val="0"/>
              <w:autoSpaceDN w:val="0"/>
              <w:adjustRightInd w:val="0"/>
              <w:spacing w:after="0" w:line="240" w:lineRule="auto"/>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 xml:space="preserve">9. Охват медицинской реабилитацией детей на 2этапе от числа застрахованных </w:t>
            </w:r>
          </w:p>
        </w:tc>
        <w:tc>
          <w:tcPr>
            <w:tcW w:w="851" w:type="dxa"/>
          </w:tcPr>
          <w:p w:rsidR="00996831" w:rsidRPr="009D5CC5" w:rsidRDefault="00996831"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0,001</w:t>
            </w:r>
          </w:p>
        </w:tc>
        <w:tc>
          <w:tcPr>
            <w:tcW w:w="850" w:type="dxa"/>
          </w:tcPr>
          <w:p w:rsidR="00996831" w:rsidRPr="009D5CC5" w:rsidRDefault="00996831"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0,002</w:t>
            </w:r>
          </w:p>
        </w:tc>
        <w:tc>
          <w:tcPr>
            <w:tcW w:w="851" w:type="dxa"/>
          </w:tcPr>
          <w:p w:rsidR="00996831" w:rsidRPr="009D5CC5" w:rsidRDefault="00996831"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0,002</w:t>
            </w:r>
          </w:p>
        </w:tc>
        <w:tc>
          <w:tcPr>
            <w:tcW w:w="849" w:type="dxa"/>
          </w:tcPr>
          <w:p w:rsidR="00996831" w:rsidRPr="009D5CC5" w:rsidRDefault="00996831"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0,002</w:t>
            </w:r>
          </w:p>
        </w:tc>
      </w:tr>
      <w:tr w:rsidR="00996831" w:rsidRPr="009D5CC5" w:rsidTr="00584821">
        <w:trPr>
          <w:trHeight w:val="227"/>
          <w:jc w:val="center"/>
        </w:trPr>
        <w:tc>
          <w:tcPr>
            <w:tcW w:w="6805" w:type="dxa"/>
          </w:tcPr>
          <w:p w:rsidR="00996831" w:rsidRPr="009D5CC5" w:rsidRDefault="00996831" w:rsidP="00996831">
            <w:pPr>
              <w:autoSpaceDE w:val="0"/>
              <w:autoSpaceDN w:val="0"/>
              <w:adjustRightInd w:val="0"/>
              <w:spacing w:after="0" w:line="240" w:lineRule="auto"/>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 xml:space="preserve">10. Общий охват медицинской реабилитацией на 3 этапе от числа застрахованных </w:t>
            </w:r>
          </w:p>
        </w:tc>
        <w:tc>
          <w:tcPr>
            <w:tcW w:w="851" w:type="dxa"/>
          </w:tcPr>
          <w:p w:rsidR="00996831" w:rsidRPr="009D5CC5" w:rsidRDefault="00996831"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c>
          <w:tcPr>
            <w:tcW w:w="850" w:type="dxa"/>
          </w:tcPr>
          <w:p w:rsidR="00996831" w:rsidRPr="009D5CC5" w:rsidRDefault="00996831"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c>
          <w:tcPr>
            <w:tcW w:w="851" w:type="dxa"/>
          </w:tcPr>
          <w:p w:rsidR="00996831" w:rsidRPr="009D5CC5" w:rsidRDefault="00996831"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c>
          <w:tcPr>
            <w:tcW w:w="849" w:type="dxa"/>
          </w:tcPr>
          <w:p w:rsidR="00996831" w:rsidRPr="009D5CC5" w:rsidRDefault="00996831"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0,004</w:t>
            </w:r>
          </w:p>
        </w:tc>
      </w:tr>
      <w:tr w:rsidR="00996831" w:rsidRPr="009D5CC5" w:rsidTr="00584821">
        <w:trPr>
          <w:trHeight w:val="227"/>
          <w:jc w:val="center"/>
        </w:trPr>
        <w:tc>
          <w:tcPr>
            <w:tcW w:w="6805" w:type="dxa"/>
          </w:tcPr>
          <w:p w:rsidR="00996831" w:rsidRPr="009D5CC5" w:rsidRDefault="00996831" w:rsidP="00996831">
            <w:pPr>
              <w:autoSpaceDE w:val="0"/>
              <w:autoSpaceDN w:val="0"/>
              <w:adjustRightInd w:val="0"/>
              <w:spacing w:after="0" w:line="240" w:lineRule="auto"/>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 xml:space="preserve">11. Охват медицинской реабилитацией взрослых на 3 этапе от числа застрахованных </w:t>
            </w:r>
          </w:p>
        </w:tc>
        <w:tc>
          <w:tcPr>
            <w:tcW w:w="851" w:type="dxa"/>
          </w:tcPr>
          <w:p w:rsidR="00996831" w:rsidRPr="009D5CC5" w:rsidRDefault="00996831"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c>
          <w:tcPr>
            <w:tcW w:w="850" w:type="dxa"/>
          </w:tcPr>
          <w:p w:rsidR="00996831" w:rsidRPr="009D5CC5" w:rsidRDefault="00996831"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c>
          <w:tcPr>
            <w:tcW w:w="851" w:type="dxa"/>
          </w:tcPr>
          <w:p w:rsidR="00996831" w:rsidRPr="009D5CC5" w:rsidRDefault="00996831"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c>
          <w:tcPr>
            <w:tcW w:w="849" w:type="dxa"/>
          </w:tcPr>
          <w:p w:rsidR="00996831" w:rsidRPr="009D5CC5" w:rsidRDefault="00996831"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0,004</w:t>
            </w:r>
          </w:p>
        </w:tc>
      </w:tr>
      <w:tr w:rsidR="00996831" w:rsidRPr="009D5CC5" w:rsidTr="00584821">
        <w:trPr>
          <w:trHeight w:val="227"/>
          <w:jc w:val="center"/>
        </w:trPr>
        <w:tc>
          <w:tcPr>
            <w:tcW w:w="6805" w:type="dxa"/>
          </w:tcPr>
          <w:p w:rsidR="00996831" w:rsidRPr="009D5CC5" w:rsidRDefault="00996831" w:rsidP="00996831">
            <w:pPr>
              <w:autoSpaceDE w:val="0"/>
              <w:autoSpaceDN w:val="0"/>
              <w:adjustRightInd w:val="0"/>
              <w:spacing w:after="0" w:line="240" w:lineRule="auto"/>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 xml:space="preserve">12. Охват медицинской реабилитацией детей на 3 этапе от числа застрахованных </w:t>
            </w:r>
          </w:p>
        </w:tc>
        <w:tc>
          <w:tcPr>
            <w:tcW w:w="851" w:type="dxa"/>
          </w:tcPr>
          <w:p w:rsidR="00996831" w:rsidRPr="009D5CC5" w:rsidRDefault="00996831"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c>
          <w:tcPr>
            <w:tcW w:w="850" w:type="dxa"/>
          </w:tcPr>
          <w:p w:rsidR="00996831" w:rsidRPr="009D5CC5" w:rsidRDefault="00996831"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c>
          <w:tcPr>
            <w:tcW w:w="851" w:type="dxa"/>
          </w:tcPr>
          <w:p w:rsidR="00996831" w:rsidRPr="009D5CC5" w:rsidRDefault="00996831"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c>
          <w:tcPr>
            <w:tcW w:w="849" w:type="dxa"/>
          </w:tcPr>
          <w:p w:rsidR="00996831" w:rsidRPr="009D5CC5" w:rsidRDefault="00996831" w:rsidP="00A341BA">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p>
        </w:tc>
      </w:tr>
    </w:tbl>
    <w:p w:rsidR="00231271" w:rsidRPr="009D5CC5" w:rsidRDefault="00231271" w:rsidP="00996831">
      <w:pPr>
        <w:spacing w:after="0" w:line="240" w:lineRule="auto"/>
        <w:jc w:val="both"/>
        <w:rPr>
          <w:rFonts w:ascii="Times New Roman" w:eastAsia="Calibri" w:hAnsi="Times New Roman"/>
          <w:color w:val="0D0D0D" w:themeColor="text1" w:themeTint="F2"/>
          <w:sz w:val="28"/>
          <w:szCs w:val="28"/>
          <w:lang w:eastAsia="en-US"/>
        </w:rPr>
      </w:pPr>
    </w:p>
    <w:p w:rsidR="00231271" w:rsidRPr="009D5CC5" w:rsidRDefault="00231271" w:rsidP="00996831">
      <w:pPr>
        <w:autoSpaceDE w:val="0"/>
        <w:autoSpaceDN w:val="0"/>
        <w:adjustRightInd w:val="0"/>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 xml:space="preserve">Плановые объемы оказания медицинской помощи по медицинской реабилитации на 2020 и 2021 годы были рассчитаны строго из показателя федерального норматива, исполнение снижено в связи с перепрофилированием коек отделений медицинской реабилитации под оказание специализированной помощи пациентам с </w:t>
      </w:r>
      <w:r w:rsidR="007B17B0" w:rsidRPr="009D5CC5">
        <w:rPr>
          <w:rFonts w:ascii="Times New Roman" w:eastAsia="Calibri" w:hAnsi="Times New Roman"/>
          <w:color w:val="0D0D0D" w:themeColor="text1" w:themeTint="F2"/>
          <w:sz w:val="28"/>
          <w:szCs w:val="28"/>
          <w:lang w:eastAsia="en-US"/>
        </w:rPr>
        <w:t xml:space="preserve">новой коронавирусной инфекцией </w:t>
      </w:r>
      <w:r w:rsidR="00081BB5">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COVID-19</w:t>
      </w:r>
      <w:r w:rsidR="00081BB5">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а также эпидемиологическими ограничениями </w:t>
      </w:r>
      <w:r w:rsidR="005703C3" w:rsidRPr="009D5CC5">
        <w:rPr>
          <w:rFonts w:ascii="Times New Roman" w:eastAsia="Calibri" w:hAnsi="Times New Roman"/>
          <w:color w:val="0D0D0D" w:themeColor="text1" w:themeTint="F2"/>
          <w:sz w:val="28"/>
          <w:szCs w:val="28"/>
          <w:lang w:eastAsia="en-US"/>
        </w:rPr>
        <w:t xml:space="preserve">в дневных </w:t>
      </w:r>
      <w:r w:rsidRPr="009D5CC5">
        <w:rPr>
          <w:rFonts w:ascii="Times New Roman" w:eastAsia="Calibri" w:hAnsi="Times New Roman"/>
          <w:color w:val="0D0D0D" w:themeColor="text1" w:themeTint="F2"/>
          <w:sz w:val="28"/>
          <w:szCs w:val="28"/>
          <w:lang w:eastAsia="en-US"/>
        </w:rPr>
        <w:t xml:space="preserve"> стационаров медицинской реабилитации. </w:t>
      </w:r>
    </w:p>
    <w:p w:rsidR="00231271" w:rsidRPr="009D5CC5" w:rsidRDefault="00231271" w:rsidP="00996831">
      <w:pPr>
        <w:autoSpaceDE w:val="0"/>
        <w:autoSpaceDN w:val="0"/>
        <w:adjustRightInd w:val="0"/>
        <w:spacing w:after="0" w:line="240" w:lineRule="auto"/>
        <w:jc w:val="right"/>
        <w:rPr>
          <w:rFonts w:ascii="Times New Roman" w:eastAsia="Calibri" w:hAnsi="Times New Roman"/>
          <w:color w:val="0D0D0D" w:themeColor="text1" w:themeTint="F2"/>
          <w:sz w:val="24"/>
          <w:szCs w:val="24"/>
          <w:lang w:eastAsia="en-US"/>
        </w:rPr>
      </w:pPr>
    </w:p>
    <w:p w:rsidR="00231271" w:rsidRPr="009D5CC5" w:rsidRDefault="00552A31" w:rsidP="00996831">
      <w:pPr>
        <w:autoSpaceDE w:val="0"/>
        <w:autoSpaceDN w:val="0"/>
        <w:adjustRightInd w:val="0"/>
        <w:spacing w:after="0" w:line="240" w:lineRule="auto"/>
        <w:jc w:val="right"/>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Таблица</w:t>
      </w:r>
      <w:r w:rsidR="00231271" w:rsidRPr="009D5CC5">
        <w:rPr>
          <w:rFonts w:ascii="Times New Roman" w:eastAsia="Calibri" w:hAnsi="Times New Roman"/>
          <w:color w:val="0D0D0D" w:themeColor="text1" w:themeTint="F2"/>
          <w:sz w:val="24"/>
          <w:szCs w:val="24"/>
          <w:lang w:eastAsia="en-US"/>
        </w:rPr>
        <w:t xml:space="preserve"> 1</w:t>
      </w:r>
      <w:r w:rsidR="00ED108B" w:rsidRPr="009D5CC5">
        <w:rPr>
          <w:rFonts w:ascii="Times New Roman" w:eastAsia="Calibri" w:hAnsi="Times New Roman"/>
          <w:color w:val="0D0D0D" w:themeColor="text1" w:themeTint="F2"/>
          <w:sz w:val="24"/>
          <w:szCs w:val="24"/>
          <w:lang w:eastAsia="en-US"/>
        </w:rPr>
        <w:t>3</w:t>
      </w:r>
    </w:p>
    <w:p w:rsidR="00996831" w:rsidRPr="009D5CC5" w:rsidRDefault="00996831" w:rsidP="00996831">
      <w:pPr>
        <w:autoSpaceDE w:val="0"/>
        <w:autoSpaceDN w:val="0"/>
        <w:adjustRightInd w:val="0"/>
        <w:spacing w:after="0" w:line="240" w:lineRule="auto"/>
        <w:jc w:val="right"/>
        <w:rPr>
          <w:rFonts w:ascii="Times New Roman" w:eastAsia="Calibri" w:hAnsi="Times New Roman"/>
          <w:color w:val="0D0D0D" w:themeColor="text1" w:themeTint="F2"/>
          <w:sz w:val="24"/>
          <w:szCs w:val="24"/>
          <w:lang w:eastAsia="en-US"/>
        </w:rPr>
      </w:pPr>
    </w:p>
    <w:p w:rsidR="00996831" w:rsidRPr="009D5CC5" w:rsidRDefault="00996831" w:rsidP="00996831">
      <w:pPr>
        <w:autoSpaceDE w:val="0"/>
        <w:autoSpaceDN w:val="0"/>
        <w:adjustRightInd w:val="0"/>
        <w:spacing w:after="0" w:line="240" w:lineRule="auto"/>
        <w:jc w:val="center"/>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Д И Н А М И К А</w:t>
      </w:r>
    </w:p>
    <w:p w:rsidR="00996831" w:rsidRPr="009D5CC5" w:rsidRDefault="00231271" w:rsidP="00996831">
      <w:pPr>
        <w:autoSpaceDE w:val="0"/>
        <w:autoSpaceDN w:val="0"/>
        <w:adjustRightInd w:val="0"/>
        <w:spacing w:after="0" w:line="240" w:lineRule="auto"/>
        <w:jc w:val="center"/>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 xml:space="preserve">показателя доли случаев оказания медицинской </w:t>
      </w:r>
    </w:p>
    <w:p w:rsidR="00996831" w:rsidRPr="009D5CC5" w:rsidRDefault="00231271" w:rsidP="00996831">
      <w:pPr>
        <w:autoSpaceDE w:val="0"/>
        <w:autoSpaceDN w:val="0"/>
        <w:adjustRightInd w:val="0"/>
        <w:spacing w:after="0" w:line="240" w:lineRule="auto"/>
        <w:jc w:val="center"/>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 xml:space="preserve">помощи по медицинской реабилитации (дети и взрослые) </w:t>
      </w:r>
    </w:p>
    <w:p w:rsidR="00996831" w:rsidRPr="009D5CC5" w:rsidRDefault="00231271" w:rsidP="00996831">
      <w:pPr>
        <w:autoSpaceDE w:val="0"/>
        <w:autoSpaceDN w:val="0"/>
        <w:adjustRightInd w:val="0"/>
        <w:spacing w:after="0" w:line="240" w:lineRule="auto"/>
        <w:jc w:val="center"/>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от общего числа случаев оказания медицинской помощи</w:t>
      </w:r>
    </w:p>
    <w:p w:rsidR="00231271" w:rsidRPr="009D5CC5" w:rsidRDefault="00231271" w:rsidP="00996831">
      <w:pPr>
        <w:autoSpaceDE w:val="0"/>
        <w:autoSpaceDN w:val="0"/>
        <w:adjustRightInd w:val="0"/>
        <w:spacing w:after="0" w:line="240" w:lineRule="auto"/>
        <w:jc w:val="center"/>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по медицинской реабилитации (за период 2019-</w:t>
      </w:r>
      <w:r w:rsidR="005703C3" w:rsidRPr="009D5CC5">
        <w:rPr>
          <w:rFonts w:ascii="Times New Roman" w:eastAsia="Calibri" w:hAnsi="Times New Roman"/>
          <w:color w:val="0D0D0D" w:themeColor="text1" w:themeTint="F2"/>
          <w:sz w:val="28"/>
          <w:szCs w:val="28"/>
          <w:lang w:eastAsia="en-US"/>
        </w:rPr>
        <w:t>2022</w:t>
      </w:r>
      <w:r w:rsidRPr="009D5CC5">
        <w:rPr>
          <w:rFonts w:ascii="Times New Roman" w:eastAsia="Calibri" w:hAnsi="Times New Roman"/>
          <w:color w:val="0D0D0D" w:themeColor="text1" w:themeTint="F2"/>
          <w:sz w:val="28"/>
          <w:szCs w:val="28"/>
          <w:lang w:eastAsia="en-US"/>
        </w:rPr>
        <w:t>)</w:t>
      </w:r>
    </w:p>
    <w:p w:rsidR="00231271" w:rsidRPr="009D5CC5" w:rsidRDefault="00231271" w:rsidP="00996831">
      <w:pPr>
        <w:autoSpaceDE w:val="0"/>
        <w:autoSpaceDN w:val="0"/>
        <w:adjustRightInd w:val="0"/>
        <w:spacing w:after="0" w:line="240" w:lineRule="auto"/>
        <w:rPr>
          <w:rFonts w:ascii="Times New Roman" w:eastAsia="Calibri" w:hAnsi="Times New Roman"/>
          <w:color w:val="0D0D0D" w:themeColor="text1" w:themeTint="F2"/>
          <w:sz w:val="28"/>
          <w:szCs w:val="28"/>
          <w:lang w:eastAsia="en-US"/>
        </w:rPr>
      </w:pPr>
    </w:p>
    <w:tbl>
      <w:tblPr>
        <w:tblStyle w:val="1a"/>
        <w:tblW w:w="10206" w:type="dxa"/>
        <w:jc w:val="center"/>
        <w:tblLayout w:type="fixed"/>
        <w:tblCellMar>
          <w:left w:w="57" w:type="dxa"/>
          <w:right w:w="57" w:type="dxa"/>
        </w:tblCellMar>
        <w:tblLook w:val="0000" w:firstRow="0" w:lastRow="0" w:firstColumn="0" w:lastColumn="0" w:noHBand="0" w:noVBand="0"/>
      </w:tblPr>
      <w:tblGrid>
        <w:gridCol w:w="1277"/>
        <w:gridCol w:w="851"/>
        <w:gridCol w:w="708"/>
        <w:gridCol w:w="709"/>
        <w:gridCol w:w="851"/>
        <w:gridCol w:w="708"/>
        <w:gridCol w:w="709"/>
        <w:gridCol w:w="868"/>
        <w:gridCol w:w="691"/>
        <w:gridCol w:w="709"/>
        <w:gridCol w:w="709"/>
        <w:gridCol w:w="709"/>
        <w:gridCol w:w="707"/>
      </w:tblGrid>
      <w:tr w:rsidR="00162FF7" w:rsidRPr="009D5CC5" w:rsidTr="000C76C2">
        <w:trPr>
          <w:trHeight w:val="20"/>
          <w:jc w:val="center"/>
        </w:trPr>
        <w:tc>
          <w:tcPr>
            <w:tcW w:w="1277" w:type="dxa"/>
            <w:vMerge w:val="restart"/>
          </w:tcPr>
          <w:p w:rsidR="00162FF7" w:rsidRPr="009D5CC5" w:rsidRDefault="00162FF7" w:rsidP="00162FF7">
            <w:pPr>
              <w:autoSpaceDE w:val="0"/>
              <w:autoSpaceDN w:val="0"/>
              <w:adjustRightInd w:val="0"/>
              <w:spacing w:after="0" w:line="240" w:lineRule="auto"/>
              <w:jc w:val="center"/>
              <w:rPr>
                <w:rFonts w:ascii="Times New Roman" w:eastAsia="Calibri" w:hAnsi="Times New Roman"/>
                <w:color w:val="0D0D0D" w:themeColor="text1" w:themeTint="F2"/>
                <w:lang w:eastAsia="en-US"/>
              </w:rPr>
            </w:pPr>
            <w:r w:rsidRPr="009D5CC5">
              <w:rPr>
                <w:rFonts w:ascii="Times New Roman" w:eastAsia="Calibri" w:hAnsi="Times New Roman"/>
                <w:color w:val="0D0D0D" w:themeColor="text1" w:themeTint="F2"/>
                <w:lang w:eastAsia="en-US"/>
              </w:rPr>
              <w:t>Показатель</w:t>
            </w:r>
          </w:p>
        </w:tc>
        <w:tc>
          <w:tcPr>
            <w:tcW w:w="2268" w:type="dxa"/>
            <w:gridSpan w:val="3"/>
          </w:tcPr>
          <w:p w:rsidR="00162FF7" w:rsidRPr="009D5CC5" w:rsidRDefault="00162FF7" w:rsidP="00FF65DE">
            <w:pPr>
              <w:autoSpaceDE w:val="0"/>
              <w:autoSpaceDN w:val="0"/>
              <w:adjustRightInd w:val="0"/>
              <w:spacing w:after="0" w:line="240" w:lineRule="auto"/>
              <w:jc w:val="center"/>
              <w:rPr>
                <w:rFonts w:ascii="Times New Roman" w:eastAsia="Calibri" w:hAnsi="Times New Roman"/>
                <w:color w:val="0D0D0D" w:themeColor="text1" w:themeTint="F2"/>
                <w:lang w:eastAsia="en-US"/>
              </w:rPr>
            </w:pPr>
            <w:r w:rsidRPr="009D5CC5">
              <w:rPr>
                <w:rFonts w:ascii="Times New Roman" w:eastAsia="Calibri" w:hAnsi="Times New Roman"/>
                <w:color w:val="0D0D0D" w:themeColor="text1" w:themeTint="F2"/>
                <w:lang w:eastAsia="en-US"/>
              </w:rPr>
              <w:t>2019</w:t>
            </w:r>
          </w:p>
        </w:tc>
        <w:tc>
          <w:tcPr>
            <w:tcW w:w="2268" w:type="dxa"/>
            <w:gridSpan w:val="3"/>
          </w:tcPr>
          <w:p w:rsidR="00162FF7" w:rsidRPr="009D5CC5" w:rsidRDefault="00162FF7" w:rsidP="00FF65DE">
            <w:pPr>
              <w:autoSpaceDE w:val="0"/>
              <w:autoSpaceDN w:val="0"/>
              <w:adjustRightInd w:val="0"/>
              <w:spacing w:after="0" w:line="240" w:lineRule="auto"/>
              <w:jc w:val="center"/>
              <w:rPr>
                <w:rFonts w:ascii="Times New Roman" w:eastAsia="Calibri" w:hAnsi="Times New Roman"/>
                <w:color w:val="0D0D0D" w:themeColor="text1" w:themeTint="F2"/>
                <w:lang w:eastAsia="en-US"/>
              </w:rPr>
            </w:pPr>
            <w:r w:rsidRPr="009D5CC5">
              <w:rPr>
                <w:rFonts w:ascii="Times New Roman" w:eastAsia="Calibri" w:hAnsi="Times New Roman"/>
                <w:color w:val="0D0D0D" w:themeColor="text1" w:themeTint="F2"/>
                <w:lang w:eastAsia="en-US"/>
              </w:rPr>
              <w:t>2020</w:t>
            </w:r>
          </w:p>
        </w:tc>
        <w:tc>
          <w:tcPr>
            <w:tcW w:w="2268" w:type="dxa"/>
            <w:gridSpan w:val="3"/>
          </w:tcPr>
          <w:p w:rsidR="00162FF7" w:rsidRPr="009D5CC5" w:rsidRDefault="00162FF7" w:rsidP="00FF65DE">
            <w:pPr>
              <w:autoSpaceDE w:val="0"/>
              <w:autoSpaceDN w:val="0"/>
              <w:adjustRightInd w:val="0"/>
              <w:spacing w:after="0" w:line="240" w:lineRule="auto"/>
              <w:jc w:val="center"/>
              <w:rPr>
                <w:rFonts w:ascii="Times New Roman" w:eastAsia="Calibri" w:hAnsi="Times New Roman"/>
                <w:color w:val="0D0D0D" w:themeColor="text1" w:themeTint="F2"/>
                <w:lang w:eastAsia="en-US"/>
              </w:rPr>
            </w:pPr>
            <w:r w:rsidRPr="009D5CC5">
              <w:rPr>
                <w:rFonts w:ascii="Times New Roman" w:eastAsia="Calibri" w:hAnsi="Times New Roman"/>
                <w:color w:val="0D0D0D" w:themeColor="text1" w:themeTint="F2"/>
                <w:lang w:eastAsia="en-US"/>
              </w:rPr>
              <w:t>2021</w:t>
            </w:r>
          </w:p>
        </w:tc>
        <w:tc>
          <w:tcPr>
            <w:tcW w:w="2125" w:type="dxa"/>
            <w:gridSpan w:val="3"/>
          </w:tcPr>
          <w:p w:rsidR="00162FF7" w:rsidRPr="009D5CC5" w:rsidRDefault="00162FF7" w:rsidP="00FF65DE">
            <w:pPr>
              <w:autoSpaceDE w:val="0"/>
              <w:autoSpaceDN w:val="0"/>
              <w:adjustRightInd w:val="0"/>
              <w:spacing w:after="0" w:line="240" w:lineRule="auto"/>
              <w:jc w:val="center"/>
              <w:rPr>
                <w:rFonts w:ascii="Times New Roman" w:eastAsia="Calibri" w:hAnsi="Times New Roman"/>
                <w:color w:val="0D0D0D" w:themeColor="text1" w:themeTint="F2"/>
                <w:lang w:eastAsia="en-US"/>
              </w:rPr>
            </w:pPr>
            <w:r w:rsidRPr="009D5CC5">
              <w:rPr>
                <w:rFonts w:ascii="Times New Roman" w:eastAsia="Calibri" w:hAnsi="Times New Roman"/>
                <w:color w:val="0D0D0D" w:themeColor="text1" w:themeTint="F2"/>
                <w:lang w:eastAsia="en-US"/>
              </w:rPr>
              <w:t>2022</w:t>
            </w:r>
          </w:p>
        </w:tc>
      </w:tr>
      <w:tr w:rsidR="00162FF7" w:rsidRPr="009D5CC5" w:rsidTr="000C76C2">
        <w:trPr>
          <w:trHeight w:val="20"/>
          <w:jc w:val="center"/>
        </w:trPr>
        <w:tc>
          <w:tcPr>
            <w:tcW w:w="1277" w:type="dxa"/>
            <w:vMerge/>
          </w:tcPr>
          <w:p w:rsidR="00162FF7" w:rsidRPr="009D5CC5" w:rsidRDefault="00162FF7" w:rsidP="00162FF7">
            <w:pPr>
              <w:autoSpaceDE w:val="0"/>
              <w:autoSpaceDN w:val="0"/>
              <w:adjustRightInd w:val="0"/>
              <w:spacing w:after="0" w:line="240" w:lineRule="auto"/>
              <w:jc w:val="center"/>
              <w:rPr>
                <w:rFonts w:ascii="Times New Roman" w:eastAsia="Calibri" w:hAnsi="Times New Roman"/>
                <w:color w:val="0D0D0D" w:themeColor="text1" w:themeTint="F2"/>
                <w:lang w:eastAsia="en-US"/>
              </w:rPr>
            </w:pPr>
          </w:p>
        </w:tc>
        <w:tc>
          <w:tcPr>
            <w:tcW w:w="851" w:type="dxa"/>
          </w:tcPr>
          <w:p w:rsidR="00162FF7" w:rsidRPr="009D5CC5" w:rsidRDefault="00FF65DE" w:rsidP="00FF65DE">
            <w:pPr>
              <w:autoSpaceDE w:val="0"/>
              <w:autoSpaceDN w:val="0"/>
              <w:adjustRightInd w:val="0"/>
              <w:spacing w:after="0" w:line="240" w:lineRule="auto"/>
              <w:jc w:val="center"/>
              <w:rPr>
                <w:rFonts w:ascii="Times New Roman" w:eastAsia="Calibri" w:hAnsi="Times New Roman"/>
                <w:color w:val="0D0D0D" w:themeColor="text1" w:themeTint="F2"/>
                <w:lang w:eastAsia="en-US"/>
              </w:rPr>
            </w:pPr>
            <w:r w:rsidRPr="009D5CC5">
              <w:rPr>
                <w:rFonts w:ascii="Times New Roman" w:eastAsia="Calibri" w:hAnsi="Times New Roman"/>
                <w:color w:val="0D0D0D" w:themeColor="text1" w:themeTint="F2"/>
                <w:lang w:eastAsia="en-US"/>
              </w:rPr>
              <w:t>в</w:t>
            </w:r>
            <w:r w:rsidR="00162FF7" w:rsidRPr="009D5CC5">
              <w:rPr>
                <w:rFonts w:ascii="Times New Roman" w:eastAsia="Calibri" w:hAnsi="Times New Roman"/>
                <w:color w:val="0D0D0D" w:themeColor="text1" w:themeTint="F2"/>
                <w:lang w:eastAsia="en-US"/>
              </w:rPr>
              <w:t>сего</w:t>
            </w:r>
          </w:p>
        </w:tc>
        <w:tc>
          <w:tcPr>
            <w:tcW w:w="708" w:type="dxa"/>
          </w:tcPr>
          <w:p w:rsidR="00162FF7" w:rsidRPr="009D5CC5" w:rsidRDefault="00162FF7" w:rsidP="00FF65DE">
            <w:pPr>
              <w:autoSpaceDE w:val="0"/>
              <w:autoSpaceDN w:val="0"/>
              <w:adjustRightInd w:val="0"/>
              <w:spacing w:after="0" w:line="240" w:lineRule="auto"/>
              <w:jc w:val="center"/>
              <w:rPr>
                <w:rFonts w:ascii="Times New Roman" w:eastAsia="Calibri" w:hAnsi="Times New Roman"/>
                <w:color w:val="0D0D0D" w:themeColor="text1" w:themeTint="F2"/>
                <w:lang w:eastAsia="en-US"/>
              </w:rPr>
            </w:pPr>
            <w:r w:rsidRPr="009D5CC5">
              <w:rPr>
                <w:rFonts w:ascii="Times New Roman" w:eastAsia="Calibri" w:hAnsi="Times New Roman"/>
                <w:color w:val="0D0D0D" w:themeColor="text1" w:themeTint="F2"/>
                <w:lang w:eastAsia="en-US"/>
              </w:rPr>
              <w:t>взрослые</w:t>
            </w:r>
          </w:p>
        </w:tc>
        <w:tc>
          <w:tcPr>
            <w:tcW w:w="709" w:type="dxa"/>
          </w:tcPr>
          <w:p w:rsidR="00162FF7" w:rsidRPr="009D5CC5" w:rsidRDefault="00162FF7" w:rsidP="00FF65DE">
            <w:pPr>
              <w:autoSpaceDE w:val="0"/>
              <w:autoSpaceDN w:val="0"/>
              <w:adjustRightInd w:val="0"/>
              <w:spacing w:after="0" w:line="240" w:lineRule="auto"/>
              <w:jc w:val="center"/>
              <w:rPr>
                <w:rFonts w:ascii="Times New Roman" w:eastAsia="Calibri" w:hAnsi="Times New Roman"/>
                <w:color w:val="0D0D0D" w:themeColor="text1" w:themeTint="F2"/>
                <w:lang w:eastAsia="en-US"/>
              </w:rPr>
            </w:pPr>
            <w:r w:rsidRPr="009D5CC5">
              <w:rPr>
                <w:rFonts w:ascii="Times New Roman" w:eastAsia="Calibri" w:hAnsi="Times New Roman"/>
                <w:color w:val="0D0D0D" w:themeColor="text1" w:themeTint="F2"/>
                <w:lang w:eastAsia="en-US"/>
              </w:rPr>
              <w:t>дети</w:t>
            </w:r>
          </w:p>
        </w:tc>
        <w:tc>
          <w:tcPr>
            <w:tcW w:w="851" w:type="dxa"/>
          </w:tcPr>
          <w:p w:rsidR="00162FF7" w:rsidRPr="009D5CC5" w:rsidRDefault="00FF65DE" w:rsidP="00FF65DE">
            <w:pPr>
              <w:autoSpaceDE w:val="0"/>
              <w:autoSpaceDN w:val="0"/>
              <w:adjustRightInd w:val="0"/>
              <w:spacing w:after="0" w:line="240" w:lineRule="auto"/>
              <w:jc w:val="center"/>
              <w:rPr>
                <w:rFonts w:ascii="Times New Roman" w:eastAsia="Calibri" w:hAnsi="Times New Roman"/>
                <w:color w:val="0D0D0D" w:themeColor="text1" w:themeTint="F2"/>
                <w:lang w:eastAsia="en-US"/>
              </w:rPr>
            </w:pPr>
            <w:r w:rsidRPr="009D5CC5">
              <w:rPr>
                <w:rFonts w:ascii="Times New Roman" w:eastAsia="Calibri" w:hAnsi="Times New Roman"/>
                <w:color w:val="0D0D0D" w:themeColor="text1" w:themeTint="F2"/>
                <w:lang w:eastAsia="en-US"/>
              </w:rPr>
              <w:t>в</w:t>
            </w:r>
            <w:r w:rsidR="00162FF7" w:rsidRPr="009D5CC5">
              <w:rPr>
                <w:rFonts w:ascii="Times New Roman" w:eastAsia="Calibri" w:hAnsi="Times New Roman"/>
                <w:color w:val="0D0D0D" w:themeColor="text1" w:themeTint="F2"/>
                <w:lang w:eastAsia="en-US"/>
              </w:rPr>
              <w:t>сего</w:t>
            </w:r>
          </w:p>
        </w:tc>
        <w:tc>
          <w:tcPr>
            <w:tcW w:w="708" w:type="dxa"/>
          </w:tcPr>
          <w:p w:rsidR="00162FF7" w:rsidRPr="009D5CC5" w:rsidRDefault="00162FF7" w:rsidP="00FF65DE">
            <w:pPr>
              <w:autoSpaceDE w:val="0"/>
              <w:autoSpaceDN w:val="0"/>
              <w:adjustRightInd w:val="0"/>
              <w:spacing w:after="0" w:line="240" w:lineRule="auto"/>
              <w:jc w:val="center"/>
              <w:rPr>
                <w:rFonts w:ascii="Times New Roman" w:eastAsia="Calibri" w:hAnsi="Times New Roman"/>
                <w:color w:val="0D0D0D" w:themeColor="text1" w:themeTint="F2"/>
                <w:lang w:eastAsia="en-US"/>
              </w:rPr>
            </w:pPr>
            <w:r w:rsidRPr="009D5CC5">
              <w:rPr>
                <w:rFonts w:ascii="Times New Roman" w:eastAsia="Calibri" w:hAnsi="Times New Roman"/>
                <w:color w:val="0D0D0D" w:themeColor="text1" w:themeTint="F2"/>
                <w:lang w:eastAsia="en-US"/>
              </w:rPr>
              <w:t>взрослые</w:t>
            </w:r>
          </w:p>
        </w:tc>
        <w:tc>
          <w:tcPr>
            <w:tcW w:w="709" w:type="dxa"/>
          </w:tcPr>
          <w:p w:rsidR="00162FF7" w:rsidRPr="009D5CC5" w:rsidRDefault="00162FF7" w:rsidP="00FF65DE">
            <w:pPr>
              <w:autoSpaceDE w:val="0"/>
              <w:autoSpaceDN w:val="0"/>
              <w:adjustRightInd w:val="0"/>
              <w:spacing w:after="0" w:line="240" w:lineRule="auto"/>
              <w:jc w:val="center"/>
              <w:rPr>
                <w:rFonts w:ascii="Times New Roman" w:eastAsia="Calibri" w:hAnsi="Times New Roman"/>
                <w:color w:val="0D0D0D" w:themeColor="text1" w:themeTint="F2"/>
                <w:lang w:eastAsia="en-US"/>
              </w:rPr>
            </w:pPr>
            <w:r w:rsidRPr="009D5CC5">
              <w:rPr>
                <w:rFonts w:ascii="Times New Roman" w:eastAsia="Calibri" w:hAnsi="Times New Roman"/>
                <w:color w:val="0D0D0D" w:themeColor="text1" w:themeTint="F2"/>
                <w:lang w:eastAsia="en-US"/>
              </w:rPr>
              <w:t>дети</w:t>
            </w:r>
          </w:p>
        </w:tc>
        <w:tc>
          <w:tcPr>
            <w:tcW w:w="868" w:type="dxa"/>
          </w:tcPr>
          <w:p w:rsidR="00162FF7" w:rsidRPr="009D5CC5" w:rsidRDefault="00FF65DE" w:rsidP="00FF65DE">
            <w:pPr>
              <w:autoSpaceDE w:val="0"/>
              <w:autoSpaceDN w:val="0"/>
              <w:adjustRightInd w:val="0"/>
              <w:spacing w:after="0" w:line="240" w:lineRule="auto"/>
              <w:jc w:val="center"/>
              <w:rPr>
                <w:rFonts w:ascii="Times New Roman" w:eastAsia="Calibri" w:hAnsi="Times New Roman"/>
                <w:color w:val="0D0D0D" w:themeColor="text1" w:themeTint="F2"/>
                <w:lang w:eastAsia="en-US"/>
              </w:rPr>
            </w:pPr>
            <w:r w:rsidRPr="009D5CC5">
              <w:rPr>
                <w:rFonts w:ascii="Times New Roman" w:eastAsia="Calibri" w:hAnsi="Times New Roman"/>
                <w:color w:val="0D0D0D" w:themeColor="text1" w:themeTint="F2"/>
                <w:lang w:eastAsia="en-US"/>
              </w:rPr>
              <w:t>в</w:t>
            </w:r>
            <w:r w:rsidR="00162FF7" w:rsidRPr="009D5CC5">
              <w:rPr>
                <w:rFonts w:ascii="Times New Roman" w:eastAsia="Calibri" w:hAnsi="Times New Roman"/>
                <w:color w:val="0D0D0D" w:themeColor="text1" w:themeTint="F2"/>
                <w:lang w:eastAsia="en-US"/>
              </w:rPr>
              <w:t>сего</w:t>
            </w:r>
          </w:p>
        </w:tc>
        <w:tc>
          <w:tcPr>
            <w:tcW w:w="691" w:type="dxa"/>
          </w:tcPr>
          <w:p w:rsidR="00162FF7" w:rsidRPr="009D5CC5" w:rsidRDefault="00162FF7" w:rsidP="00FF65DE">
            <w:pPr>
              <w:autoSpaceDE w:val="0"/>
              <w:autoSpaceDN w:val="0"/>
              <w:adjustRightInd w:val="0"/>
              <w:spacing w:after="0" w:line="240" w:lineRule="auto"/>
              <w:jc w:val="center"/>
              <w:rPr>
                <w:rFonts w:ascii="Times New Roman" w:eastAsia="Calibri" w:hAnsi="Times New Roman"/>
                <w:color w:val="0D0D0D" w:themeColor="text1" w:themeTint="F2"/>
                <w:lang w:eastAsia="en-US"/>
              </w:rPr>
            </w:pPr>
            <w:r w:rsidRPr="009D5CC5">
              <w:rPr>
                <w:rFonts w:ascii="Times New Roman" w:eastAsia="Calibri" w:hAnsi="Times New Roman"/>
                <w:color w:val="0D0D0D" w:themeColor="text1" w:themeTint="F2"/>
                <w:lang w:eastAsia="en-US"/>
              </w:rPr>
              <w:t>взрослые</w:t>
            </w:r>
          </w:p>
        </w:tc>
        <w:tc>
          <w:tcPr>
            <w:tcW w:w="709" w:type="dxa"/>
          </w:tcPr>
          <w:p w:rsidR="00162FF7" w:rsidRPr="009D5CC5" w:rsidRDefault="00162FF7" w:rsidP="00FF65DE">
            <w:pPr>
              <w:autoSpaceDE w:val="0"/>
              <w:autoSpaceDN w:val="0"/>
              <w:adjustRightInd w:val="0"/>
              <w:spacing w:after="0" w:line="240" w:lineRule="auto"/>
              <w:jc w:val="center"/>
              <w:rPr>
                <w:rFonts w:ascii="Times New Roman" w:eastAsia="Calibri" w:hAnsi="Times New Roman"/>
                <w:color w:val="0D0D0D" w:themeColor="text1" w:themeTint="F2"/>
                <w:lang w:eastAsia="en-US"/>
              </w:rPr>
            </w:pPr>
            <w:r w:rsidRPr="009D5CC5">
              <w:rPr>
                <w:rFonts w:ascii="Times New Roman" w:eastAsia="Calibri" w:hAnsi="Times New Roman"/>
                <w:color w:val="0D0D0D" w:themeColor="text1" w:themeTint="F2"/>
                <w:lang w:eastAsia="en-US"/>
              </w:rPr>
              <w:t>дети</w:t>
            </w:r>
          </w:p>
        </w:tc>
        <w:tc>
          <w:tcPr>
            <w:tcW w:w="709" w:type="dxa"/>
          </w:tcPr>
          <w:p w:rsidR="00162FF7" w:rsidRPr="009D5CC5" w:rsidRDefault="00FF65DE" w:rsidP="00FF65DE">
            <w:pPr>
              <w:autoSpaceDE w:val="0"/>
              <w:autoSpaceDN w:val="0"/>
              <w:adjustRightInd w:val="0"/>
              <w:spacing w:after="0" w:line="240" w:lineRule="auto"/>
              <w:jc w:val="center"/>
              <w:rPr>
                <w:rFonts w:ascii="Times New Roman" w:eastAsia="Calibri" w:hAnsi="Times New Roman"/>
                <w:color w:val="0D0D0D" w:themeColor="text1" w:themeTint="F2"/>
                <w:lang w:eastAsia="en-US"/>
              </w:rPr>
            </w:pPr>
            <w:r w:rsidRPr="009D5CC5">
              <w:rPr>
                <w:rFonts w:ascii="Times New Roman" w:eastAsia="Calibri" w:hAnsi="Times New Roman"/>
                <w:color w:val="0D0D0D" w:themeColor="text1" w:themeTint="F2"/>
                <w:lang w:eastAsia="en-US"/>
              </w:rPr>
              <w:t>в</w:t>
            </w:r>
            <w:r w:rsidR="00162FF7" w:rsidRPr="009D5CC5">
              <w:rPr>
                <w:rFonts w:ascii="Times New Roman" w:eastAsia="Calibri" w:hAnsi="Times New Roman"/>
                <w:color w:val="0D0D0D" w:themeColor="text1" w:themeTint="F2"/>
                <w:lang w:eastAsia="en-US"/>
              </w:rPr>
              <w:t>сего</w:t>
            </w:r>
          </w:p>
        </w:tc>
        <w:tc>
          <w:tcPr>
            <w:tcW w:w="709" w:type="dxa"/>
          </w:tcPr>
          <w:p w:rsidR="00162FF7" w:rsidRPr="009D5CC5" w:rsidRDefault="00162FF7" w:rsidP="00FF65DE">
            <w:pPr>
              <w:autoSpaceDE w:val="0"/>
              <w:autoSpaceDN w:val="0"/>
              <w:adjustRightInd w:val="0"/>
              <w:spacing w:after="0" w:line="240" w:lineRule="auto"/>
              <w:jc w:val="center"/>
              <w:rPr>
                <w:rFonts w:ascii="Times New Roman" w:eastAsia="Calibri" w:hAnsi="Times New Roman"/>
                <w:color w:val="0D0D0D" w:themeColor="text1" w:themeTint="F2"/>
                <w:lang w:eastAsia="en-US"/>
              </w:rPr>
            </w:pPr>
            <w:r w:rsidRPr="009D5CC5">
              <w:rPr>
                <w:rFonts w:ascii="Times New Roman" w:eastAsia="Calibri" w:hAnsi="Times New Roman"/>
                <w:color w:val="0D0D0D" w:themeColor="text1" w:themeTint="F2"/>
                <w:lang w:eastAsia="en-US"/>
              </w:rPr>
              <w:t>взрослые</w:t>
            </w:r>
          </w:p>
        </w:tc>
        <w:tc>
          <w:tcPr>
            <w:tcW w:w="707" w:type="dxa"/>
          </w:tcPr>
          <w:p w:rsidR="00162FF7" w:rsidRPr="009D5CC5" w:rsidRDefault="00162FF7" w:rsidP="00FF65DE">
            <w:pPr>
              <w:autoSpaceDE w:val="0"/>
              <w:autoSpaceDN w:val="0"/>
              <w:adjustRightInd w:val="0"/>
              <w:spacing w:after="0" w:line="240" w:lineRule="auto"/>
              <w:jc w:val="center"/>
              <w:rPr>
                <w:rFonts w:ascii="Times New Roman" w:eastAsia="Calibri" w:hAnsi="Times New Roman"/>
                <w:color w:val="0D0D0D" w:themeColor="text1" w:themeTint="F2"/>
                <w:lang w:eastAsia="en-US"/>
              </w:rPr>
            </w:pPr>
            <w:r w:rsidRPr="009D5CC5">
              <w:rPr>
                <w:rFonts w:ascii="Times New Roman" w:eastAsia="Calibri" w:hAnsi="Times New Roman"/>
                <w:color w:val="0D0D0D" w:themeColor="text1" w:themeTint="F2"/>
                <w:lang w:eastAsia="en-US"/>
              </w:rPr>
              <w:t>дети</w:t>
            </w:r>
          </w:p>
        </w:tc>
      </w:tr>
      <w:tr w:rsidR="000C76C2" w:rsidRPr="009D5CC5" w:rsidTr="000C76C2">
        <w:trPr>
          <w:trHeight w:val="20"/>
          <w:jc w:val="center"/>
        </w:trPr>
        <w:tc>
          <w:tcPr>
            <w:tcW w:w="1277" w:type="dxa"/>
          </w:tcPr>
          <w:p w:rsidR="000C76C2" w:rsidRPr="009D5CC5" w:rsidRDefault="000C76C2" w:rsidP="00162FF7">
            <w:pPr>
              <w:autoSpaceDE w:val="0"/>
              <w:autoSpaceDN w:val="0"/>
              <w:adjustRightInd w:val="0"/>
              <w:spacing w:after="0" w:line="240" w:lineRule="auto"/>
              <w:jc w:val="center"/>
              <w:rPr>
                <w:rFonts w:ascii="Times New Roman" w:eastAsia="Calibri" w:hAnsi="Times New Roman"/>
                <w:color w:val="0D0D0D" w:themeColor="text1" w:themeTint="F2"/>
                <w:lang w:eastAsia="en-US"/>
              </w:rPr>
            </w:pPr>
            <w:r w:rsidRPr="009D5CC5">
              <w:rPr>
                <w:rFonts w:ascii="Times New Roman" w:eastAsia="Calibri" w:hAnsi="Times New Roman"/>
                <w:color w:val="0D0D0D" w:themeColor="text1" w:themeTint="F2"/>
                <w:lang w:eastAsia="en-US"/>
              </w:rPr>
              <w:t>1</w:t>
            </w:r>
          </w:p>
        </w:tc>
        <w:tc>
          <w:tcPr>
            <w:tcW w:w="851" w:type="dxa"/>
          </w:tcPr>
          <w:p w:rsidR="000C76C2" w:rsidRPr="009D5CC5" w:rsidRDefault="000C76C2" w:rsidP="00FF65DE">
            <w:pPr>
              <w:autoSpaceDE w:val="0"/>
              <w:autoSpaceDN w:val="0"/>
              <w:adjustRightInd w:val="0"/>
              <w:spacing w:after="0" w:line="240" w:lineRule="auto"/>
              <w:jc w:val="center"/>
              <w:rPr>
                <w:rFonts w:ascii="Times New Roman" w:eastAsia="Calibri" w:hAnsi="Times New Roman"/>
                <w:color w:val="0D0D0D" w:themeColor="text1" w:themeTint="F2"/>
                <w:lang w:eastAsia="en-US"/>
              </w:rPr>
            </w:pPr>
            <w:r w:rsidRPr="009D5CC5">
              <w:rPr>
                <w:rFonts w:ascii="Times New Roman" w:eastAsia="Calibri" w:hAnsi="Times New Roman"/>
                <w:color w:val="0D0D0D" w:themeColor="text1" w:themeTint="F2"/>
                <w:lang w:eastAsia="en-US"/>
              </w:rPr>
              <w:t>2</w:t>
            </w:r>
          </w:p>
        </w:tc>
        <w:tc>
          <w:tcPr>
            <w:tcW w:w="708" w:type="dxa"/>
          </w:tcPr>
          <w:p w:rsidR="000C76C2" w:rsidRPr="009D5CC5" w:rsidRDefault="000C76C2" w:rsidP="00FF65DE">
            <w:pPr>
              <w:autoSpaceDE w:val="0"/>
              <w:autoSpaceDN w:val="0"/>
              <w:adjustRightInd w:val="0"/>
              <w:spacing w:after="0" w:line="240" w:lineRule="auto"/>
              <w:jc w:val="center"/>
              <w:rPr>
                <w:rFonts w:ascii="Times New Roman" w:eastAsia="Calibri" w:hAnsi="Times New Roman"/>
                <w:color w:val="0D0D0D" w:themeColor="text1" w:themeTint="F2"/>
                <w:lang w:eastAsia="en-US"/>
              </w:rPr>
            </w:pPr>
            <w:r w:rsidRPr="009D5CC5">
              <w:rPr>
                <w:rFonts w:ascii="Times New Roman" w:eastAsia="Calibri" w:hAnsi="Times New Roman"/>
                <w:color w:val="0D0D0D" w:themeColor="text1" w:themeTint="F2"/>
                <w:lang w:eastAsia="en-US"/>
              </w:rPr>
              <w:t>3</w:t>
            </w:r>
          </w:p>
        </w:tc>
        <w:tc>
          <w:tcPr>
            <w:tcW w:w="709" w:type="dxa"/>
          </w:tcPr>
          <w:p w:rsidR="000C76C2" w:rsidRPr="009D5CC5" w:rsidRDefault="000C76C2" w:rsidP="00FF65DE">
            <w:pPr>
              <w:autoSpaceDE w:val="0"/>
              <w:autoSpaceDN w:val="0"/>
              <w:adjustRightInd w:val="0"/>
              <w:spacing w:after="0" w:line="240" w:lineRule="auto"/>
              <w:jc w:val="center"/>
              <w:rPr>
                <w:rFonts w:ascii="Times New Roman" w:eastAsia="Calibri" w:hAnsi="Times New Roman"/>
                <w:color w:val="0D0D0D" w:themeColor="text1" w:themeTint="F2"/>
                <w:lang w:eastAsia="en-US"/>
              </w:rPr>
            </w:pPr>
            <w:r w:rsidRPr="009D5CC5">
              <w:rPr>
                <w:rFonts w:ascii="Times New Roman" w:eastAsia="Calibri" w:hAnsi="Times New Roman"/>
                <w:color w:val="0D0D0D" w:themeColor="text1" w:themeTint="F2"/>
                <w:lang w:eastAsia="en-US"/>
              </w:rPr>
              <w:t>4</w:t>
            </w:r>
          </w:p>
        </w:tc>
        <w:tc>
          <w:tcPr>
            <w:tcW w:w="851" w:type="dxa"/>
          </w:tcPr>
          <w:p w:rsidR="000C76C2" w:rsidRPr="009D5CC5" w:rsidRDefault="000C76C2" w:rsidP="00FF65DE">
            <w:pPr>
              <w:autoSpaceDE w:val="0"/>
              <w:autoSpaceDN w:val="0"/>
              <w:adjustRightInd w:val="0"/>
              <w:spacing w:after="0" w:line="240" w:lineRule="auto"/>
              <w:jc w:val="center"/>
              <w:rPr>
                <w:rFonts w:ascii="Times New Roman" w:eastAsia="Calibri" w:hAnsi="Times New Roman"/>
                <w:color w:val="0D0D0D" w:themeColor="text1" w:themeTint="F2"/>
                <w:lang w:eastAsia="en-US"/>
              </w:rPr>
            </w:pPr>
            <w:r w:rsidRPr="009D5CC5">
              <w:rPr>
                <w:rFonts w:ascii="Times New Roman" w:eastAsia="Calibri" w:hAnsi="Times New Roman"/>
                <w:color w:val="0D0D0D" w:themeColor="text1" w:themeTint="F2"/>
                <w:lang w:eastAsia="en-US"/>
              </w:rPr>
              <w:t>5</w:t>
            </w:r>
          </w:p>
        </w:tc>
        <w:tc>
          <w:tcPr>
            <w:tcW w:w="708" w:type="dxa"/>
          </w:tcPr>
          <w:p w:rsidR="000C76C2" w:rsidRPr="009D5CC5" w:rsidRDefault="000C76C2" w:rsidP="00FF65DE">
            <w:pPr>
              <w:autoSpaceDE w:val="0"/>
              <w:autoSpaceDN w:val="0"/>
              <w:adjustRightInd w:val="0"/>
              <w:spacing w:after="0" w:line="240" w:lineRule="auto"/>
              <w:jc w:val="center"/>
              <w:rPr>
                <w:rFonts w:ascii="Times New Roman" w:eastAsia="Calibri" w:hAnsi="Times New Roman"/>
                <w:color w:val="0D0D0D" w:themeColor="text1" w:themeTint="F2"/>
                <w:lang w:eastAsia="en-US"/>
              </w:rPr>
            </w:pPr>
            <w:r w:rsidRPr="009D5CC5">
              <w:rPr>
                <w:rFonts w:ascii="Times New Roman" w:eastAsia="Calibri" w:hAnsi="Times New Roman"/>
                <w:color w:val="0D0D0D" w:themeColor="text1" w:themeTint="F2"/>
                <w:lang w:eastAsia="en-US"/>
              </w:rPr>
              <w:t>6</w:t>
            </w:r>
          </w:p>
        </w:tc>
        <w:tc>
          <w:tcPr>
            <w:tcW w:w="709" w:type="dxa"/>
          </w:tcPr>
          <w:p w:rsidR="000C76C2" w:rsidRPr="009D5CC5" w:rsidRDefault="000C76C2" w:rsidP="00FF65DE">
            <w:pPr>
              <w:autoSpaceDE w:val="0"/>
              <w:autoSpaceDN w:val="0"/>
              <w:adjustRightInd w:val="0"/>
              <w:spacing w:after="0" w:line="240" w:lineRule="auto"/>
              <w:jc w:val="center"/>
              <w:rPr>
                <w:rFonts w:ascii="Times New Roman" w:eastAsia="Calibri" w:hAnsi="Times New Roman"/>
                <w:color w:val="0D0D0D" w:themeColor="text1" w:themeTint="F2"/>
                <w:lang w:eastAsia="en-US"/>
              </w:rPr>
            </w:pPr>
            <w:r w:rsidRPr="009D5CC5">
              <w:rPr>
                <w:rFonts w:ascii="Times New Roman" w:eastAsia="Calibri" w:hAnsi="Times New Roman"/>
                <w:color w:val="0D0D0D" w:themeColor="text1" w:themeTint="F2"/>
                <w:lang w:eastAsia="en-US"/>
              </w:rPr>
              <w:t>7</w:t>
            </w:r>
          </w:p>
        </w:tc>
        <w:tc>
          <w:tcPr>
            <w:tcW w:w="868" w:type="dxa"/>
          </w:tcPr>
          <w:p w:rsidR="000C76C2" w:rsidRPr="009D5CC5" w:rsidRDefault="000C76C2" w:rsidP="00FF65DE">
            <w:pPr>
              <w:autoSpaceDE w:val="0"/>
              <w:autoSpaceDN w:val="0"/>
              <w:adjustRightInd w:val="0"/>
              <w:spacing w:after="0" w:line="240" w:lineRule="auto"/>
              <w:jc w:val="center"/>
              <w:rPr>
                <w:rFonts w:ascii="Times New Roman" w:eastAsia="Calibri" w:hAnsi="Times New Roman"/>
                <w:color w:val="0D0D0D" w:themeColor="text1" w:themeTint="F2"/>
                <w:lang w:eastAsia="en-US"/>
              </w:rPr>
            </w:pPr>
            <w:r w:rsidRPr="009D5CC5">
              <w:rPr>
                <w:rFonts w:ascii="Times New Roman" w:eastAsia="Calibri" w:hAnsi="Times New Roman"/>
                <w:color w:val="0D0D0D" w:themeColor="text1" w:themeTint="F2"/>
                <w:lang w:eastAsia="en-US"/>
              </w:rPr>
              <w:t>8</w:t>
            </w:r>
          </w:p>
        </w:tc>
        <w:tc>
          <w:tcPr>
            <w:tcW w:w="691" w:type="dxa"/>
          </w:tcPr>
          <w:p w:rsidR="000C76C2" w:rsidRPr="009D5CC5" w:rsidRDefault="000C76C2" w:rsidP="00FF65DE">
            <w:pPr>
              <w:autoSpaceDE w:val="0"/>
              <w:autoSpaceDN w:val="0"/>
              <w:adjustRightInd w:val="0"/>
              <w:spacing w:after="0" w:line="240" w:lineRule="auto"/>
              <w:jc w:val="center"/>
              <w:rPr>
                <w:rFonts w:ascii="Times New Roman" w:eastAsia="Calibri" w:hAnsi="Times New Roman"/>
                <w:color w:val="0D0D0D" w:themeColor="text1" w:themeTint="F2"/>
                <w:lang w:eastAsia="en-US"/>
              </w:rPr>
            </w:pPr>
            <w:r w:rsidRPr="009D5CC5">
              <w:rPr>
                <w:rFonts w:ascii="Times New Roman" w:eastAsia="Calibri" w:hAnsi="Times New Roman"/>
                <w:color w:val="0D0D0D" w:themeColor="text1" w:themeTint="F2"/>
                <w:lang w:eastAsia="en-US"/>
              </w:rPr>
              <w:t>9</w:t>
            </w:r>
          </w:p>
        </w:tc>
        <w:tc>
          <w:tcPr>
            <w:tcW w:w="709" w:type="dxa"/>
          </w:tcPr>
          <w:p w:rsidR="000C76C2" w:rsidRPr="009D5CC5" w:rsidRDefault="000C76C2" w:rsidP="00FF65DE">
            <w:pPr>
              <w:autoSpaceDE w:val="0"/>
              <w:autoSpaceDN w:val="0"/>
              <w:adjustRightInd w:val="0"/>
              <w:spacing w:after="0" w:line="240" w:lineRule="auto"/>
              <w:jc w:val="center"/>
              <w:rPr>
                <w:rFonts w:ascii="Times New Roman" w:eastAsia="Calibri" w:hAnsi="Times New Roman"/>
                <w:color w:val="0D0D0D" w:themeColor="text1" w:themeTint="F2"/>
                <w:lang w:eastAsia="en-US"/>
              </w:rPr>
            </w:pPr>
          </w:p>
        </w:tc>
        <w:tc>
          <w:tcPr>
            <w:tcW w:w="709" w:type="dxa"/>
          </w:tcPr>
          <w:p w:rsidR="000C76C2" w:rsidRPr="009D5CC5" w:rsidRDefault="000C76C2" w:rsidP="00FF65DE">
            <w:pPr>
              <w:autoSpaceDE w:val="0"/>
              <w:autoSpaceDN w:val="0"/>
              <w:adjustRightInd w:val="0"/>
              <w:spacing w:after="0" w:line="240" w:lineRule="auto"/>
              <w:jc w:val="center"/>
              <w:rPr>
                <w:rFonts w:ascii="Times New Roman" w:eastAsia="Calibri" w:hAnsi="Times New Roman"/>
                <w:color w:val="0D0D0D" w:themeColor="text1" w:themeTint="F2"/>
                <w:lang w:eastAsia="en-US"/>
              </w:rPr>
            </w:pPr>
          </w:p>
        </w:tc>
        <w:tc>
          <w:tcPr>
            <w:tcW w:w="709" w:type="dxa"/>
          </w:tcPr>
          <w:p w:rsidR="000C76C2" w:rsidRPr="009D5CC5" w:rsidRDefault="000C76C2" w:rsidP="00FF65DE">
            <w:pPr>
              <w:autoSpaceDE w:val="0"/>
              <w:autoSpaceDN w:val="0"/>
              <w:adjustRightInd w:val="0"/>
              <w:spacing w:after="0" w:line="240" w:lineRule="auto"/>
              <w:jc w:val="center"/>
              <w:rPr>
                <w:rFonts w:ascii="Times New Roman" w:eastAsia="Calibri" w:hAnsi="Times New Roman"/>
                <w:color w:val="0D0D0D" w:themeColor="text1" w:themeTint="F2"/>
                <w:lang w:eastAsia="en-US"/>
              </w:rPr>
            </w:pPr>
          </w:p>
        </w:tc>
        <w:tc>
          <w:tcPr>
            <w:tcW w:w="707" w:type="dxa"/>
          </w:tcPr>
          <w:p w:rsidR="000C76C2" w:rsidRPr="009D5CC5" w:rsidRDefault="000C76C2" w:rsidP="00FF65DE">
            <w:pPr>
              <w:autoSpaceDE w:val="0"/>
              <w:autoSpaceDN w:val="0"/>
              <w:adjustRightInd w:val="0"/>
              <w:spacing w:after="0" w:line="240" w:lineRule="auto"/>
              <w:jc w:val="center"/>
              <w:rPr>
                <w:rFonts w:ascii="Times New Roman" w:eastAsia="Calibri" w:hAnsi="Times New Roman"/>
                <w:color w:val="0D0D0D" w:themeColor="text1" w:themeTint="F2"/>
                <w:lang w:eastAsia="en-US"/>
              </w:rPr>
            </w:pPr>
          </w:p>
        </w:tc>
      </w:tr>
      <w:tr w:rsidR="00FF65DE" w:rsidRPr="009D5CC5" w:rsidTr="000C76C2">
        <w:trPr>
          <w:trHeight w:val="20"/>
          <w:jc w:val="center"/>
        </w:trPr>
        <w:tc>
          <w:tcPr>
            <w:tcW w:w="1277" w:type="dxa"/>
            <w:vMerge w:val="restart"/>
          </w:tcPr>
          <w:p w:rsidR="00FF65DE" w:rsidRPr="009D5CC5" w:rsidRDefault="00FF65DE" w:rsidP="00573247">
            <w:pPr>
              <w:autoSpaceDE w:val="0"/>
              <w:autoSpaceDN w:val="0"/>
              <w:adjustRightInd w:val="0"/>
              <w:spacing w:after="0" w:line="240" w:lineRule="auto"/>
              <w:rPr>
                <w:rFonts w:ascii="Times New Roman" w:eastAsia="Calibri" w:hAnsi="Times New Roman"/>
                <w:color w:val="0D0D0D" w:themeColor="text1" w:themeTint="F2"/>
                <w:lang w:eastAsia="en-US"/>
              </w:rPr>
            </w:pPr>
            <w:r w:rsidRPr="009D5CC5">
              <w:rPr>
                <w:rFonts w:ascii="Times New Roman" w:eastAsia="Calibri" w:hAnsi="Times New Roman"/>
                <w:color w:val="0D0D0D" w:themeColor="text1" w:themeTint="F2"/>
                <w:lang w:eastAsia="en-US"/>
              </w:rPr>
              <w:t xml:space="preserve">1. Доля случаев оказания медицинской помощи по медицинской реабилитации от общего числа случаев </w:t>
            </w:r>
          </w:p>
        </w:tc>
        <w:tc>
          <w:tcPr>
            <w:tcW w:w="851"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1805</w:t>
            </w:r>
          </w:p>
        </w:tc>
        <w:tc>
          <w:tcPr>
            <w:tcW w:w="708"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1439</w:t>
            </w:r>
          </w:p>
        </w:tc>
        <w:tc>
          <w:tcPr>
            <w:tcW w:w="709"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366</w:t>
            </w:r>
          </w:p>
        </w:tc>
        <w:tc>
          <w:tcPr>
            <w:tcW w:w="851"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1520</w:t>
            </w:r>
          </w:p>
        </w:tc>
        <w:tc>
          <w:tcPr>
            <w:tcW w:w="708"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943</w:t>
            </w:r>
          </w:p>
        </w:tc>
        <w:tc>
          <w:tcPr>
            <w:tcW w:w="709"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577</w:t>
            </w:r>
          </w:p>
        </w:tc>
        <w:tc>
          <w:tcPr>
            <w:tcW w:w="868"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2051</w:t>
            </w:r>
          </w:p>
        </w:tc>
        <w:tc>
          <w:tcPr>
            <w:tcW w:w="691"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1399</w:t>
            </w:r>
          </w:p>
        </w:tc>
        <w:tc>
          <w:tcPr>
            <w:tcW w:w="709"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652</w:t>
            </w:r>
          </w:p>
        </w:tc>
        <w:tc>
          <w:tcPr>
            <w:tcW w:w="709"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3371</w:t>
            </w:r>
          </w:p>
        </w:tc>
        <w:tc>
          <w:tcPr>
            <w:tcW w:w="709"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2241</w:t>
            </w:r>
          </w:p>
        </w:tc>
        <w:tc>
          <w:tcPr>
            <w:tcW w:w="707"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1130</w:t>
            </w:r>
          </w:p>
        </w:tc>
      </w:tr>
      <w:tr w:rsidR="00FF65DE" w:rsidRPr="009D5CC5" w:rsidTr="000C76C2">
        <w:trPr>
          <w:trHeight w:val="20"/>
          <w:jc w:val="center"/>
        </w:trPr>
        <w:tc>
          <w:tcPr>
            <w:tcW w:w="1277" w:type="dxa"/>
            <w:vMerge/>
          </w:tcPr>
          <w:p w:rsidR="00FF65DE" w:rsidRPr="009D5CC5" w:rsidRDefault="00FF65DE" w:rsidP="00162FF7">
            <w:pPr>
              <w:autoSpaceDE w:val="0"/>
              <w:autoSpaceDN w:val="0"/>
              <w:adjustRightInd w:val="0"/>
              <w:spacing w:after="0" w:line="240" w:lineRule="auto"/>
              <w:rPr>
                <w:rFonts w:ascii="Times New Roman" w:eastAsia="Calibri" w:hAnsi="Times New Roman"/>
                <w:color w:val="0D0D0D" w:themeColor="text1" w:themeTint="F2"/>
                <w:lang w:eastAsia="en-US"/>
              </w:rPr>
            </w:pPr>
          </w:p>
        </w:tc>
        <w:tc>
          <w:tcPr>
            <w:tcW w:w="851"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100,0%</w:t>
            </w:r>
          </w:p>
        </w:tc>
        <w:tc>
          <w:tcPr>
            <w:tcW w:w="708"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79,7%</w:t>
            </w:r>
          </w:p>
        </w:tc>
        <w:tc>
          <w:tcPr>
            <w:tcW w:w="709"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20,3%</w:t>
            </w:r>
          </w:p>
        </w:tc>
        <w:tc>
          <w:tcPr>
            <w:tcW w:w="851"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100,0%</w:t>
            </w:r>
          </w:p>
        </w:tc>
        <w:tc>
          <w:tcPr>
            <w:tcW w:w="708"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62,0%</w:t>
            </w:r>
          </w:p>
        </w:tc>
        <w:tc>
          <w:tcPr>
            <w:tcW w:w="709"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38,0%</w:t>
            </w:r>
          </w:p>
        </w:tc>
        <w:tc>
          <w:tcPr>
            <w:tcW w:w="868"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100,0%</w:t>
            </w:r>
          </w:p>
        </w:tc>
        <w:tc>
          <w:tcPr>
            <w:tcW w:w="691"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68,2%</w:t>
            </w:r>
          </w:p>
        </w:tc>
        <w:tc>
          <w:tcPr>
            <w:tcW w:w="709"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31,8%</w:t>
            </w:r>
          </w:p>
        </w:tc>
        <w:tc>
          <w:tcPr>
            <w:tcW w:w="709"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100%</w:t>
            </w:r>
          </w:p>
        </w:tc>
        <w:tc>
          <w:tcPr>
            <w:tcW w:w="709"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66,4%</w:t>
            </w:r>
          </w:p>
        </w:tc>
        <w:tc>
          <w:tcPr>
            <w:tcW w:w="707"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33,5%</w:t>
            </w:r>
          </w:p>
        </w:tc>
      </w:tr>
    </w:tbl>
    <w:p w:rsidR="00081BB5" w:rsidRDefault="00081BB5" w:rsidP="00573247">
      <w:pPr>
        <w:spacing w:after="0" w:line="240" w:lineRule="auto"/>
        <w:rPr>
          <w:color w:val="0D0D0D" w:themeColor="text1" w:themeTint="F2"/>
          <w:sz w:val="2"/>
        </w:rPr>
      </w:pPr>
      <w:r>
        <w:rPr>
          <w:color w:val="0D0D0D" w:themeColor="text1" w:themeTint="F2"/>
          <w:sz w:val="2"/>
        </w:rPr>
        <w:br w:type="page"/>
      </w:r>
    </w:p>
    <w:p w:rsidR="00573247" w:rsidRPr="009D5CC5" w:rsidRDefault="00573247" w:rsidP="00573247">
      <w:pPr>
        <w:spacing w:after="0" w:line="240" w:lineRule="auto"/>
        <w:rPr>
          <w:color w:val="0D0D0D" w:themeColor="text1" w:themeTint="F2"/>
          <w:sz w:val="2"/>
        </w:rPr>
      </w:pPr>
    </w:p>
    <w:tbl>
      <w:tblPr>
        <w:tblStyle w:val="1a"/>
        <w:tblW w:w="10206" w:type="dxa"/>
        <w:jc w:val="center"/>
        <w:tblLayout w:type="fixed"/>
        <w:tblCellMar>
          <w:left w:w="57" w:type="dxa"/>
          <w:right w:w="57" w:type="dxa"/>
        </w:tblCellMar>
        <w:tblLook w:val="0000" w:firstRow="0" w:lastRow="0" w:firstColumn="0" w:lastColumn="0" w:noHBand="0" w:noVBand="0"/>
      </w:tblPr>
      <w:tblGrid>
        <w:gridCol w:w="1277"/>
        <w:gridCol w:w="851"/>
        <w:gridCol w:w="708"/>
        <w:gridCol w:w="709"/>
        <w:gridCol w:w="851"/>
        <w:gridCol w:w="708"/>
        <w:gridCol w:w="709"/>
        <w:gridCol w:w="868"/>
        <w:gridCol w:w="691"/>
        <w:gridCol w:w="709"/>
        <w:gridCol w:w="709"/>
        <w:gridCol w:w="709"/>
        <w:gridCol w:w="707"/>
      </w:tblGrid>
      <w:tr w:rsidR="00573247" w:rsidRPr="009D5CC5" w:rsidTr="00584821">
        <w:trPr>
          <w:trHeight w:val="20"/>
          <w:jc w:val="center"/>
        </w:trPr>
        <w:tc>
          <w:tcPr>
            <w:tcW w:w="1277" w:type="dxa"/>
          </w:tcPr>
          <w:p w:rsidR="00573247" w:rsidRPr="009D5CC5" w:rsidRDefault="00573247" w:rsidP="00584821">
            <w:pPr>
              <w:autoSpaceDE w:val="0"/>
              <w:autoSpaceDN w:val="0"/>
              <w:adjustRightInd w:val="0"/>
              <w:spacing w:after="0" w:line="240" w:lineRule="auto"/>
              <w:jc w:val="center"/>
              <w:rPr>
                <w:rFonts w:ascii="Times New Roman" w:eastAsia="Calibri" w:hAnsi="Times New Roman"/>
                <w:color w:val="0D0D0D" w:themeColor="text1" w:themeTint="F2"/>
                <w:lang w:eastAsia="en-US"/>
              </w:rPr>
            </w:pPr>
            <w:r w:rsidRPr="009D5CC5">
              <w:rPr>
                <w:rFonts w:ascii="Times New Roman" w:eastAsia="Calibri" w:hAnsi="Times New Roman"/>
                <w:color w:val="0D0D0D" w:themeColor="text1" w:themeTint="F2"/>
                <w:lang w:eastAsia="en-US"/>
              </w:rPr>
              <w:t>1</w:t>
            </w:r>
          </w:p>
        </w:tc>
        <w:tc>
          <w:tcPr>
            <w:tcW w:w="851" w:type="dxa"/>
          </w:tcPr>
          <w:p w:rsidR="00573247" w:rsidRPr="009D5CC5" w:rsidRDefault="00573247" w:rsidP="00584821">
            <w:pPr>
              <w:autoSpaceDE w:val="0"/>
              <w:autoSpaceDN w:val="0"/>
              <w:adjustRightInd w:val="0"/>
              <w:spacing w:after="0" w:line="240" w:lineRule="auto"/>
              <w:jc w:val="center"/>
              <w:rPr>
                <w:rFonts w:ascii="Times New Roman" w:eastAsia="Calibri" w:hAnsi="Times New Roman"/>
                <w:color w:val="0D0D0D" w:themeColor="text1" w:themeTint="F2"/>
                <w:lang w:eastAsia="en-US"/>
              </w:rPr>
            </w:pPr>
            <w:r w:rsidRPr="009D5CC5">
              <w:rPr>
                <w:rFonts w:ascii="Times New Roman" w:eastAsia="Calibri" w:hAnsi="Times New Roman"/>
                <w:color w:val="0D0D0D" w:themeColor="text1" w:themeTint="F2"/>
                <w:lang w:eastAsia="en-US"/>
              </w:rPr>
              <w:t>2</w:t>
            </w:r>
          </w:p>
        </w:tc>
        <w:tc>
          <w:tcPr>
            <w:tcW w:w="708" w:type="dxa"/>
          </w:tcPr>
          <w:p w:rsidR="00573247" w:rsidRPr="009D5CC5" w:rsidRDefault="00573247" w:rsidP="00584821">
            <w:pPr>
              <w:autoSpaceDE w:val="0"/>
              <w:autoSpaceDN w:val="0"/>
              <w:adjustRightInd w:val="0"/>
              <w:spacing w:after="0" w:line="240" w:lineRule="auto"/>
              <w:jc w:val="center"/>
              <w:rPr>
                <w:rFonts w:ascii="Times New Roman" w:eastAsia="Calibri" w:hAnsi="Times New Roman"/>
                <w:color w:val="0D0D0D" w:themeColor="text1" w:themeTint="F2"/>
                <w:lang w:eastAsia="en-US"/>
              </w:rPr>
            </w:pPr>
            <w:r w:rsidRPr="009D5CC5">
              <w:rPr>
                <w:rFonts w:ascii="Times New Roman" w:eastAsia="Calibri" w:hAnsi="Times New Roman"/>
                <w:color w:val="0D0D0D" w:themeColor="text1" w:themeTint="F2"/>
                <w:lang w:eastAsia="en-US"/>
              </w:rPr>
              <w:t>3</w:t>
            </w:r>
          </w:p>
        </w:tc>
        <w:tc>
          <w:tcPr>
            <w:tcW w:w="709" w:type="dxa"/>
          </w:tcPr>
          <w:p w:rsidR="00573247" w:rsidRPr="009D5CC5" w:rsidRDefault="00573247" w:rsidP="00584821">
            <w:pPr>
              <w:autoSpaceDE w:val="0"/>
              <w:autoSpaceDN w:val="0"/>
              <w:adjustRightInd w:val="0"/>
              <w:spacing w:after="0" w:line="240" w:lineRule="auto"/>
              <w:jc w:val="center"/>
              <w:rPr>
                <w:rFonts w:ascii="Times New Roman" w:eastAsia="Calibri" w:hAnsi="Times New Roman"/>
                <w:color w:val="0D0D0D" w:themeColor="text1" w:themeTint="F2"/>
                <w:lang w:eastAsia="en-US"/>
              </w:rPr>
            </w:pPr>
            <w:r w:rsidRPr="009D5CC5">
              <w:rPr>
                <w:rFonts w:ascii="Times New Roman" w:eastAsia="Calibri" w:hAnsi="Times New Roman"/>
                <w:color w:val="0D0D0D" w:themeColor="text1" w:themeTint="F2"/>
                <w:lang w:eastAsia="en-US"/>
              </w:rPr>
              <w:t>4</w:t>
            </w:r>
          </w:p>
        </w:tc>
        <w:tc>
          <w:tcPr>
            <w:tcW w:w="851" w:type="dxa"/>
          </w:tcPr>
          <w:p w:rsidR="00573247" w:rsidRPr="009D5CC5" w:rsidRDefault="00573247" w:rsidP="00584821">
            <w:pPr>
              <w:autoSpaceDE w:val="0"/>
              <w:autoSpaceDN w:val="0"/>
              <w:adjustRightInd w:val="0"/>
              <w:spacing w:after="0" w:line="240" w:lineRule="auto"/>
              <w:jc w:val="center"/>
              <w:rPr>
                <w:rFonts w:ascii="Times New Roman" w:eastAsia="Calibri" w:hAnsi="Times New Roman"/>
                <w:color w:val="0D0D0D" w:themeColor="text1" w:themeTint="F2"/>
                <w:lang w:eastAsia="en-US"/>
              </w:rPr>
            </w:pPr>
            <w:r w:rsidRPr="009D5CC5">
              <w:rPr>
                <w:rFonts w:ascii="Times New Roman" w:eastAsia="Calibri" w:hAnsi="Times New Roman"/>
                <w:color w:val="0D0D0D" w:themeColor="text1" w:themeTint="F2"/>
                <w:lang w:eastAsia="en-US"/>
              </w:rPr>
              <w:t>5</w:t>
            </w:r>
          </w:p>
        </w:tc>
        <w:tc>
          <w:tcPr>
            <w:tcW w:w="708" w:type="dxa"/>
          </w:tcPr>
          <w:p w:rsidR="00573247" w:rsidRPr="009D5CC5" w:rsidRDefault="00573247" w:rsidP="00584821">
            <w:pPr>
              <w:autoSpaceDE w:val="0"/>
              <w:autoSpaceDN w:val="0"/>
              <w:adjustRightInd w:val="0"/>
              <w:spacing w:after="0" w:line="240" w:lineRule="auto"/>
              <w:jc w:val="center"/>
              <w:rPr>
                <w:rFonts w:ascii="Times New Roman" w:eastAsia="Calibri" w:hAnsi="Times New Roman"/>
                <w:color w:val="0D0D0D" w:themeColor="text1" w:themeTint="F2"/>
                <w:lang w:eastAsia="en-US"/>
              </w:rPr>
            </w:pPr>
            <w:r w:rsidRPr="009D5CC5">
              <w:rPr>
                <w:rFonts w:ascii="Times New Roman" w:eastAsia="Calibri" w:hAnsi="Times New Roman"/>
                <w:color w:val="0D0D0D" w:themeColor="text1" w:themeTint="F2"/>
                <w:lang w:eastAsia="en-US"/>
              </w:rPr>
              <w:t>6</w:t>
            </w:r>
          </w:p>
        </w:tc>
        <w:tc>
          <w:tcPr>
            <w:tcW w:w="709" w:type="dxa"/>
          </w:tcPr>
          <w:p w:rsidR="00573247" w:rsidRPr="009D5CC5" w:rsidRDefault="00573247" w:rsidP="00584821">
            <w:pPr>
              <w:autoSpaceDE w:val="0"/>
              <w:autoSpaceDN w:val="0"/>
              <w:adjustRightInd w:val="0"/>
              <w:spacing w:after="0" w:line="240" w:lineRule="auto"/>
              <w:jc w:val="center"/>
              <w:rPr>
                <w:rFonts w:ascii="Times New Roman" w:eastAsia="Calibri" w:hAnsi="Times New Roman"/>
                <w:color w:val="0D0D0D" w:themeColor="text1" w:themeTint="F2"/>
                <w:lang w:eastAsia="en-US"/>
              </w:rPr>
            </w:pPr>
            <w:r w:rsidRPr="009D5CC5">
              <w:rPr>
                <w:rFonts w:ascii="Times New Roman" w:eastAsia="Calibri" w:hAnsi="Times New Roman"/>
                <w:color w:val="0D0D0D" w:themeColor="text1" w:themeTint="F2"/>
                <w:lang w:eastAsia="en-US"/>
              </w:rPr>
              <w:t>7</w:t>
            </w:r>
          </w:p>
        </w:tc>
        <w:tc>
          <w:tcPr>
            <w:tcW w:w="868" w:type="dxa"/>
          </w:tcPr>
          <w:p w:rsidR="00573247" w:rsidRPr="009D5CC5" w:rsidRDefault="00573247" w:rsidP="00584821">
            <w:pPr>
              <w:autoSpaceDE w:val="0"/>
              <w:autoSpaceDN w:val="0"/>
              <w:adjustRightInd w:val="0"/>
              <w:spacing w:after="0" w:line="240" w:lineRule="auto"/>
              <w:jc w:val="center"/>
              <w:rPr>
                <w:rFonts w:ascii="Times New Roman" w:eastAsia="Calibri" w:hAnsi="Times New Roman"/>
                <w:color w:val="0D0D0D" w:themeColor="text1" w:themeTint="F2"/>
                <w:lang w:eastAsia="en-US"/>
              </w:rPr>
            </w:pPr>
            <w:r w:rsidRPr="009D5CC5">
              <w:rPr>
                <w:rFonts w:ascii="Times New Roman" w:eastAsia="Calibri" w:hAnsi="Times New Roman"/>
                <w:color w:val="0D0D0D" w:themeColor="text1" w:themeTint="F2"/>
                <w:lang w:eastAsia="en-US"/>
              </w:rPr>
              <w:t>8</w:t>
            </w:r>
          </w:p>
        </w:tc>
        <w:tc>
          <w:tcPr>
            <w:tcW w:w="691" w:type="dxa"/>
          </w:tcPr>
          <w:p w:rsidR="00573247" w:rsidRPr="009D5CC5" w:rsidRDefault="00573247" w:rsidP="00584821">
            <w:pPr>
              <w:autoSpaceDE w:val="0"/>
              <w:autoSpaceDN w:val="0"/>
              <w:adjustRightInd w:val="0"/>
              <w:spacing w:after="0" w:line="240" w:lineRule="auto"/>
              <w:jc w:val="center"/>
              <w:rPr>
                <w:rFonts w:ascii="Times New Roman" w:eastAsia="Calibri" w:hAnsi="Times New Roman"/>
                <w:color w:val="0D0D0D" w:themeColor="text1" w:themeTint="F2"/>
                <w:lang w:eastAsia="en-US"/>
              </w:rPr>
            </w:pPr>
            <w:r w:rsidRPr="009D5CC5">
              <w:rPr>
                <w:rFonts w:ascii="Times New Roman" w:eastAsia="Calibri" w:hAnsi="Times New Roman"/>
                <w:color w:val="0D0D0D" w:themeColor="text1" w:themeTint="F2"/>
                <w:lang w:eastAsia="en-US"/>
              </w:rPr>
              <w:t>9</w:t>
            </w:r>
          </w:p>
        </w:tc>
        <w:tc>
          <w:tcPr>
            <w:tcW w:w="709" w:type="dxa"/>
          </w:tcPr>
          <w:p w:rsidR="00573247" w:rsidRPr="009D5CC5" w:rsidRDefault="00573247" w:rsidP="00584821">
            <w:pPr>
              <w:autoSpaceDE w:val="0"/>
              <w:autoSpaceDN w:val="0"/>
              <w:adjustRightInd w:val="0"/>
              <w:spacing w:after="0" w:line="240" w:lineRule="auto"/>
              <w:jc w:val="center"/>
              <w:rPr>
                <w:rFonts w:ascii="Times New Roman" w:eastAsia="Calibri" w:hAnsi="Times New Roman"/>
                <w:color w:val="0D0D0D" w:themeColor="text1" w:themeTint="F2"/>
                <w:lang w:eastAsia="en-US"/>
              </w:rPr>
            </w:pPr>
            <w:r w:rsidRPr="009D5CC5">
              <w:rPr>
                <w:rFonts w:ascii="Times New Roman" w:eastAsia="Calibri" w:hAnsi="Times New Roman"/>
                <w:color w:val="0D0D0D" w:themeColor="text1" w:themeTint="F2"/>
                <w:lang w:eastAsia="en-US"/>
              </w:rPr>
              <w:t>10</w:t>
            </w:r>
          </w:p>
        </w:tc>
        <w:tc>
          <w:tcPr>
            <w:tcW w:w="709" w:type="dxa"/>
          </w:tcPr>
          <w:p w:rsidR="00573247" w:rsidRPr="009D5CC5" w:rsidRDefault="00573247" w:rsidP="00584821">
            <w:pPr>
              <w:autoSpaceDE w:val="0"/>
              <w:autoSpaceDN w:val="0"/>
              <w:adjustRightInd w:val="0"/>
              <w:spacing w:after="0" w:line="240" w:lineRule="auto"/>
              <w:jc w:val="center"/>
              <w:rPr>
                <w:rFonts w:ascii="Times New Roman" w:eastAsia="Calibri" w:hAnsi="Times New Roman"/>
                <w:color w:val="0D0D0D" w:themeColor="text1" w:themeTint="F2"/>
                <w:lang w:eastAsia="en-US"/>
              </w:rPr>
            </w:pPr>
            <w:r w:rsidRPr="009D5CC5">
              <w:rPr>
                <w:rFonts w:ascii="Times New Roman" w:eastAsia="Calibri" w:hAnsi="Times New Roman"/>
                <w:color w:val="0D0D0D" w:themeColor="text1" w:themeTint="F2"/>
                <w:lang w:eastAsia="en-US"/>
              </w:rPr>
              <w:t>11</w:t>
            </w:r>
          </w:p>
        </w:tc>
        <w:tc>
          <w:tcPr>
            <w:tcW w:w="709" w:type="dxa"/>
          </w:tcPr>
          <w:p w:rsidR="00573247" w:rsidRPr="009D5CC5" w:rsidRDefault="00573247" w:rsidP="00584821">
            <w:pPr>
              <w:autoSpaceDE w:val="0"/>
              <w:autoSpaceDN w:val="0"/>
              <w:adjustRightInd w:val="0"/>
              <w:spacing w:after="0" w:line="240" w:lineRule="auto"/>
              <w:jc w:val="center"/>
              <w:rPr>
                <w:rFonts w:ascii="Times New Roman" w:eastAsia="Calibri" w:hAnsi="Times New Roman"/>
                <w:color w:val="0D0D0D" w:themeColor="text1" w:themeTint="F2"/>
                <w:lang w:eastAsia="en-US"/>
              </w:rPr>
            </w:pPr>
            <w:r w:rsidRPr="009D5CC5">
              <w:rPr>
                <w:rFonts w:ascii="Times New Roman" w:eastAsia="Calibri" w:hAnsi="Times New Roman"/>
                <w:color w:val="0D0D0D" w:themeColor="text1" w:themeTint="F2"/>
                <w:lang w:eastAsia="en-US"/>
              </w:rPr>
              <w:t>12</w:t>
            </w:r>
          </w:p>
        </w:tc>
        <w:tc>
          <w:tcPr>
            <w:tcW w:w="707" w:type="dxa"/>
          </w:tcPr>
          <w:p w:rsidR="00573247" w:rsidRPr="009D5CC5" w:rsidRDefault="00573247" w:rsidP="00584821">
            <w:pPr>
              <w:autoSpaceDE w:val="0"/>
              <w:autoSpaceDN w:val="0"/>
              <w:adjustRightInd w:val="0"/>
              <w:spacing w:after="0" w:line="240" w:lineRule="auto"/>
              <w:jc w:val="center"/>
              <w:rPr>
                <w:rFonts w:ascii="Times New Roman" w:eastAsia="Calibri" w:hAnsi="Times New Roman"/>
                <w:color w:val="0D0D0D" w:themeColor="text1" w:themeTint="F2"/>
                <w:lang w:eastAsia="en-US"/>
              </w:rPr>
            </w:pPr>
            <w:r w:rsidRPr="009D5CC5">
              <w:rPr>
                <w:rFonts w:ascii="Times New Roman" w:eastAsia="Calibri" w:hAnsi="Times New Roman"/>
                <w:color w:val="0D0D0D" w:themeColor="text1" w:themeTint="F2"/>
                <w:lang w:eastAsia="en-US"/>
              </w:rPr>
              <w:t>13</w:t>
            </w:r>
          </w:p>
        </w:tc>
      </w:tr>
      <w:tr w:rsidR="00573247" w:rsidRPr="009D5CC5" w:rsidTr="000C76C2">
        <w:trPr>
          <w:trHeight w:val="20"/>
          <w:jc w:val="center"/>
        </w:trPr>
        <w:tc>
          <w:tcPr>
            <w:tcW w:w="1277" w:type="dxa"/>
          </w:tcPr>
          <w:p w:rsidR="00573247" w:rsidRPr="009D5CC5" w:rsidRDefault="00573247" w:rsidP="00162FF7">
            <w:pPr>
              <w:autoSpaceDE w:val="0"/>
              <w:autoSpaceDN w:val="0"/>
              <w:adjustRightInd w:val="0"/>
              <w:spacing w:after="0" w:line="240" w:lineRule="auto"/>
              <w:rPr>
                <w:rFonts w:ascii="Times New Roman" w:eastAsia="Calibri" w:hAnsi="Times New Roman"/>
                <w:color w:val="0D0D0D" w:themeColor="text1" w:themeTint="F2"/>
                <w:lang w:eastAsia="en-US"/>
              </w:rPr>
            </w:pPr>
            <w:r w:rsidRPr="009D5CC5">
              <w:rPr>
                <w:rFonts w:ascii="Times New Roman" w:eastAsia="Calibri" w:hAnsi="Times New Roman"/>
                <w:color w:val="0D0D0D" w:themeColor="text1" w:themeTint="F2"/>
                <w:lang w:eastAsia="en-US"/>
              </w:rPr>
              <w:t>оказания помощи по МР, в том числе</w:t>
            </w:r>
          </w:p>
        </w:tc>
        <w:tc>
          <w:tcPr>
            <w:tcW w:w="851" w:type="dxa"/>
          </w:tcPr>
          <w:p w:rsidR="00573247" w:rsidRPr="009D5CC5" w:rsidRDefault="00573247" w:rsidP="00FF65DE">
            <w:pPr>
              <w:spacing w:after="0" w:line="240" w:lineRule="auto"/>
              <w:jc w:val="center"/>
              <w:rPr>
                <w:rFonts w:ascii="Times New Roman" w:hAnsi="Times New Roman"/>
                <w:color w:val="0D0D0D" w:themeColor="text1" w:themeTint="F2"/>
              </w:rPr>
            </w:pPr>
          </w:p>
        </w:tc>
        <w:tc>
          <w:tcPr>
            <w:tcW w:w="708" w:type="dxa"/>
          </w:tcPr>
          <w:p w:rsidR="00573247" w:rsidRPr="009D5CC5" w:rsidRDefault="00573247" w:rsidP="00FF65DE">
            <w:pPr>
              <w:spacing w:after="0" w:line="240" w:lineRule="auto"/>
              <w:jc w:val="center"/>
              <w:rPr>
                <w:rFonts w:ascii="Times New Roman" w:hAnsi="Times New Roman"/>
                <w:color w:val="0D0D0D" w:themeColor="text1" w:themeTint="F2"/>
              </w:rPr>
            </w:pPr>
          </w:p>
        </w:tc>
        <w:tc>
          <w:tcPr>
            <w:tcW w:w="709" w:type="dxa"/>
          </w:tcPr>
          <w:p w:rsidR="00573247" w:rsidRPr="009D5CC5" w:rsidRDefault="00573247" w:rsidP="00FF65DE">
            <w:pPr>
              <w:spacing w:after="0" w:line="240" w:lineRule="auto"/>
              <w:jc w:val="center"/>
              <w:rPr>
                <w:rFonts w:ascii="Times New Roman" w:hAnsi="Times New Roman"/>
                <w:color w:val="0D0D0D" w:themeColor="text1" w:themeTint="F2"/>
              </w:rPr>
            </w:pPr>
          </w:p>
        </w:tc>
        <w:tc>
          <w:tcPr>
            <w:tcW w:w="851" w:type="dxa"/>
          </w:tcPr>
          <w:p w:rsidR="00573247" w:rsidRPr="009D5CC5" w:rsidRDefault="00573247" w:rsidP="00FF65DE">
            <w:pPr>
              <w:spacing w:after="0" w:line="240" w:lineRule="auto"/>
              <w:jc w:val="center"/>
              <w:rPr>
                <w:rFonts w:ascii="Times New Roman" w:hAnsi="Times New Roman"/>
                <w:color w:val="0D0D0D" w:themeColor="text1" w:themeTint="F2"/>
              </w:rPr>
            </w:pPr>
          </w:p>
        </w:tc>
        <w:tc>
          <w:tcPr>
            <w:tcW w:w="708" w:type="dxa"/>
          </w:tcPr>
          <w:p w:rsidR="00573247" w:rsidRPr="009D5CC5" w:rsidRDefault="00573247" w:rsidP="00FF65DE">
            <w:pPr>
              <w:spacing w:after="0" w:line="240" w:lineRule="auto"/>
              <w:jc w:val="center"/>
              <w:rPr>
                <w:rFonts w:ascii="Times New Roman" w:hAnsi="Times New Roman"/>
                <w:color w:val="0D0D0D" w:themeColor="text1" w:themeTint="F2"/>
              </w:rPr>
            </w:pPr>
          </w:p>
        </w:tc>
        <w:tc>
          <w:tcPr>
            <w:tcW w:w="709" w:type="dxa"/>
          </w:tcPr>
          <w:p w:rsidR="00573247" w:rsidRPr="009D5CC5" w:rsidRDefault="00573247" w:rsidP="00FF65DE">
            <w:pPr>
              <w:spacing w:after="0" w:line="240" w:lineRule="auto"/>
              <w:jc w:val="center"/>
              <w:rPr>
                <w:rFonts w:ascii="Times New Roman" w:hAnsi="Times New Roman"/>
                <w:color w:val="0D0D0D" w:themeColor="text1" w:themeTint="F2"/>
              </w:rPr>
            </w:pPr>
          </w:p>
        </w:tc>
        <w:tc>
          <w:tcPr>
            <w:tcW w:w="868" w:type="dxa"/>
          </w:tcPr>
          <w:p w:rsidR="00573247" w:rsidRPr="009D5CC5" w:rsidRDefault="00573247" w:rsidP="00FF65DE">
            <w:pPr>
              <w:spacing w:after="0" w:line="240" w:lineRule="auto"/>
              <w:jc w:val="center"/>
              <w:rPr>
                <w:rFonts w:ascii="Times New Roman" w:hAnsi="Times New Roman"/>
                <w:color w:val="0D0D0D" w:themeColor="text1" w:themeTint="F2"/>
              </w:rPr>
            </w:pPr>
          </w:p>
        </w:tc>
        <w:tc>
          <w:tcPr>
            <w:tcW w:w="691" w:type="dxa"/>
          </w:tcPr>
          <w:p w:rsidR="00573247" w:rsidRPr="009D5CC5" w:rsidRDefault="00573247" w:rsidP="00FF65DE">
            <w:pPr>
              <w:spacing w:after="0" w:line="240" w:lineRule="auto"/>
              <w:jc w:val="center"/>
              <w:rPr>
                <w:rFonts w:ascii="Times New Roman" w:hAnsi="Times New Roman"/>
                <w:color w:val="0D0D0D" w:themeColor="text1" w:themeTint="F2"/>
              </w:rPr>
            </w:pPr>
          </w:p>
        </w:tc>
        <w:tc>
          <w:tcPr>
            <w:tcW w:w="709" w:type="dxa"/>
          </w:tcPr>
          <w:p w:rsidR="00573247" w:rsidRPr="009D5CC5" w:rsidRDefault="00573247" w:rsidP="00FF65DE">
            <w:pPr>
              <w:spacing w:after="0" w:line="240" w:lineRule="auto"/>
              <w:jc w:val="center"/>
              <w:rPr>
                <w:rFonts w:ascii="Times New Roman" w:hAnsi="Times New Roman"/>
                <w:color w:val="0D0D0D" w:themeColor="text1" w:themeTint="F2"/>
              </w:rPr>
            </w:pPr>
          </w:p>
        </w:tc>
        <w:tc>
          <w:tcPr>
            <w:tcW w:w="709" w:type="dxa"/>
          </w:tcPr>
          <w:p w:rsidR="00573247" w:rsidRPr="009D5CC5" w:rsidRDefault="00573247" w:rsidP="00FF65DE">
            <w:pPr>
              <w:spacing w:after="0" w:line="240" w:lineRule="auto"/>
              <w:jc w:val="center"/>
              <w:rPr>
                <w:rFonts w:ascii="Times New Roman" w:hAnsi="Times New Roman"/>
                <w:color w:val="0D0D0D" w:themeColor="text1" w:themeTint="F2"/>
              </w:rPr>
            </w:pPr>
          </w:p>
        </w:tc>
        <w:tc>
          <w:tcPr>
            <w:tcW w:w="709" w:type="dxa"/>
          </w:tcPr>
          <w:p w:rsidR="00573247" w:rsidRPr="009D5CC5" w:rsidRDefault="00573247" w:rsidP="00FF65DE">
            <w:pPr>
              <w:spacing w:after="0" w:line="240" w:lineRule="auto"/>
              <w:jc w:val="center"/>
              <w:rPr>
                <w:rFonts w:ascii="Times New Roman" w:hAnsi="Times New Roman"/>
                <w:color w:val="0D0D0D" w:themeColor="text1" w:themeTint="F2"/>
              </w:rPr>
            </w:pPr>
          </w:p>
        </w:tc>
        <w:tc>
          <w:tcPr>
            <w:tcW w:w="707" w:type="dxa"/>
          </w:tcPr>
          <w:p w:rsidR="00573247" w:rsidRPr="009D5CC5" w:rsidRDefault="00573247" w:rsidP="00FF65DE">
            <w:pPr>
              <w:spacing w:after="0" w:line="240" w:lineRule="auto"/>
              <w:jc w:val="center"/>
              <w:rPr>
                <w:rFonts w:ascii="Times New Roman" w:hAnsi="Times New Roman"/>
                <w:color w:val="0D0D0D" w:themeColor="text1" w:themeTint="F2"/>
              </w:rPr>
            </w:pPr>
          </w:p>
        </w:tc>
      </w:tr>
      <w:tr w:rsidR="00FF65DE" w:rsidRPr="009D5CC5" w:rsidTr="000C76C2">
        <w:trPr>
          <w:trHeight w:val="20"/>
          <w:jc w:val="center"/>
        </w:trPr>
        <w:tc>
          <w:tcPr>
            <w:tcW w:w="1277" w:type="dxa"/>
            <w:vMerge w:val="restart"/>
          </w:tcPr>
          <w:p w:rsidR="00FF65DE" w:rsidRPr="009D5CC5" w:rsidRDefault="00FF65DE" w:rsidP="00FF65DE">
            <w:pPr>
              <w:autoSpaceDE w:val="0"/>
              <w:autoSpaceDN w:val="0"/>
              <w:adjustRightInd w:val="0"/>
              <w:spacing w:after="0" w:line="240" w:lineRule="auto"/>
              <w:rPr>
                <w:rFonts w:ascii="Times New Roman" w:eastAsia="Calibri" w:hAnsi="Times New Roman"/>
                <w:color w:val="0D0D0D" w:themeColor="text1" w:themeTint="F2"/>
                <w:lang w:eastAsia="en-US"/>
              </w:rPr>
            </w:pPr>
            <w:r w:rsidRPr="009D5CC5">
              <w:rPr>
                <w:rFonts w:ascii="Times New Roman" w:eastAsia="Calibri" w:hAnsi="Times New Roman"/>
                <w:color w:val="0D0D0D" w:themeColor="text1" w:themeTint="F2"/>
                <w:lang w:eastAsia="en-US"/>
              </w:rPr>
              <w:t xml:space="preserve">2. с нарушениями функции центральной нервной системы и органов чувств </w:t>
            </w:r>
          </w:p>
        </w:tc>
        <w:tc>
          <w:tcPr>
            <w:tcW w:w="851"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765</w:t>
            </w:r>
          </w:p>
        </w:tc>
        <w:tc>
          <w:tcPr>
            <w:tcW w:w="708"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765</w:t>
            </w:r>
          </w:p>
        </w:tc>
        <w:tc>
          <w:tcPr>
            <w:tcW w:w="709"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0</w:t>
            </w:r>
          </w:p>
        </w:tc>
        <w:tc>
          <w:tcPr>
            <w:tcW w:w="851"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463</w:t>
            </w:r>
          </w:p>
        </w:tc>
        <w:tc>
          <w:tcPr>
            <w:tcW w:w="708"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463</w:t>
            </w:r>
          </w:p>
        </w:tc>
        <w:tc>
          <w:tcPr>
            <w:tcW w:w="709"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0</w:t>
            </w:r>
          </w:p>
        </w:tc>
        <w:tc>
          <w:tcPr>
            <w:tcW w:w="868"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627</w:t>
            </w:r>
          </w:p>
        </w:tc>
        <w:tc>
          <w:tcPr>
            <w:tcW w:w="691"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627</w:t>
            </w:r>
          </w:p>
        </w:tc>
        <w:tc>
          <w:tcPr>
            <w:tcW w:w="709"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0</w:t>
            </w:r>
          </w:p>
        </w:tc>
        <w:tc>
          <w:tcPr>
            <w:tcW w:w="709"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1843</w:t>
            </w:r>
          </w:p>
        </w:tc>
        <w:tc>
          <w:tcPr>
            <w:tcW w:w="709"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1568</w:t>
            </w:r>
          </w:p>
        </w:tc>
        <w:tc>
          <w:tcPr>
            <w:tcW w:w="707"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446</w:t>
            </w:r>
          </w:p>
        </w:tc>
      </w:tr>
      <w:tr w:rsidR="00FF65DE" w:rsidRPr="009D5CC5" w:rsidTr="000C76C2">
        <w:trPr>
          <w:trHeight w:val="20"/>
          <w:jc w:val="center"/>
        </w:trPr>
        <w:tc>
          <w:tcPr>
            <w:tcW w:w="1277" w:type="dxa"/>
            <w:vMerge/>
          </w:tcPr>
          <w:p w:rsidR="00FF65DE" w:rsidRPr="009D5CC5" w:rsidRDefault="00FF65DE" w:rsidP="00162FF7">
            <w:pPr>
              <w:autoSpaceDE w:val="0"/>
              <w:autoSpaceDN w:val="0"/>
              <w:adjustRightInd w:val="0"/>
              <w:spacing w:after="0" w:line="240" w:lineRule="auto"/>
              <w:rPr>
                <w:rFonts w:ascii="Times New Roman" w:eastAsia="Calibri" w:hAnsi="Times New Roman"/>
                <w:color w:val="0D0D0D" w:themeColor="text1" w:themeTint="F2"/>
                <w:lang w:eastAsia="en-US"/>
              </w:rPr>
            </w:pPr>
          </w:p>
        </w:tc>
        <w:tc>
          <w:tcPr>
            <w:tcW w:w="851"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53,16%</w:t>
            </w:r>
          </w:p>
        </w:tc>
        <w:tc>
          <w:tcPr>
            <w:tcW w:w="708"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53,16%</w:t>
            </w:r>
          </w:p>
        </w:tc>
        <w:tc>
          <w:tcPr>
            <w:tcW w:w="709"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0,00%</w:t>
            </w:r>
          </w:p>
        </w:tc>
        <w:tc>
          <w:tcPr>
            <w:tcW w:w="851"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49,10%</w:t>
            </w:r>
          </w:p>
        </w:tc>
        <w:tc>
          <w:tcPr>
            <w:tcW w:w="708"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49,10%</w:t>
            </w:r>
          </w:p>
        </w:tc>
        <w:tc>
          <w:tcPr>
            <w:tcW w:w="709"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0,00%</w:t>
            </w:r>
          </w:p>
        </w:tc>
        <w:tc>
          <w:tcPr>
            <w:tcW w:w="868"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44,82%</w:t>
            </w:r>
          </w:p>
        </w:tc>
        <w:tc>
          <w:tcPr>
            <w:tcW w:w="691"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44,82%</w:t>
            </w:r>
          </w:p>
        </w:tc>
        <w:tc>
          <w:tcPr>
            <w:tcW w:w="709"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0,00%</w:t>
            </w:r>
          </w:p>
        </w:tc>
        <w:tc>
          <w:tcPr>
            <w:tcW w:w="709"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55%</w:t>
            </w:r>
          </w:p>
        </w:tc>
        <w:tc>
          <w:tcPr>
            <w:tcW w:w="709"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69,9</w:t>
            </w:r>
          </w:p>
        </w:tc>
        <w:tc>
          <w:tcPr>
            <w:tcW w:w="707"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39,4</w:t>
            </w:r>
          </w:p>
        </w:tc>
      </w:tr>
      <w:tr w:rsidR="00FF65DE" w:rsidRPr="009D5CC5" w:rsidTr="000C76C2">
        <w:trPr>
          <w:trHeight w:val="20"/>
          <w:jc w:val="center"/>
        </w:trPr>
        <w:tc>
          <w:tcPr>
            <w:tcW w:w="1277" w:type="dxa"/>
            <w:vMerge w:val="restart"/>
          </w:tcPr>
          <w:p w:rsidR="00FF65DE" w:rsidRPr="009D5CC5" w:rsidRDefault="00FF65DE" w:rsidP="00FF65DE">
            <w:pPr>
              <w:autoSpaceDE w:val="0"/>
              <w:autoSpaceDN w:val="0"/>
              <w:adjustRightInd w:val="0"/>
              <w:spacing w:after="0" w:line="240" w:lineRule="auto"/>
              <w:rPr>
                <w:rFonts w:ascii="Times New Roman" w:eastAsia="Calibri" w:hAnsi="Times New Roman"/>
                <w:color w:val="0D0D0D" w:themeColor="text1" w:themeTint="F2"/>
                <w:lang w:eastAsia="en-US"/>
              </w:rPr>
            </w:pPr>
            <w:r w:rsidRPr="009D5CC5">
              <w:rPr>
                <w:rFonts w:ascii="Times New Roman" w:eastAsia="Calibri" w:hAnsi="Times New Roman"/>
                <w:color w:val="0D0D0D" w:themeColor="text1" w:themeTint="F2"/>
                <w:lang w:eastAsia="en-US"/>
              </w:rPr>
              <w:t xml:space="preserve">3. с нарушением функции костно-мышечной системы и периферической нервной системы; </w:t>
            </w:r>
          </w:p>
        </w:tc>
        <w:tc>
          <w:tcPr>
            <w:tcW w:w="851"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156</w:t>
            </w:r>
          </w:p>
        </w:tc>
        <w:tc>
          <w:tcPr>
            <w:tcW w:w="708"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156</w:t>
            </w:r>
          </w:p>
        </w:tc>
        <w:tc>
          <w:tcPr>
            <w:tcW w:w="709"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0</w:t>
            </w:r>
          </w:p>
        </w:tc>
        <w:tc>
          <w:tcPr>
            <w:tcW w:w="851"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89</w:t>
            </w:r>
          </w:p>
        </w:tc>
        <w:tc>
          <w:tcPr>
            <w:tcW w:w="708"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89</w:t>
            </w:r>
          </w:p>
        </w:tc>
        <w:tc>
          <w:tcPr>
            <w:tcW w:w="709"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0</w:t>
            </w:r>
          </w:p>
        </w:tc>
        <w:tc>
          <w:tcPr>
            <w:tcW w:w="868"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159</w:t>
            </w:r>
          </w:p>
        </w:tc>
        <w:tc>
          <w:tcPr>
            <w:tcW w:w="691"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159</w:t>
            </w:r>
          </w:p>
        </w:tc>
        <w:tc>
          <w:tcPr>
            <w:tcW w:w="709"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0</w:t>
            </w:r>
          </w:p>
        </w:tc>
        <w:tc>
          <w:tcPr>
            <w:tcW w:w="709"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165</w:t>
            </w:r>
          </w:p>
        </w:tc>
        <w:tc>
          <w:tcPr>
            <w:tcW w:w="709"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165</w:t>
            </w:r>
          </w:p>
        </w:tc>
        <w:tc>
          <w:tcPr>
            <w:tcW w:w="707"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0</w:t>
            </w:r>
          </w:p>
        </w:tc>
      </w:tr>
      <w:tr w:rsidR="00FF65DE" w:rsidRPr="009D5CC5" w:rsidTr="000C76C2">
        <w:trPr>
          <w:trHeight w:val="20"/>
          <w:jc w:val="center"/>
        </w:trPr>
        <w:tc>
          <w:tcPr>
            <w:tcW w:w="1277" w:type="dxa"/>
            <w:vMerge/>
          </w:tcPr>
          <w:p w:rsidR="00FF65DE" w:rsidRPr="009D5CC5" w:rsidRDefault="00FF65DE" w:rsidP="00162FF7">
            <w:pPr>
              <w:autoSpaceDE w:val="0"/>
              <w:autoSpaceDN w:val="0"/>
              <w:adjustRightInd w:val="0"/>
              <w:spacing w:after="0" w:line="240" w:lineRule="auto"/>
              <w:rPr>
                <w:rFonts w:ascii="Times New Roman" w:eastAsia="Calibri" w:hAnsi="Times New Roman"/>
                <w:color w:val="0D0D0D" w:themeColor="text1" w:themeTint="F2"/>
                <w:lang w:eastAsia="en-US"/>
              </w:rPr>
            </w:pPr>
          </w:p>
        </w:tc>
        <w:tc>
          <w:tcPr>
            <w:tcW w:w="851"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10,8%</w:t>
            </w:r>
          </w:p>
        </w:tc>
        <w:tc>
          <w:tcPr>
            <w:tcW w:w="708"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10,8%</w:t>
            </w:r>
          </w:p>
        </w:tc>
        <w:tc>
          <w:tcPr>
            <w:tcW w:w="709"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0,0%</w:t>
            </w:r>
          </w:p>
        </w:tc>
        <w:tc>
          <w:tcPr>
            <w:tcW w:w="851"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9,4%</w:t>
            </w:r>
          </w:p>
        </w:tc>
        <w:tc>
          <w:tcPr>
            <w:tcW w:w="708"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9,4%</w:t>
            </w:r>
          </w:p>
        </w:tc>
        <w:tc>
          <w:tcPr>
            <w:tcW w:w="709"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0,0%</w:t>
            </w:r>
          </w:p>
        </w:tc>
        <w:tc>
          <w:tcPr>
            <w:tcW w:w="868"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11,4%</w:t>
            </w:r>
          </w:p>
        </w:tc>
        <w:tc>
          <w:tcPr>
            <w:tcW w:w="691"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11,4%</w:t>
            </w:r>
          </w:p>
        </w:tc>
        <w:tc>
          <w:tcPr>
            <w:tcW w:w="709"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0,0%</w:t>
            </w:r>
          </w:p>
        </w:tc>
        <w:tc>
          <w:tcPr>
            <w:tcW w:w="709"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4,8</w:t>
            </w:r>
          </w:p>
        </w:tc>
        <w:tc>
          <w:tcPr>
            <w:tcW w:w="709"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7,4</w:t>
            </w:r>
          </w:p>
        </w:tc>
        <w:tc>
          <w:tcPr>
            <w:tcW w:w="707"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0</w:t>
            </w:r>
          </w:p>
        </w:tc>
      </w:tr>
      <w:tr w:rsidR="00FF65DE" w:rsidRPr="009D5CC5" w:rsidTr="000C76C2">
        <w:trPr>
          <w:trHeight w:val="20"/>
          <w:jc w:val="center"/>
        </w:trPr>
        <w:tc>
          <w:tcPr>
            <w:tcW w:w="1277" w:type="dxa"/>
            <w:vMerge w:val="restart"/>
          </w:tcPr>
          <w:p w:rsidR="00FF65DE" w:rsidRPr="009D5CC5" w:rsidRDefault="00FF65DE" w:rsidP="00FF65DE">
            <w:pPr>
              <w:autoSpaceDE w:val="0"/>
              <w:autoSpaceDN w:val="0"/>
              <w:adjustRightInd w:val="0"/>
              <w:spacing w:after="0" w:line="240" w:lineRule="auto"/>
              <w:rPr>
                <w:rFonts w:ascii="Times New Roman" w:eastAsia="Calibri" w:hAnsi="Times New Roman"/>
                <w:color w:val="0D0D0D" w:themeColor="text1" w:themeTint="F2"/>
                <w:lang w:eastAsia="en-US"/>
              </w:rPr>
            </w:pPr>
            <w:r w:rsidRPr="009D5CC5">
              <w:rPr>
                <w:rFonts w:ascii="Times New Roman" w:eastAsia="Calibri" w:hAnsi="Times New Roman"/>
                <w:color w:val="0D0D0D" w:themeColor="text1" w:themeTint="F2"/>
                <w:lang w:eastAsia="en-US"/>
              </w:rPr>
              <w:t xml:space="preserve">4. с соматическими заболеваниями, в т.ч. после перенесенного COVID-19 </w:t>
            </w:r>
          </w:p>
        </w:tc>
        <w:tc>
          <w:tcPr>
            <w:tcW w:w="851"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461</w:t>
            </w:r>
          </w:p>
        </w:tc>
        <w:tc>
          <w:tcPr>
            <w:tcW w:w="708"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138</w:t>
            </w:r>
          </w:p>
        </w:tc>
        <w:tc>
          <w:tcPr>
            <w:tcW w:w="709"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323</w:t>
            </w:r>
          </w:p>
        </w:tc>
        <w:tc>
          <w:tcPr>
            <w:tcW w:w="851"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497</w:t>
            </w:r>
          </w:p>
        </w:tc>
        <w:tc>
          <w:tcPr>
            <w:tcW w:w="708"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73</w:t>
            </w:r>
          </w:p>
        </w:tc>
        <w:tc>
          <w:tcPr>
            <w:tcW w:w="709"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424</w:t>
            </w:r>
          </w:p>
        </w:tc>
        <w:tc>
          <w:tcPr>
            <w:tcW w:w="868"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763</w:t>
            </w:r>
          </w:p>
        </w:tc>
        <w:tc>
          <w:tcPr>
            <w:tcW w:w="691"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342</w:t>
            </w:r>
          </w:p>
        </w:tc>
        <w:tc>
          <w:tcPr>
            <w:tcW w:w="709"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421</w:t>
            </w:r>
          </w:p>
        </w:tc>
        <w:tc>
          <w:tcPr>
            <w:tcW w:w="709"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323</w:t>
            </w:r>
          </w:p>
        </w:tc>
        <w:tc>
          <w:tcPr>
            <w:tcW w:w="709"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139</w:t>
            </w:r>
          </w:p>
        </w:tc>
        <w:tc>
          <w:tcPr>
            <w:tcW w:w="707"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184</w:t>
            </w:r>
          </w:p>
        </w:tc>
      </w:tr>
      <w:tr w:rsidR="00FF65DE" w:rsidRPr="009D5CC5" w:rsidTr="000C76C2">
        <w:trPr>
          <w:trHeight w:val="20"/>
          <w:jc w:val="center"/>
        </w:trPr>
        <w:tc>
          <w:tcPr>
            <w:tcW w:w="1277" w:type="dxa"/>
            <w:vMerge/>
          </w:tcPr>
          <w:p w:rsidR="00FF65DE" w:rsidRPr="009D5CC5" w:rsidRDefault="00FF65DE" w:rsidP="00162FF7">
            <w:pPr>
              <w:autoSpaceDE w:val="0"/>
              <w:autoSpaceDN w:val="0"/>
              <w:adjustRightInd w:val="0"/>
              <w:spacing w:after="0" w:line="240" w:lineRule="auto"/>
              <w:rPr>
                <w:rFonts w:ascii="Times New Roman" w:eastAsia="Calibri" w:hAnsi="Times New Roman"/>
                <w:color w:val="0D0D0D" w:themeColor="text1" w:themeTint="F2"/>
                <w:lang w:eastAsia="en-US"/>
              </w:rPr>
            </w:pPr>
          </w:p>
        </w:tc>
        <w:tc>
          <w:tcPr>
            <w:tcW w:w="851"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97,8%</w:t>
            </w:r>
          </w:p>
        </w:tc>
        <w:tc>
          <w:tcPr>
            <w:tcW w:w="708"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9,6%</w:t>
            </w:r>
          </w:p>
        </w:tc>
        <w:tc>
          <w:tcPr>
            <w:tcW w:w="709"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88,3%</w:t>
            </w:r>
          </w:p>
        </w:tc>
        <w:tc>
          <w:tcPr>
            <w:tcW w:w="851"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81,2%</w:t>
            </w:r>
          </w:p>
        </w:tc>
        <w:tc>
          <w:tcPr>
            <w:tcW w:w="708"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7,7%</w:t>
            </w:r>
          </w:p>
        </w:tc>
        <w:tc>
          <w:tcPr>
            <w:tcW w:w="709"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73,5%</w:t>
            </w:r>
          </w:p>
        </w:tc>
        <w:tc>
          <w:tcPr>
            <w:tcW w:w="868"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89,0%</w:t>
            </w:r>
          </w:p>
        </w:tc>
        <w:tc>
          <w:tcPr>
            <w:tcW w:w="691"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24,4%</w:t>
            </w:r>
          </w:p>
        </w:tc>
        <w:tc>
          <w:tcPr>
            <w:tcW w:w="709"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64,6%</w:t>
            </w:r>
          </w:p>
        </w:tc>
        <w:tc>
          <w:tcPr>
            <w:tcW w:w="709"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9,5%</w:t>
            </w:r>
          </w:p>
        </w:tc>
        <w:tc>
          <w:tcPr>
            <w:tcW w:w="709"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6,2%</w:t>
            </w:r>
          </w:p>
        </w:tc>
        <w:tc>
          <w:tcPr>
            <w:tcW w:w="707" w:type="dxa"/>
          </w:tcPr>
          <w:p w:rsidR="00FF65DE" w:rsidRPr="009D5CC5" w:rsidRDefault="00FF65DE" w:rsidP="00FF65DE">
            <w:pPr>
              <w:spacing w:after="0" w:line="240" w:lineRule="auto"/>
              <w:jc w:val="center"/>
              <w:rPr>
                <w:rFonts w:ascii="Times New Roman" w:hAnsi="Times New Roman"/>
                <w:color w:val="0D0D0D" w:themeColor="text1" w:themeTint="F2"/>
              </w:rPr>
            </w:pPr>
            <w:r w:rsidRPr="009D5CC5">
              <w:rPr>
                <w:rFonts w:ascii="Times New Roman" w:hAnsi="Times New Roman"/>
                <w:color w:val="0D0D0D" w:themeColor="text1" w:themeTint="F2"/>
              </w:rPr>
              <w:t>17,5%</w:t>
            </w:r>
          </w:p>
        </w:tc>
      </w:tr>
    </w:tbl>
    <w:p w:rsidR="008613D9" w:rsidRPr="009D5CC5" w:rsidRDefault="008613D9" w:rsidP="008613D9">
      <w:pPr>
        <w:spacing w:after="0" w:line="240" w:lineRule="auto"/>
        <w:ind w:firstLine="709"/>
        <w:jc w:val="both"/>
        <w:rPr>
          <w:rFonts w:ascii="Times New Roman" w:hAnsi="Times New Roman"/>
          <w:color w:val="0D0D0D" w:themeColor="text1" w:themeTint="F2"/>
          <w:sz w:val="28"/>
          <w:szCs w:val="28"/>
        </w:rPr>
      </w:pPr>
    </w:p>
    <w:p w:rsidR="00231271" w:rsidRPr="009D5CC5" w:rsidRDefault="00231271" w:rsidP="008613D9">
      <w:pPr>
        <w:spacing w:after="0" w:line="240" w:lineRule="auto"/>
        <w:ind w:firstLine="709"/>
        <w:jc w:val="both"/>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В 202</w:t>
      </w:r>
      <w:r w:rsidR="00CF5EAC" w:rsidRPr="009D5CC5">
        <w:rPr>
          <w:rFonts w:ascii="Times New Roman" w:hAnsi="Times New Roman"/>
          <w:color w:val="0D0D0D" w:themeColor="text1" w:themeTint="F2"/>
          <w:sz w:val="28"/>
          <w:szCs w:val="28"/>
        </w:rPr>
        <w:t>2</w:t>
      </w:r>
      <w:r w:rsidRPr="009D5CC5">
        <w:rPr>
          <w:rFonts w:ascii="Times New Roman" w:hAnsi="Times New Roman"/>
          <w:color w:val="0D0D0D" w:themeColor="text1" w:themeTint="F2"/>
          <w:sz w:val="28"/>
          <w:szCs w:val="28"/>
        </w:rPr>
        <w:t xml:space="preserve"> году отмечается </w:t>
      </w:r>
      <w:r w:rsidR="00CF5EAC" w:rsidRPr="009D5CC5">
        <w:rPr>
          <w:rFonts w:ascii="Times New Roman" w:hAnsi="Times New Roman"/>
          <w:color w:val="0D0D0D" w:themeColor="text1" w:themeTint="F2"/>
          <w:sz w:val="28"/>
          <w:szCs w:val="28"/>
        </w:rPr>
        <w:t xml:space="preserve">увеличение </w:t>
      </w:r>
      <w:r w:rsidRPr="009D5CC5">
        <w:rPr>
          <w:rFonts w:ascii="Times New Roman" w:hAnsi="Times New Roman"/>
          <w:color w:val="0D0D0D" w:themeColor="text1" w:themeTint="F2"/>
          <w:sz w:val="28"/>
          <w:szCs w:val="28"/>
        </w:rPr>
        <w:t>объема оказанной помощи по медицинской реабилитации</w:t>
      </w:r>
      <w:r w:rsidR="00CF5EAC" w:rsidRPr="009D5CC5">
        <w:rPr>
          <w:rFonts w:ascii="Times New Roman" w:hAnsi="Times New Roman"/>
          <w:color w:val="0D0D0D" w:themeColor="text1" w:themeTint="F2"/>
          <w:sz w:val="28"/>
          <w:szCs w:val="28"/>
        </w:rPr>
        <w:t>.</w:t>
      </w:r>
    </w:p>
    <w:p w:rsidR="00231271" w:rsidRPr="009D5CC5" w:rsidRDefault="00231271" w:rsidP="008613D9">
      <w:pPr>
        <w:spacing w:after="0" w:line="240" w:lineRule="auto"/>
        <w:jc w:val="center"/>
        <w:rPr>
          <w:rFonts w:ascii="Times New Roman" w:hAnsi="Times New Roman"/>
          <w:color w:val="0D0D0D" w:themeColor="text1" w:themeTint="F2"/>
          <w:sz w:val="28"/>
          <w:szCs w:val="28"/>
        </w:rPr>
      </w:pPr>
    </w:p>
    <w:p w:rsidR="008613D9" w:rsidRPr="009D5CC5" w:rsidRDefault="002F55BA" w:rsidP="008613D9">
      <w:pPr>
        <w:spacing w:after="0" w:line="240" w:lineRule="auto"/>
        <w:jc w:val="center"/>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 xml:space="preserve">1.5. Текущее состояние ресурсной базы реабилитационной </w:t>
      </w:r>
    </w:p>
    <w:p w:rsidR="008613D9" w:rsidRPr="009D5CC5" w:rsidRDefault="002F55BA" w:rsidP="008613D9">
      <w:pPr>
        <w:spacing w:after="0" w:line="240" w:lineRule="auto"/>
        <w:jc w:val="center"/>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службы</w:t>
      </w:r>
      <w:r w:rsidR="008613D9" w:rsidRPr="009D5CC5">
        <w:rPr>
          <w:rFonts w:ascii="Times New Roman" w:hAnsi="Times New Roman"/>
          <w:color w:val="0D0D0D" w:themeColor="text1" w:themeTint="F2"/>
          <w:sz w:val="28"/>
          <w:szCs w:val="28"/>
        </w:rPr>
        <w:t xml:space="preserve"> </w:t>
      </w:r>
      <w:r w:rsidRPr="009D5CC5">
        <w:rPr>
          <w:rFonts w:ascii="Times New Roman" w:hAnsi="Times New Roman"/>
          <w:color w:val="0D0D0D" w:themeColor="text1" w:themeTint="F2"/>
          <w:sz w:val="28"/>
          <w:szCs w:val="28"/>
        </w:rPr>
        <w:t xml:space="preserve">Текущее состояние ресурсной базы </w:t>
      </w:r>
    </w:p>
    <w:p w:rsidR="002F55BA" w:rsidRPr="009D5CC5" w:rsidRDefault="002F55BA" w:rsidP="008613D9">
      <w:pPr>
        <w:spacing w:after="0" w:line="240" w:lineRule="auto"/>
        <w:jc w:val="center"/>
        <w:rPr>
          <w:rFonts w:ascii="Times New Roman" w:hAnsi="Times New Roman"/>
          <w:color w:val="0D0D0D" w:themeColor="text1" w:themeTint="F2"/>
          <w:sz w:val="28"/>
          <w:szCs w:val="28"/>
          <w:lang w:bidi="ru-RU"/>
        </w:rPr>
      </w:pPr>
      <w:r w:rsidRPr="009D5CC5">
        <w:rPr>
          <w:rFonts w:ascii="Times New Roman" w:hAnsi="Times New Roman"/>
          <w:color w:val="0D0D0D" w:themeColor="text1" w:themeTint="F2"/>
          <w:sz w:val="28"/>
          <w:szCs w:val="28"/>
        </w:rPr>
        <w:t>реабилитационной службы</w:t>
      </w:r>
      <w:r w:rsidRPr="009D5CC5">
        <w:rPr>
          <w:rFonts w:ascii="Times New Roman" w:hAnsi="Times New Roman"/>
          <w:color w:val="0D0D0D" w:themeColor="text1" w:themeTint="F2"/>
          <w:sz w:val="28"/>
          <w:szCs w:val="28"/>
          <w:lang w:bidi="ru-RU"/>
        </w:rPr>
        <w:t xml:space="preserve"> взрослого </w:t>
      </w:r>
      <w:r w:rsidR="00CF5EAC" w:rsidRPr="009D5CC5">
        <w:rPr>
          <w:rFonts w:ascii="Times New Roman" w:hAnsi="Times New Roman"/>
          <w:color w:val="0D0D0D" w:themeColor="text1" w:themeTint="F2"/>
          <w:sz w:val="28"/>
          <w:szCs w:val="28"/>
          <w:lang w:bidi="ru-RU"/>
        </w:rPr>
        <w:t xml:space="preserve">и детского </w:t>
      </w:r>
      <w:r w:rsidRPr="009D5CC5">
        <w:rPr>
          <w:rFonts w:ascii="Times New Roman" w:hAnsi="Times New Roman"/>
          <w:color w:val="0D0D0D" w:themeColor="text1" w:themeTint="F2"/>
          <w:sz w:val="28"/>
          <w:szCs w:val="28"/>
          <w:lang w:bidi="ru-RU"/>
        </w:rPr>
        <w:t>населения</w:t>
      </w:r>
    </w:p>
    <w:p w:rsidR="007B17B0" w:rsidRPr="009D5CC5" w:rsidRDefault="007B17B0" w:rsidP="008613D9">
      <w:pPr>
        <w:spacing w:after="0" w:line="240" w:lineRule="auto"/>
        <w:jc w:val="center"/>
        <w:rPr>
          <w:rFonts w:ascii="Times New Roman" w:hAnsi="Times New Roman"/>
          <w:color w:val="0D0D0D" w:themeColor="text1" w:themeTint="F2"/>
          <w:sz w:val="28"/>
          <w:szCs w:val="28"/>
          <w:lang w:bidi="ru-RU"/>
        </w:rPr>
      </w:pPr>
    </w:p>
    <w:p w:rsidR="00231271" w:rsidRPr="009D5CC5" w:rsidRDefault="00231271" w:rsidP="008613D9">
      <w:pPr>
        <w:spacing w:after="0" w:line="240" w:lineRule="auto"/>
        <w:ind w:firstLine="709"/>
        <w:jc w:val="both"/>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Деятельность функционирующих реабилитационных отделений осуществляется с 2013 года, оснащение отделений медицинским оборудованием на момент открытия отделений проводилось в соответствии с приказом М</w:t>
      </w:r>
      <w:r w:rsidR="008613D9" w:rsidRPr="009D5CC5">
        <w:rPr>
          <w:rFonts w:ascii="Times New Roman" w:hAnsi="Times New Roman"/>
          <w:color w:val="0D0D0D" w:themeColor="text1" w:themeTint="F2"/>
          <w:sz w:val="28"/>
          <w:szCs w:val="28"/>
        </w:rPr>
        <w:t xml:space="preserve">инистерства здравоохранения </w:t>
      </w:r>
      <w:r w:rsidRPr="009D5CC5">
        <w:rPr>
          <w:rFonts w:ascii="Times New Roman" w:hAnsi="Times New Roman"/>
          <w:color w:val="0D0D0D" w:themeColor="text1" w:themeTint="F2"/>
          <w:sz w:val="28"/>
          <w:szCs w:val="28"/>
        </w:rPr>
        <w:t>Р</w:t>
      </w:r>
      <w:r w:rsidR="008613D9" w:rsidRPr="009D5CC5">
        <w:rPr>
          <w:rFonts w:ascii="Times New Roman" w:hAnsi="Times New Roman"/>
          <w:color w:val="0D0D0D" w:themeColor="text1" w:themeTint="F2"/>
          <w:sz w:val="28"/>
          <w:szCs w:val="28"/>
        </w:rPr>
        <w:t xml:space="preserve">оссийской </w:t>
      </w:r>
      <w:r w:rsidRPr="009D5CC5">
        <w:rPr>
          <w:rFonts w:ascii="Times New Roman" w:hAnsi="Times New Roman"/>
          <w:color w:val="0D0D0D" w:themeColor="text1" w:themeTint="F2"/>
          <w:sz w:val="28"/>
          <w:szCs w:val="28"/>
        </w:rPr>
        <w:t>Ф</w:t>
      </w:r>
      <w:r w:rsidR="008613D9" w:rsidRPr="009D5CC5">
        <w:rPr>
          <w:rFonts w:ascii="Times New Roman" w:hAnsi="Times New Roman"/>
          <w:color w:val="0D0D0D" w:themeColor="text1" w:themeTint="F2"/>
          <w:sz w:val="28"/>
          <w:szCs w:val="28"/>
        </w:rPr>
        <w:t>едерации</w:t>
      </w:r>
      <w:r w:rsidR="008F3D2E" w:rsidRPr="009D5CC5">
        <w:rPr>
          <w:rFonts w:ascii="Times New Roman" w:hAnsi="Times New Roman"/>
          <w:color w:val="0D0D0D" w:themeColor="text1" w:themeTint="F2"/>
          <w:sz w:val="28"/>
          <w:szCs w:val="28"/>
        </w:rPr>
        <w:t xml:space="preserve"> от 29 декабря </w:t>
      </w:r>
      <w:r w:rsidRPr="009D5CC5">
        <w:rPr>
          <w:rFonts w:ascii="Times New Roman" w:hAnsi="Times New Roman"/>
          <w:color w:val="0D0D0D" w:themeColor="text1" w:themeTint="F2"/>
          <w:sz w:val="28"/>
          <w:szCs w:val="28"/>
        </w:rPr>
        <w:t xml:space="preserve">2012 </w:t>
      </w:r>
      <w:r w:rsidR="008F3D2E" w:rsidRPr="009D5CC5">
        <w:rPr>
          <w:rFonts w:ascii="Times New Roman" w:hAnsi="Times New Roman"/>
          <w:color w:val="0D0D0D" w:themeColor="text1" w:themeTint="F2"/>
          <w:sz w:val="28"/>
          <w:szCs w:val="28"/>
        </w:rPr>
        <w:t xml:space="preserve">г. </w:t>
      </w:r>
      <w:r w:rsidRPr="009D5CC5">
        <w:rPr>
          <w:rFonts w:ascii="Times New Roman" w:hAnsi="Times New Roman"/>
          <w:color w:val="0D0D0D" w:themeColor="text1" w:themeTint="F2"/>
          <w:sz w:val="28"/>
          <w:szCs w:val="28"/>
        </w:rPr>
        <w:t xml:space="preserve">№ 1705н </w:t>
      </w:r>
      <w:r w:rsidR="00B421DB">
        <w:rPr>
          <w:rFonts w:ascii="Times New Roman" w:hAnsi="Times New Roman"/>
          <w:color w:val="0D0D0D" w:themeColor="text1" w:themeTint="F2"/>
          <w:sz w:val="28"/>
          <w:szCs w:val="28"/>
        </w:rPr>
        <w:t>«</w:t>
      </w:r>
      <w:r w:rsidRPr="009D5CC5">
        <w:rPr>
          <w:rFonts w:ascii="Times New Roman" w:hAnsi="Times New Roman"/>
          <w:color w:val="0D0D0D" w:themeColor="text1" w:themeTint="F2"/>
          <w:sz w:val="28"/>
          <w:szCs w:val="28"/>
        </w:rPr>
        <w:t>О порядке организации медицинской реабилитации</w:t>
      </w:r>
      <w:r w:rsidR="00B421DB">
        <w:rPr>
          <w:rFonts w:ascii="Times New Roman" w:hAnsi="Times New Roman"/>
          <w:color w:val="0D0D0D" w:themeColor="text1" w:themeTint="F2"/>
          <w:sz w:val="28"/>
          <w:szCs w:val="28"/>
        </w:rPr>
        <w:t>»</w:t>
      </w:r>
      <w:r w:rsidRPr="009D5CC5">
        <w:rPr>
          <w:rFonts w:ascii="Times New Roman" w:hAnsi="Times New Roman"/>
          <w:color w:val="0D0D0D" w:themeColor="text1" w:themeTint="F2"/>
          <w:sz w:val="28"/>
          <w:szCs w:val="28"/>
        </w:rPr>
        <w:t xml:space="preserve"> и в настоящее время не в полном объеме соответствует требованиям приказов Минздрава России № 878н и </w:t>
      </w:r>
      <w:r w:rsidR="00684EB1" w:rsidRPr="009D5CC5">
        <w:rPr>
          <w:rFonts w:ascii="Times New Roman" w:hAnsi="Times New Roman"/>
          <w:color w:val="0D0D0D" w:themeColor="text1" w:themeTint="F2"/>
          <w:sz w:val="28"/>
          <w:szCs w:val="28"/>
        </w:rPr>
        <w:t xml:space="preserve">№ </w:t>
      </w:r>
      <w:r w:rsidRPr="009D5CC5">
        <w:rPr>
          <w:rFonts w:ascii="Times New Roman" w:hAnsi="Times New Roman"/>
          <w:color w:val="0D0D0D" w:themeColor="text1" w:themeTint="F2"/>
          <w:sz w:val="28"/>
          <w:szCs w:val="28"/>
        </w:rPr>
        <w:t>788н.</w:t>
      </w:r>
    </w:p>
    <w:p w:rsidR="008F3D2E" w:rsidRPr="009D5CC5" w:rsidRDefault="008F3D2E" w:rsidP="008613D9">
      <w:pPr>
        <w:spacing w:after="0" w:line="240" w:lineRule="auto"/>
        <w:ind w:firstLine="709"/>
        <w:jc w:val="both"/>
        <w:rPr>
          <w:rFonts w:ascii="Times New Roman" w:hAnsi="Times New Roman"/>
          <w:color w:val="0D0D0D" w:themeColor="text1" w:themeTint="F2"/>
          <w:sz w:val="24"/>
          <w:szCs w:val="28"/>
        </w:rPr>
      </w:pPr>
      <w:r w:rsidRPr="009D5CC5">
        <w:rPr>
          <w:rFonts w:ascii="Times New Roman" w:hAnsi="Times New Roman"/>
          <w:color w:val="0D0D0D" w:themeColor="text1" w:themeTint="F2"/>
          <w:sz w:val="24"/>
          <w:szCs w:val="28"/>
        </w:rPr>
        <w:br w:type="page"/>
      </w:r>
    </w:p>
    <w:p w:rsidR="00231271" w:rsidRPr="009D5CC5" w:rsidRDefault="00552A31" w:rsidP="008613D9">
      <w:pPr>
        <w:spacing w:after="0" w:line="240" w:lineRule="auto"/>
        <w:ind w:firstLine="709"/>
        <w:jc w:val="right"/>
        <w:rPr>
          <w:rFonts w:ascii="Times New Roman" w:eastAsia="Calibri" w:hAnsi="Times New Roman"/>
          <w:color w:val="0D0D0D" w:themeColor="text1" w:themeTint="F2"/>
          <w:sz w:val="24"/>
          <w:szCs w:val="28"/>
          <w:lang w:eastAsia="en-US"/>
        </w:rPr>
      </w:pPr>
      <w:r w:rsidRPr="009D5CC5">
        <w:rPr>
          <w:rFonts w:ascii="Times New Roman" w:eastAsia="Calibri" w:hAnsi="Times New Roman"/>
          <w:color w:val="0D0D0D" w:themeColor="text1" w:themeTint="F2"/>
          <w:sz w:val="24"/>
          <w:szCs w:val="28"/>
          <w:lang w:eastAsia="en-US"/>
        </w:rPr>
        <w:lastRenderedPageBreak/>
        <w:t>Таблица</w:t>
      </w:r>
      <w:r w:rsidR="008B6190" w:rsidRPr="009D5CC5">
        <w:rPr>
          <w:rFonts w:ascii="Times New Roman" w:eastAsia="Calibri" w:hAnsi="Times New Roman"/>
          <w:color w:val="0D0D0D" w:themeColor="text1" w:themeTint="F2"/>
          <w:sz w:val="24"/>
          <w:szCs w:val="28"/>
          <w:lang w:eastAsia="en-US"/>
        </w:rPr>
        <w:t xml:space="preserve"> 1</w:t>
      </w:r>
      <w:r w:rsidR="00ED108B" w:rsidRPr="009D5CC5">
        <w:rPr>
          <w:rFonts w:ascii="Times New Roman" w:eastAsia="Calibri" w:hAnsi="Times New Roman"/>
          <w:color w:val="0D0D0D" w:themeColor="text1" w:themeTint="F2"/>
          <w:sz w:val="24"/>
          <w:szCs w:val="28"/>
          <w:lang w:eastAsia="en-US"/>
        </w:rPr>
        <w:t>4</w:t>
      </w:r>
    </w:p>
    <w:p w:rsidR="008F3D2E" w:rsidRPr="009D5CC5" w:rsidRDefault="008F3D2E" w:rsidP="008613D9">
      <w:pPr>
        <w:spacing w:after="0" w:line="240" w:lineRule="auto"/>
        <w:ind w:firstLine="709"/>
        <w:jc w:val="right"/>
        <w:rPr>
          <w:rFonts w:ascii="Times New Roman" w:hAnsi="Times New Roman"/>
          <w:bCs/>
          <w:color w:val="0D0D0D" w:themeColor="text1" w:themeTint="F2"/>
          <w:sz w:val="24"/>
          <w:szCs w:val="28"/>
        </w:rPr>
      </w:pPr>
    </w:p>
    <w:p w:rsidR="008F3D2E" w:rsidRPr="009D5CC5" w:rsidRDefault="008F3D2E" w:rsidP="008613D9">
      <w:pPr>
        <w:spacing w:after="0" w:line="240" w:lineRule="auto"/>
        <w:ind w:firstLine="709"/>
        <w:jc w:val="center"/>
        <w:rPr>
          <w:rFonts w:ascii="Times New Roman" w:hAnsi="Times New Roman"/>
          <w:bCs/>
          <w:color w:val="0D0D0D" w:themeColor="text1" w:themeTint="F2"/>
          <w:sz w:val="28"/>
          <w:szCs w:val="28"/>
        </w:rPr>
      </w:pPr>
      <w:r w:rsidRPr="009D5CC5">
        <w:rPr>
          <w:rFonts w:ascii="Times New Roman" w:hAnsi="Times New Roman"/>
          <w:bCs/>
          <w:color w:val="0D0D0D" w:themeColor="text1" w:themeTint="F2"/>
          <w:sz w:val="28"/>
          <w:szCs w:val="28"/>
        </w:rPr>
        <w:t xml:space="preserve">С Т Р У К Т У Р А </w:t>
      </w:r>
    </w:p>
    <w:p w:rsidR="008F3D2E" w:rsidRPr="009D5CC5" w:rsidRDefault="008B6190" w:rsidP="008613D9">
      <w:pPr>
        <w:spacing w:after="0" w:line="240" w:lineRule="auto"/>
        <w:ind w:firstLine="709"/>
        <w:jc w:val="center"/>
        <w:rPr>
          <w:rFonts w:ascii="Times New Roman" w:hAnsi="Times New Roman"/>
          <w:bCs/>
          <w:color w:val="0D0D0D" w:themeColor="text1" w:themeTint="F2"/>
          <w:sz w:val="28"/>
          <w:szCs w:val="28"/>
        </w:rPr>
      </w:pPr>
      <w:r w:rsidRPr="009D5CC5">
        <w:rPr>
          <w:rFonts w:ascii="Times New Roman" w:hAnsi="Times New Roman"/>
          <w:bCs/>
          <w:color w:val="0D0D0D" w:themeColor="text1" w:themeTint="F2"/>
          <w:sz w:val="28"/>
          <w:szCs w:val="28"/>
        </w:rPr>
        <w:t xml:space="preserve">реабилитационной </w:t>
      </w:r>
      <w:r w:rsidR="009F7EDC" w:rsidRPr="009D5CC5">
        <w:rPr>
          <w:rFonts w:ascii="Times New Roman" w:hAnsi="Times New Roman"/>
          <w:bCs/>
          <w:color w:val="0D0D0D" w:themeColor="text1" w:themeTint="F2"/>
          <w:sz w:val="28"/>
          <w:szCs w:val="28"/>
        </w:rPr>
        <w:t>службы взрослого</w:t>
      </w:r>
      <w:r w:rsidR="00CF5EAC" w:rsidRPr="009D5CC5">
        <w:rPr>
          <w:rFonts w:ascii="Times New Roman" w:hAnsi="Times New Roman"/>
          <w:bCs/>
          <w:color w:val="0D0D0D" w:themeColor="text1" w:themeTint="F2"/>
          <w:sz w:val="28"/>
          <w:szCs w:val="28"/>
        </w:rPr>
        <w:t xml:space="preserve"> и </w:t>
      </w:r>
    </w:p>
    <w:p w:rsidR="008F3D2E" w:rsidRPr="009D5CC5" w:rsidRDefault="00CF5EAC" w:rsidP="008613D9">
      <w:pPr>
        <w:spacing w:after="0" w:line="240" w:lineRule="auto"/>
        <w:ind w:firstLine="709"/>
        <w:jc w:val="center"/>
        <w:rPr>
          <w:rFonts w:ascii="Times New Roman" w:hAnsi="Times New Roman"/>
          <w:bCs/>
          <w:color w:val="0D0D0D" w:themeColor="text1" w:themeTint="F2"/>
          <w:sz w:val="28"/>
          <w:szCs w:val="28"/>
        </w:rPr>
      </w:pPr>
      <w:r w:rsidRPr="009D5CC5">
        <w:rPr>
          <w:rFonts w:ascii="Times New Roman" w:hAnsi="Times New Roman"/>
          <w:bCs/>
          <w:color w:val="0D0D0D" w:themeColor="text1" w:themeTint="F2"/>
          <w:sz w:val="28"/>
          <w:szCs w:val="28"/>
        </w:rPr>
        <w:t xml:space="preserve">детского населения </w:t>
      </w:r>
      <w:r w:rsidR="008B6190" w:rsidRPr="009D5CC5">
        <w:rPr>
          <w:rFonts w:ascii="Times New Roman" w:hAnsi="Times New Roman"/>
          <w:bCs/>
          <w:color w:val="0D0D0D" w:themeColor="text1" w:themeTint="F2"/>
          <w:sz w:val="28"/>
          <w:szCs w:val="28"/>
        </w:rPr>
        <w:t xml:space="preserve">Республики Тыва в разрезе </w:t>
      </w:r>
    </w:p>
    <w:p w:rsidR="00231271" w:rsidRPr="009D5CC5" w:rsidRDefault="008B6190" w:rsidP="008613D9">
      <w:pPr>
        <w:spacing w:after="0" w:line="240" w:lineRule="auto"/>
        <w:ind w:firstLine="709"/>
        <w:jc w:val="center"/>
        <w:rPr>
          <w:rFonts w:ascii="Times New Roman" w:hAnsi="Times New Roman"/>
          <w:bCs/>
          <w:color w:val="0D0D0D" w:themeColor="text1" w:themeTint="F2"/>
          <w:sz w:val="28"/>
          <w:szCs w:val="28"/>
        </w:rPr>
      </w:pPr>
      <w:r w:rsidRPr="009D5CC5">
        <w:rPr>
          <w:rFonts w:ascii="Times New Roman" w:hAnsi="Times New Roman"/>
          <w:bCs/>
          <w:color w:val="0D0D0D" w:themeColor="text1" w:themeTint="F2"/>
          <w:sz w:val="28"/>
          <w:szCs w:val="28"/>
        </w:rPr>
        <w:t>функционирующих медицинских организаций</w:t>
      </w:r>
    </w:p>
    <w:p w:rsidR="008F3D2E" w:rsidRPr="009D5CC5" w:rsidRDefault="008F3D2E" w:rsidP="008613D9">
      <w:pPr>
        <w:spacing w:after="0" w:line="240" w:lineRule="auto"/>
        <w:ind w:firstLine="709"/>
        <w:jc w:val="center"/>
        <w:rPr>
          <w:rFonts w:ascii="Times New Roman" w:hAnsi="Times New Roman"/>
          <w:bCs/>
          <w:color w:val="0D0D0D" w:themeColor="text1" w:themeTint="F2"/>
          <w:sz w:val="28"/>
          <w:szCs w:val="28"/>
        </w:rPr>
      </w:pPr>
    </w:p>
    <w:tbl>
      <w:tblPr>
        <w:tblStyle w:val="1a"/>
        <w:tblW w:w="10206" w:type="dxa"/>
        <w:jc w:val="center"/>
        <w:tblLayout w:type="fixed"/>
        <w:tblCellMar>
          <w:left w:w="28" w:type="dxa"/>
          <w:right w:w="28" w:type="dxa"/>
        </w:tblCellMar>
        <w:tblLook w:val="0000" w:firstRow="0" w:lastRow="0" w:firstColumn="0" w:lastColumn="0" w:noHBand="0" w:noVBand="0"/>
      </w:tblPr>
      <w:tblGrid>
        <w:gridCol w:w="1277"/>
        <w:gridCol w:w="567"/>
        <w:gridCol w:w="567"/>
        <w:gridCol w:w="567"/>
        <w:gridCol w:w="567"/>
        <w:gridCol w:w="567"/>
        <w:gridCol w:w="567"/>
        <w:gridCol w:w="567"/>
        <w:gridCol w:w="567"/>
        <w:gridCol w:w="567"/>
        <w:gridCol w:w="567"/>
        <w:gridCol w:w="567"/>
        <w:gridCol w:w="567"/>
        <w:gridCol w:w="567"/>
        <w:gridCol w:w="460"/>
        <w:gridCol w:w="549"/>
        <w:gridCol w:w="549"/>
      </w:tblGrid>
      <w:tr w:rsidR="007776F5" w:rsidRPr="009D5CC5" w:rsidTr="00584821">
        <w:trPr>
          <w:trHeight w:val="383"/>
          <w:jc w:val="center"/>
        </w:trPr>
        <w:tc>
          <w:tcPr>
            <w:tcW w:w="1277" w:type="dxa"/>
            <w:vMerge w:val="restart"/>
          </w:tcPr>
          <w:p w:rsidR="007776F5" w:rsidRPr="009D5CC5" w:rsidRDefault="007776F5"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bCs/>
                <w:color w:val="0D0D0D" w:themeColor="text1" w:themeTint="F2"/>
                <w:sz w:val="20"/>
                <w:szCs w:val="20"/>
                <w:lang w:eastAsia="en-US"/>
              </w:rPr>
              <w:t>Наименование медицинской организации</w:t>
            </w:r>
          </w:p>
        </w:tc>
        <w:tc>
          <w:tcPr>
            <w:tcW w:w="2268" w:type="dxa"/>
            <w:gridSpan w:val="4"/>
          </w:tcPr>
          <w:p w:rsidR="007776F5" w:rsidRPr="009D5CC5" w:rsidRDefault="007776F5" w:rsidP="00081BB5">
            <w:pPr>
              <w:autoSpaceDE w:val="0"/>
              <w:autoSpaceDN w:val="0"/>
              <w:adjustRightInd w:val="0"/>
              <w:spacing w:after="0" w:line="240" w:lineRule="auto"/>
              <w:jc w:val="center"/>
              <w:rPr>
                <w:rFonts w:ascii="Times New Roman" w:hAnsi="Times New Roman"/>
                <w:bCs/>
                <w:color w:val="0D0D0D" w:themeColor="text1" w:themeTint="F2"/>
                <w:sz w:val="20"/>
                <w:szCs w:val="20"/>
              </w:rPr>
            </w:pPr>
            <w:r w:rsidRPr="009D5CC5">
              <w:rPr>
                <w:rFonts w:ascii="Times New Roman" w:eastAsia="Calibri" w:hAnsi="Times New Roman"/>
                <w:bCs/>
                <w:color w:val="0D0D0D" w:themeColor="text1" w:themeTint="F2"/>
                <w:sz w:val="20"/>
                <w:szCs w:val="20"/>
                <w:lang w:eastAsia="en-US"/>
              </w:rPr>
              <w:t>Отделение медицинской реабилитации</w:t>
            </w:r>
            <w:r w:rsidR="00081BB5">
              <w:rPr>
                <w:rFonts w:ascii="Times New Roman" w:eastAsia="Calibri" w:hAnsi="Times New Roman"/>
                <w:bCs/>
                <w:color w:val="0D0D0D" w:themeColor="text1" w:themeTint="F2"/>
                <w:sz w:val="20"/>
                <w:szCs w:val="20"/>
                <w:lang w:eastAsia="en-US"/>
              </w:rPr>
              <w:t xml:space="preserve"> </w:t>
            </w:r>
            <w:r w:rsidRPr="009D5CC5">
              <w:rPr>
                <w:rFonts w:ascii="Times New Roman" w:hAnsi="Times New Roman"/>
                <w:bCs/>
                <w:color w:val="0D0D0D" w:themeColor="text1" w:themeTint="F2"/>
                <w:sz w:val="20"/>
                <w:szCs w:val="20"/>
              </w:rPr>
              <w:t>для пациентов с нарушениями функции ЦНС</w:t>
            </w:r>
          </w:p>
          <w:p w:rsidR="007776F5" w:rsidRPr="009D5CC5" w:rsidRDefault="007776F5" w:rsidP="000C24A2">
            <w:pPr>
              <w:autoSpaceDE w:val="0"/>
              <w:autoSpaceDN w:val="0"/>
              <w:adjustRightInd w:val="0"/>
              <w:spacing w:after="0" w:line="240" w:lineRule="auto"/>
              <w:jc w:val="center"/>
              <w:rPr>
                <w:rFonts w:ascii="Times New Roman" w:eastAsia="Calibri" w:hAnsi="Times New Roman"/>
                <w:bCs/>
                <w:color w:val="0D0D0D" w:themeColor="text1" w:themeTint="F2"/>
                <w:sz w:val="20"/>
                <w:szCs w:val="20"/>
                <w:lang w:eastAsia="en-US"/>
              </w:rPr>
            </w:pPr>
          </w:p>
        </w:tc>
        <w:tc>
          <w:tcPr>
            <w:tcW w:w="2268" w:type="dxa"/>
            <w:gridSpan w:val="4"/>
          </w:tcPr>
          <w:p w:rsidR="007776F5" w:rsidRPr="009D5CC5" w:rsidRDefault="007776F5" w:rsidP="000C24A2">
            <w:pPr>
              <w:autoSpaceDE w:val="0"/>
              <w:autoSpaceDN w:val="0"/>
              <w:adjustRightInd w:val="0"/>
              <w:spacing w:after="0" w:line="240" w:lineRule="auto"/>
              <w:jc w:val="center"/>
              <w:rPr>
                <w:rFonts w:ascii="Times New Roman" w:eastAsia="Calibri" w:hAnsi="Times New Roman"/>
                <w:bCs/>
                <w:color w:val="0D0D0D" w:themeColor="text1" w:themeTint="F2"/>
                <w:sz w:val="20"/>
                <w:szCs w:val="20"/>
                <w:lang w:eastAsia="en-US"/>
              </w:rPr>
            </w:pPr>
            <w:r w:rsidRPr="009D5CC5">
              <w:rPr>
                <w:rFonts w:ascii="Times New Roman" w:eastAsia="Calibri" w:hAnsi="Times New Roman"/>
                <w:bCs/>
                <w:color w:val="0D0D0D" w:themeColor="text1" w:themeTint="F2"/>
                <w:sz w:val="20"/>
                <w:szCs w:val="20"/>
                <w:lang w:eastAsia="en-US"/>
              </w:rPr>
              <w:t xml:space="preserve">Отделение (койки) медицинской реабилитации </w:t>
            </w:r>
            <w:r w:rsidRPr="009D5CC5">
              <w:rPr>
                <w:rFonts w:ascii="Times New Roman" w:hAnsi="Times New Roman"/>
                <w:bCs/>
                <w:color w:val="0D0D0D" w:themeColor="text1" w:themeTint="F2"/>
                <w:sz w:val="20"/>
                <w:szCs w:val="20"/>
              </w:rPr>
              <w:t xml:space="preserve">для пациентов с нарушениями функции </w:t>
            </w:r>
            <w:r w:rsidRPr="009D5CC5">
              <w:rPr>
                <w:rFonts w:ascii="Times New Roman" w:eastAsia="Calibri" w:hAnsi="Times New Roman"/>
                <w:bCs/>
                <w:color w:val="0D0D0D" w:themeColor="text1" w:themeTint="F2"/>
                <w:sz w:val="20"/>
                <w:szCs w:val="20"/>
                <w:lang w:eastAsia="en-US"/>
              </w:rPr>
              <w:t>периферической нервной системы и костно-мышечной системы</w:t>
            </w:r>
          </w:p>
        </w:tc>
        <w:tc>
          <w:tcPr>
            <w:tcW w:w="2268" w:type="dxa"/>
            <w:gridSpan w:val="4"/>
          </w:tcPr>
          <w:p w:rsidR="007776F5" w:rsidRPr="009D5CC5" w:rsidRDefault="007776F5" w:rsidP="000C24A2">
            <w:pPr>
              <w:autoSpaceDE w:val="0"/>
              <w:autoSpaceDN w:val="0"/>
              <w:adjustRightInd w:val="0"/>
              <w:spacing w:after="0" w:line="240" w:lineRule="auto"/>
              <w:jc w:val="center"/>
              <w:rPr>
                <w:rFonts w:ascii="Times New Roman" w:eastAsia="Calibri" w:hAnsi="Times New Roman"/>
                <w:bCs/>
                <w:color w:val="0D0D0D" w:themeColor="text1" w:themeTint="F2"/>
                <w:sz w:val="20"/>
                <w:szCs w:val="20"/>
                <w:lang w:eastAsia="en-US"/>
              </w:rPr>
            </w:pPr>
            <w:r w:rsidRPr="009D5CC5">
              <w:rPr>
                <w:rFonts w:ascii="Times New Roman" w:eastAsia="Calibri" w:hAnsi="Times New Roman"/>
                <w:bCs/>
                <w:color w:val="0D0D0D" w:themeColor="text1" w:themeTint="F2"/>
                <w:sz w:val="20"/>
                <w:szCs w:val="20"/>
                <w:lang w:eastAsia="en-US"/>
              </w:rPr>
              <w:t xml:space="preserve">Отделение (койки) медицинской реабилитации </w:t>
            </w:r>
            <w:r w:rsidRPr="009D5CC5">
              <w:rPr>
                <w:rFonts w:ascii="Times New Roman" w:hAnsi="Times New Roman"/>
                <w:bCs/>
                <w:color w:val="0D0D0D" w:themeColor="text1" w:themeTint="F2"/>
                <w:sz w:val="20"/>
                <w:szCs w:val="20"/>
              </w:rPr>
              <w:t xml:space="preserve">для пациентов с </w:t>
            </w:r>
            <w:r w:rsidRPr="009D5CC5">
              <w:rPr>
                <w:rFonts w:ascii="Times New Roman" w:eastAsia="Calibri" w:hAnsi="Times New Roman"/>
                <w:bCs/>
                <w:color w:val="0D0D0D" w:themeColor="text1" w:themeTint="F2"/>
                <w:sz w:val="20"/>
                <w:szCs w:val="20"/>
                <w:lang w:eastAsia="en-US"/>
              </w:rPr>
              <w:t>соматическими заболеваниями</w:t>
            </w:r>
          </w:p>
        </w:tc>
        <w:tc>
          <w:tcPr>
            <w:tcW w:w="2125" w:type="dxa"/>
            <w:gridSpan w:val="4"/>
          </w:tcPr>
          <w:p w:rsidR="007776F5" w:rsidRPr="009D5CC5" w:rsidRDefault="007776F5" w:rsidP="000C24A2">
            <w:pPr>
              <w:autoSpaceDE w:val="0"/>
              <w:autoSpaceDN w:val="0"/>
              <w:adjustRightInd w:val="0"/>
              <w:spacing w:after="0" w:line="240" w:lineRule="auto"/>
              <w:jc w:val="center"/>
              <w:rPr>
                <w:rFonts w:ascii="Times New Roman" w:eastAsia="Calibri" w:hAnsi="Times New Roman"/>
                <w:bCs/>
                <w:color w:val="0D0D0D" w:themeColor="text1" w:themeTint="F2"/>
                <w:sz w:val="20"/>
                <w:szCs w:val="20"/>
                <w:lang w:eastAsia="en-US"/>
              </w:rPr>
            </w:pPr>
            <w:r w:rsidRPr="009D5CC5">
              <w:rPr>
                <w:rFonts w:ascii="Times New Roman" w:eastAsia="Calibri" w:hAnsi="Times New Roman"/>
                <w:bCs/>
                <w:color w:val="0D0D0D" w:themeColor="text1" w:themeTint="F2"/>
                <w:sz w:val="20"/>
                <w:szCs w:val="20"/>
                <w:lang w:eastAsia="en-US"/>
              </w:rPr>
              <w:t>Итого</w:t>
            </w:r>
          </w:p>
        </w:tc>
      </w:tr>
      <w:tr w:rsidR="00584821" w:rsidRPr="009D5CC5" w:rsidTr="00584821">
        <w:trPr>
          <w:trHeight w:val="96"/>
          <w:jc w:val="center"/>
        </w:trPr>
        <w:tc>
          <w:tcPr>
            <w:tcW w:w="1277" w:type="dxa"/>
            <w:vMerge/>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bCs/>
                <w:color w:val="0D0D0D" w:themeColor="text1" w:themeTint="F2"/>
                <w:sz w:val="20"/>
                <w:szCs w:val="20"/>
                <w:lang w:eastAsia="en-US"/>
              </w:rPr>
              <w:t>2019</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bCs/>
                <w:color w:val="0D0D0D" w:themeColor="text1" w:themeTint="F2"/>
                <w:sz w:val="20"/>
                <w:szCs w:val="20"/>
                <w:lang w:eastAsia="en-US"/>
              </w:rPr>
              <w:t>2020</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bCs/>
                <w:color w:val="0D0D0D" w:themeColor="text1" w:themeTint="F2"/>
                <w:sz w:val="20"/>
                <w:szCs w:val="20"/>
                <w:lang w:eastAsia="en-US"/>
              </w:rPr>
              <w:t>2021</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bCs/>
                <w:color w:val="0D0D0D" w:themeColor="text1" w:themeTint="F2"/>
                <w:sz w:val="20"/>
                <w:szCs w:val="20"/>
                <w:lang w:eastAsia="en-US"/>
              </w:rPr>
            </w:pPr>
            <w:r w:rsidRPr="009D5CC5">
              <w:rPr>
                <w:rFonts w:ascii="Times New Roman" w:eastAsia="Calibri" w:hAnsi="Times New Roman"/>
                <w:bCs/>
                <w:color w:val="0D0D0D" w:themeColor="text1" w:themeTint="F2"/>
                <w:sz w:val="20"/>
                <w:szCs w:val="20"/>
                <w:lang w:eastAsia="en-US"/>
              </w:rPr>
              <w:t>2022</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bCs/>
                <w:color w:val="0D0D0D" w:themeColor="text1" w:themeTint="F2"/>
                <w:sz w:val="20"/>
                <w:szCs w:val="20"/>
                <w:lang w:eastAsia="en-US"/>
              </w:rPr>
              <w:t>2019</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bCs/>
                <w:color w:val="0D0D0D" w:themeColor="text1" w:themeTint="F2"/>
                <w:sz w:val="20"/>
                <w:szCs w:val="20"/>
                <w:lang w:eastAsia="en-US"/>
              </w:rPr>
              <w:t>2020</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bCs/>
                <w:color w:val="0D0D0D" w:themeColor="text1" w:themeTint="F2"/>
                <w:sz w:val="20"/>
                <w:szCs w:val="20"/>
                <w:lang w:eastAsia="en-US"/>
              </w:rPr>
              <w:t>2021</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bCs/>
                <w:color w:val="0D0D0D" w:themeColor="text1" w:themeTint="F2"/>
                <w:sz w:val="20"/>
                <w:szCs w:val="20"/>
                <w:lang w:eastAsia="en-US"/>
              </w:rPr>
            </w:pPr>
            <w:r w:rsidRPr="009D5CC5">
              <w:rPr>
                <w:rFonts w:ascii="Times New Roman" w:eastAsia="Calibri" w:hAnsi="Times New Roman"/>
                <w:bCs/>
                <w:color w:val="0D0D0D" w:themeColor="text1" w:themeTint="F2"/>
                <w:sz w:val="20"/>
                <w:szCs w:val="20"/>
                <w:lang w:eastAsia="en-US"/>
              </w:rPr>
              <w:t>2022</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bCs/>
                <w:color w:val="0D0D0D" w:themeColor="text1" w:themeTint="F2"/>
                <w:sz w:val="20"/>
                <w:szCs w:val="20"/>
                <w:lang w:eastAsia="en-US"/>
              </w:rPr>
              <w:t>2019</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bCs/>
                <w:color w:val="0D0D0D" w:themeColor="text1" w:themeTint="F2"/>
                <w:sz w:val="20"/>
                <w:szCs w:val="20"/>
                <w:lang w:eastAsia="en-US"/>
              </w:rPr>
              <w:t>2020</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bCs/>
                <w:color w:val="0D0D0D" w:themeColor="text1" w:themeTint="F2"/>
                <w:sz w:val="20"/>
                <w:szCs w:val="20"/>
                <w:lang w:eastAsia="en-US"/>
              </w:rPr>
              <w:t>2021</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bCs/>
                <w:color w:val="0D0D0D" w:themeColor="text1" w:themeTint="F2"/>
                <w:sz w:val="20"/>
                <w:szCs w:val="20"/>
                <w:lang w:eastAsia="en-US"/>
              </w:rPr>
            </w:pPr>
            <w:r w:rsidRPr="009D5CC5">
              <w:rPr>
                <w:rFonts w:ascii="Times New Roman" w:eastAsia="Calibri" w:hAnsi="Times New Roman"/>
                <w:bCs/>
                <w:color w:val="0D0D0D" w:themeColor="text1" w:themeTint="F2"/>
                <w:sz w:val="20"/>
                <w:szCs w:val="20"/>
                <w:lang w:eastAsia="en-US"/>
              </w:rPr>
              <w:t>2022</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bCs/>
                <w:color w:val="0D0D0D" w:themeColor="text1" w:themeTint="F2"/>
                <w:sz w:val="20"/>
                <w:szCs w:val="20"/>
                <w:lang w:eastAsia="en-US"/>
              </w:rPr>
              <w:t>2019</w:t>
            </w:r>
          </w:p>
        </w:tc>
        <w:tc>
          <w:tcPr>
            <w:tcW w:w="460"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bCs/>
                <w:color w:val="0D0D0D" w:themeColor="text1" w:themeTint="F2"/>
                <w:sz w:val="20"/>
                <w:szCs w:val="20"/>
                <w:lang w:eastAsia="en-US"/>
              </w:rPr>
              <w:t>2020</w:t>
            </w:r>
          </w:p>
        </w:tc>
        <w:tc>
          <w:tcPr>
            <w:tcW w:w="549"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bCs/>
                <w:color w:val="0D0D0D" w:themeColor="text1" w:themeTint="F2"/>
                <w:sz w:val="20"/>
                <w:szCs w:val="20"/>
                <w:lang w:eastAsia="en-US"/>
              </w:rPr>
              <w:t>2021</w:t>
            </w:r>
          </w:p>
        </w:tc>
        <w:tc>
          <w:tcPr>
            <w:tcW w:w="549"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bCs/>
                <w:color w:val="0D0D0D" w:themeColor="text1" w:themeTint="F2"/>
                <w:sz w:val="20"/>
                <w:szCs w:val="20"/>
                <w:lang w:eastAsia="en-US"/>
              </w:rPr>
            </w:pPr>
            <w:r w:rsidRPr="009D5CC5">
              <w:rPr>
                <w:rFonts w:ascii="Times New Roman" w:eastAsia="Calibri" w:hAnsi="Times New Roman"/>
                <w:bCs/>
                <w:color w:val="0D0D0D" w:themeColor="text1" w:themeTint="F2"/>
                <w:sz w:val="20"/>
                <w:szCs w:val="20"/>
                <w:lang w:eastAsia="en-US"/>
              </w:rPr>
              <w:t>2022</w:t>
            </w:r>
          </w:p>
        </w:tc>
      </w:tr>
      <w:tr w:rsidR="00584821" w:rsidRPr="009D5CC5" w:rsidTr="00584821">
        <w:trPr>
          <w:trHeight w:val="225"/>
          <w:jc w:val="center"/>
        </w:trPr>
        <w:tc>
          <w:tcPr>
            <w:tcW w:w="1277" w:type="dxa"/>
          </w:tcPr>
          <w:p w:rsidR="00994958" w:rsidRPr="009D5CC5" w:rsidRDefault="00994958" w:rsidP="006F1789">
            <w:pPr>
              <w:autoSpaceDE w:val="0"/>
              <w:autoSpaceDN w:val="0"/>
              <w:adjustRightInd w:val="0"/>
              <w:spacing w:after="0" w:line="240" w:lineRule="auto"/>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ГБУЗ Р</w:t>
            </w:r>
            <w:r w:rsidR="00584821" w:rsidRPr="009D5CC5">
              <w:rPr>
                <w:rFonts w:ascii="Times New Roman" w:eastAsia="Calibri" w:hAnsi="Times New Roman"/>
                <w:color w:val="0D0D0D" w:themeColor="text1" w:themeTint="F2"/>
                <w:sz w:val="20"/>
                <w:szCs w:val="20"/>
                <w:lang w:eastAsia="en-US"/>
              </w:rPr>
              <w:t xml:space="preserve">еспублики </w:t>
            </w:r>
            <w:r w:rsidRPr="009D5CC5">
              <w:rPr>
                <w:rFonts w:ascii="Times New Roman" w:eastAsia="Calibri" w:hAnsi="Times New Roman"/>
                <w:color w:val="0D0D0D" w:themeColor="text1" w:themeTint="F2"/>
                <w:sz w:val="20"/>
                <w:szCs w:val="20"/>
                <w:lang w:eastAsia="en-US"/>
              </w:rPr>
              <w:t>Т</w:t>
            </w:r>
            <w:r w:rsidR="00584821" w:rsidRPr="009D5CC5">
              <w:rPr>
                <w:rFonts w:ascii="Times New Roman" w:eastAsia="Calibri" w:hAnsi="Times New Roman"/>
                <w:color w:val="0D0D0D" w:themeColor="text1" w:themeTint="F2"/>
                <w:sz w:val="20"/>
                <w:szCs w:val="20"/>
                <w:lang w:eastAsia="en-US"/>
              </w:rPr>
              <w:t>ыва</w:t>
            </w:r>
            <w:r w:rsidRPr="009D5CC5">
              <w:rPr>
                <w:rFonts w:ascii="Times New Roman" w:eastAsia="Calibri" w:hAnsi="Times New Roman"/>
                <w:color w:val="0D0D0D" w:themeColor="text1" w:themeTint="F2"/>
                <w:sz w:val="20"/>
                <w:szCs w:val="20"/>
                <w:lang w:eastAsia="en-US"/>
              </w:rPr>
              <w:t xml:space="preserve"> </w:t>
            </w:r>
            <w:r w:rsidR="00B421DB">
              <w:rPr>
                <w:rFonts w:ascii="Times New Roman" w:eastAsia="Calibri" w:hAnsi="Times New Roman"/>
                <w:color w:val="0D0D0D" w:themeColor="text1" w:themeTint="F2"/>
                <w:sz w:val="20"/>
                <w:szCs w:val="20"/>
                <w:lang w:eastAsia="en-US"/>
              </w:rPr>
              <w:t>«</w:t>
            </w:r>
            <w:r w:rsidRPr="009D5CC5">
              <w:rPr>
                <w:rFonts w:ascii="Times New Roman" w:eastAsia="Calibri" w:hAnsi="Times New Roman"/>
                <w:color w:val="0D0D0D" w:themeColor="text1" w:themeTint="F2"/>
                <w:sz w:val="20"/>
                <w:szCs w:val="20"/>
                <w:lang w:eastAsia="en-US"/>
              </w:rPr>
              <w:t>Республиканская больница № 1</w:t>
            </w:r>
            <w:r w:rsidR="00B421DB">
              <w:rPr>
                <w:rFonts w:ascii="Times New Roman" w:eastAsia="Calibri" w:hAnsi="Times New Roman"/>
                <w:color w:val="0D0D0D" w:themeColor="text1" w:themeTint="F2"/>
                <w:sz w:val="20"/>
                <w:szCs w:val="20"/>
                <w:lang w:eastAsia="en-US"/>
              </w:rPr>
              <w:t>»</w:t>
            </w:r>
            <w:r w:rsidRPr="009D5CC5">
              <w:rPr>
                <w:rFonts w:ascii="Times New Roman" w:eastAsia="Calibri" w:hAnsi="Times New Roman"/>
                <w:color w:val="0D0D0D" w:themeColor="text1" w:themeTint="F2"/>
                <w:sz w:val="20"/>
                <w:szCs w:val="20"/>
                <w:lang w:eastAsia="en-US"/>
              </w:rPr>
              <w:t xml:space="preserve">  </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13</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13</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13</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13</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0</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0</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0</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3</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10</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10</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8</w:t>
            </w:r>
          </w:p>
        </w:tc>
        <w:tc>
          <w:tcPr>
            <w:tcW w:w="567" w:type="dxa"/>
          </w:tcPr>
          <w:p w:rsidR="00994958" w:rsidRPr="009D5CC5" w:rsidRDefault="00510A23"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8</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23</w:t>
            </w:r>
          </w:p>
        </w:tc>
        <w:tc>
          <w:tcPr>
            <w:tcW w:w="460"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23</w:t>
            </w:r>
          </w:p>
        </w:tc>
        <w:tc>
          <w:tcPr>
            <w:tcW w:w="549"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23</w:t>
            </w:r>
          </w:p>
        </w:tc>
        <w:tc>
          <w:tcPr>
            <w:tcW w:w="549"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26</w:t>
            </w:r>
          </w:p>
        </w:tc>
      </w:tr>
      <w:tr w:rsidR="00584821" w:rsidRPr="009D5CC5" w:rsidTr="00584821">
        <w:trPr>
          <w:trHeight w:val="225"/>
          <w:jc w:val="center"/>
        </w:trPr>
        <w:tc>
          <w:tcPr>
            <w:tcW w:w="1277" w:type="dxa"/>
          </w:tcPr>
          <w:p w:rsidR="00994958" w:rsidRPr="009D5CC5" w:rsidRDefault="00994958" w:rsidP="006F1789">
            <w:pPr>
              <w:autoSpaceDE w:val="0"/>
              <w:autoSpaceDN w:val="0"/>
              <w:adjustRightInd w:val="0"/>
              <w:spacing w:after="0" w:line="240" w:lineRule="auto"/>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 xml:space="preserve">ГАУЗ </w:t>
            </w:r>
            <w:r w:rsidR="00584821" w:rsidRPr="009D5CC5">
              <w:rPr>
                <w:rFonts w:ascii="Times New Roman" w:eastAsia="Calibri" w:hAnsi="Times New Roman"/>
                <w:color w:val="0D0D0D" w:themeColor="text1" w:themeTint="F2"/>
                <w:sz w:val="20"/>
                <w:szCs w:val="20"/>
                <w:lang w:eastAsia="en-US"/>
              </w:rPr>
              <w:t>Республики Тыва</w:t>
            </w:r>
            <w:r w:rsidRPr="009D5CC5">
              <w:rPr>
                <w:rFonts w:ascii="Times New Roman" w:eastAsia="Calibri" w:hAnsi="Times New Roman"/>
                <w:color w:val="0D0D0D" w:themeColor="text1" w:themeTint="F2"/>
                <w:sz w:val="20"/>
                <w:szCs w:val="20"/>
                <w:lang w:eastAsia="en-US"/>
              </w:rPr>
              <w:t xml:space="preserve"> </w:t>
            </w:r>
            <w:r w:rsidR="00B421DB">
              <w:rPr>
                <w:rFonts w:ascii="Times New Roman" w:eastAsia="Calibri" w:hAnsi="Times New Roman"/>
                <w:color w:val="0D0D0D" w:themeColor="text1" w:themeTint="F2"/>
                <w:sz w:val="20"/>
                <w:szCs w:val="20"/>
                <w:lang w:eastAsia="en-US"/>
              </w:rPr>
              <w:t>«</w:t>
            </w:r>
            <w:r w:rsidRPr="009D5CC5">
              <w:rPr>
                <w:rFonts w:ascii="Times New Roman" w:eastAsia="Calibri" w:hAnsi="Times New Roman"/>
                <w:color w:val="0D0D0D" w:themeColor="text1" w:themeTint="F2"/>
                <w:sz w:val="20"/>
                <w:szCs w:val="20"/>
                <w:lang w:eastAsia="en-US"/>
              </w:rPr>
              <w:t xml:space="preserve">Санаторий-профилакторий </w:t>
            </w:r>
            <w:r w:rsidR="00B421DB">
              <w:rPr>
                <w:rFonts w:ascii="Times New Roman" w:eastAsia="Calibri" w:hAnsi="Times New Roman"/>
                <w:color w:val="0D0D0D" w:themeColor="text1" w:themeTint="F2"/>
                <w:sz w:val="20"/>
                <w:szCs w:val="20"/>
                <w:lang w:eastAsia="en-US"/>
              </w:rPr>
              <w:t>«</w:t>
            </w:r>
            <w:r w:rsidRPr="009D5CC5">
              <w:rPr>
                <w:rFonts w:ascii="Times New Roman" w:eastAsia="Calibri" w:hAnsi="Times New Roman"/>
                <w:color w:val="0D0D0D" w:themeColor="text1" w:themeTint="F2"/>
                <w:sz w:val="20"/>
                <w:szCs w:val="20"/>
                <w:lang w:eastAsia="en-US"/>
              </w:rPr>
              <w:t>Серебрянка</w:t>
            </w:r>
            <w:r w:rsidR="00B421DB">
              <w:rPr>
                <w:rFonts w:ascii="Times New Roman" w:eastAsia="Calibri" w:hAnsi="Times New Roman"/>
                <w:color w:val="0D0D0D" w:themeColor="text1" w:themeTint="F2"/>
                <w:sz w:val="20"/>
                <w:szCs w:val="20"/>
                <w:lang w:eastAsia="en-US"/>
              </w:rPr>
              <w:t>»</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15</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15</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15</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15</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2</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2</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2</w:t>
            </w:r>
          </w:p>
        </w:tc>
        <w:tc>
          <w:tcPr>
            <w:tcW w:w="567" w:type="dxa"/>
          </w:tcPr>
          <w:p w:rsidR="00994958" w:rsidRPr="009D5CC5" w:rsidRDefault="00510A23"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2</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3</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3</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3</w:t>
            </w:r>
          </w:p>
        </w:tc>
        <w:tc>
          <w:tcPr>
            <w:tcW w:w="567" w:type="dxa"/>
          </w:tcPr>
          <w:p w:rsidR="00994958" w:rsidRPr="009D5CC5" w:rsidRDefault="00510A23"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3</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20</w:t>
            </w:r>
          </w:p>
        </w:tc>
        <w:tc>
          <w:tcPr>
            <w:tcW w:w="460"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20</w:t>
            </w:r>
          </w:p>
        </w:tc>
        <w:tc>
          <w:tcPr>
            <w:tcW w:w="549"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20</w:t>
            </w:r>
          </w:p>
        </w:tc>
        <w:tc>
          <w:tcPr>
            <w:tcW w:w="549" w:type="dxa"/>
          </w:tcPr>
          <w:p w:rsidR="00994958" w:rsidRPr="009D5CC5" w:rsidRDefault="00510A23"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20</w:t>
            </w:r>
          </w:p>
        </w:tc>
      </w:tr>
      <w:tr w:rsidR="00584821" w:rsidRPr="009D5CC5" w:rsidTr="00584821">
        <w:trPr>
          <w:trHeight w:val="144"/>
          <w:jc w:val="center"/>
        </w:trPr>
        <w:tc>
          <w:tcPr>
            <w:tcW w:w="1277" w:type="dxa"/>
          </w:tcPr>
          <w:p w:rsidR="00994958" w:rsidRPr="009D5CC5" w:rsidRDefault="00994958" w:rsidP="006F1789">
            <w:pPr>
              <w:autoSpaceDE w:val="0"/>
              <w:autoSpaceDN w:val="0"/>
              <w:adjustRightInd w:val="0"/>
              <w:spacing w:after="0" w:line="240" w:lineRule="auto"/>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 xml:space="preserve">ГБУЗ </w:t>
            </w:r>
            <w:r w:rsidR="00821659" w:rsidRPr="009D5CC5">
              <w:rPr>
                <w:rFonts w:ascii="Times New Roman" w:eastAsia="Calibri" w:hAnsi="Times New Roman"/>
                <w:color w:val="0D0D0D" w:themeColor="text1" w:themeTint="F2"/>
                <w:sz w:val="20"/>
                <w:szCs w:val="20"/>
                <w:lang w:eastAsia="en-US"/>
              </w:rPr>
              <w:t>Республики Тыва</w:t>
            </w:r>
            <w:r w:rsidRPr="009D5CC5">
              <w:rPr>
                <w:rFonts w:ascii="Times New Roman" w:eastAsia="Calibri" w:hAnsi="Times New Roman"/>
                <w:color w:val="0D0D0D" w:themeColor="text1" w:themeTint="F2"/>
                <w:sz w:val="20"/>
                <w:szCs w:val="20"/>
                <w:lang w:eastAsia="en-US"/>
              </w:rPr>
              <w:t xml:space="preserve"> </w:t>
            </w:r>
            <w:r w:rsidR="00B421DB">
              <w:rPr>
                <w:rFonts w:ascii="Times New Roman" w:eastAsia="Calibri" w:hAnsi="Times New Roman"/>
                <w:color w:val="0D0D0D" w:themeColor="text1" w:themeTint="F2"/>
                <w:sz w:val="20"/>
                <w:szCs w:val="20"/>
                <w:lang w:eastAsia="en-US"/>
              </w:rPr>
              <w:t>«</w:t>
            </w:r>
            <w:r w:rsidRPr="009D5CC5">
              <w:rPr>
                <w:rFonts w:ascii="Times New Roman" w:eastAsia="Calibri" w:hAnsi="Times New Roman"/>
                <w:color w:val="0D0D0D" w:themeColor="text1" w:themeTint="F2"/>
                <w:sz w:val="20"/>
                <w:szCs w:val="20"/>
                <w:lang w:eastAsia="en-US"/>
              </w:rPr>
              <w:t>Республиканский центр восстановительной медицины и реабилитации для детей</w:t>
            </w:r>
            <w:r w:rsidR="00B421DB">
              <w:rPr>
                <w:rFonts w:ascii="Times New Roman" w:eastAsia="Calibri" w:hAnsi="Times New Roman"/>
                <w:color w:val="0D0D0D" w:themeColor="text1" w:themeTint="F2"/>
                <w:sz w:val="20"/>
                <w:szCs w:val="20"/>
                <w:lang w:eastAsia="en-US"/>
              </w:rPr>
              <w:t>»</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10</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10</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10</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15</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0</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0</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0</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0</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0</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0</w:t>
            </w:r>
          </w:p>
        </w:tc>
        <w:tc>
          <w:tcPr>
            <w:tcW w:w="567" w:type="dxa"/>
          </w:tcPr>
          <w:p w:rsidR="00994958" w:rsidRPr="009D5CC5" w:rsidRDefault="00510A23"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0</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10</w:t>
            </w:r>
          </w:p>
        </w:tc>
        <w:tc>
          <w:tcPr>
            <w:tcW w:w="460"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10</w:t>
            </w:r>
          </w:p>
        </w:tc>
        <w:tc>
          <w:tcPr>
            <w:tcW w:w="549"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10</w:t>
            </w:r>
          </w:p>
        </w:tc>
        <w:tc>
          <w:tcPr>
            <w:tcW w:w="549"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15</w:t>
            </w:r>
          </w:p>
        </w:tc>
      </w:tr>
      <w:tr w:rsidR="00584821" w:rsidRPr="009D5CC5" w:rsidTr="00584821">
        <w:trPr>
          <w:trHeight w:val="144"/>
          <w:jc w:val="center"/>
        </w:trPr>
        <w:tc>
          <w:tcPr>
            <w:tcW w:w="1277" w:type="dxa"/>
          </w:tcPr>
          <w:p w:rsidR="00994958" w:rsidRPr="009D5CC5" w:rsidRDefault="00994958" w:rsidP="006F1789">
            <w:pPr>
              <w:autoSpaceDE w:val="0"/>
              <w:autoSpaceDN w:val="0"/>
              <w:adjustRightInd w:val="0"/>
              <w:spacing w:after="0" w:line="240" w:lineRule="auto"/>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 xml:space="preserve">ГБУЗ </w:t>
            </w:r>
            <w:r w:rsidR="00821659" w:rsidRPr="009D5CC5">
              <w:rPr>
                <w:rFonts w:ascii="Times New Roman" w:eastAsia="Calibri" w:hAnsi="Times New Roman"/>
                <w:color w:val="0D0D0D" w:themeColor="text1" w:themeTint="F2"/>
                <w:sz w:val="20"/>
                <w:szCs w:val="20"/>
                <w:lang w:eastAsia="en-US"/>
              </w:rPr>
              <w:t xml:space="preserve">Республики Тыва </w:t>
            </w:r>
            <w:r w:rsidR="00B421DB">
              <w:rPr>
                <w:rFonts w:ascii="Times New Roman" w:eastAsia="Calibri" w:hAnsi="Times New Roman"/>
                <w:color w:val="0D0D0D" w:themeColor="text1" w:themeTint="F2"/>
                <w:sz w:val="20"/>
                <w:szCs w:val="20"/>
                <w:lang w:eastAsia="en-US"/>
              </w:rPr>
              <w:t>«</w:t>
            </w:r>
            <w:r w:rsidRPr="009D5CC5">
              <w:rPr>
                <w:rFonts w:ascii="Times New Roman" w:eastAsia="Calibri" w:hAnsi="Times New Roman"/>
                <w:color w:val="0D0D0D" w:themeColor="text1" w:themeTint="F2"/>
                <w:sz w:val="20"/>
                <w:szCs w:val="20"/>
                <w:lang w:eastAsia="en-US"/>
              </w:rPr>
              <w:t>Инфекционная больница</w:t>
            </w:r>
            <w:r w:rsidR="00B421DB">
              <w:rPr>
                <w:rFonts w:ascii="Times New Roman" w:eastAsia="Calibri" w:hAnsi="Times New Roman"/>
                <w:color w:val="0D0D0D" w:themeColor="text1" w:themeTint="F2"/>
                <w:sz w:val="20"/>
                <w:szCs w:val="20"/>
                <w:lang w:eastAsia="en-US"/>
              </w:rPr>
              <w:t>»</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0</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0</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0</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0</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0</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0</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0</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0</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20</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20</w:t>
            </w:r>
          </w:p>
        </w:tc>
        <w:tc>
          <w:tcPr>
            <w:tcW w:w="567" w:type="dxa"/>
          </w:tcPr>
          <w:p w:rsidR="00994958" w:rsidRPr="009D5CC5" w:rsidRDefault="00510A23"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0</w:t>
            </w:r>
          </w:p>
        </w:tc>
        <w:tc>
          <w:tcPr>
            <w:tcW w:w="567"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0</w:t>
            </w:r>
          </w:p>
        </w:tc>
        <w:tc>
          <w:tcPr>
            <w:tcW w:w="460"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20 временные</w:t>
            </w:r>
          </w:p>
        </w:tc>
        <w:tc>
          <w:tcPr>
            <w:tcW w:w="549"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20</w:t>
            </w:r>
          </w:p>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временные</w:t>
            </w:r>
          </w:p>
        </w:tc>
        <w:tc>
          <w:tcPr>
            <w:tcW w:w="549" w:type="dxa"/>
          </w:tcPr>
          <w:p w:rsidR="00994958" w:rsidRPr="009D5CC5" w:rsidRDefault="00994958" w:rsidP="000C24A2">
            <w:pPr>
              <w:autoSpaceDE w:val="0"/>
              <w:autoSpaceDN w:val="0"/>
              <w:adjustRightInd w:val="0"/>
              <w:spacing w:after="0" w:line="240" w:lineRule="auto"/>
              <w:jc w:val="center"/>
              <w:rPr>
                <w:rFonts w:ascii="Times New Roman" w:eastAsia="Calibri" w:hAnsi="Times New Roman"/>
                <w:color w:val="0D0D0D" w:themeColor="text1" w:themeTint="F2"/>
                <w:sz w:val="20"/>
                <w:szCs w:val="20"/>
                <w:lang w:eastAsia="en-US"/>
              </w:rPr>
            </w:pPr>
            <w:r w:rsidRPr="009D5CC5">
              <w:rPr>
                <w:rFonts w:ascii="Times New Roman" w:eastAsia="Calibri" w:hAnsi="Times New Roman"/>
                <w:color w:val="0D0D0D" w:themeColor="text1" w:themeTint="F2"/>
                <w:sz w:val="20"/>
                <w:szCs w:val="20"/>
                <w:lang w:eastAsia="en-US"/>
              </w:rPr>
              <w:t>0</w:t>
            </w:r>
          </w:p>
        </w:tc>
      </w:tr>
    </w:tbl>
    <w:p w:rsidR="00A50902" w:rsidRPr="009D5CC5" w:rsidRDefault="00A50902" w:rsidP="00821659">
      <w:pPr>
        <w:spacing w:after="0" w:line="240" w:lineRule="auto"/>
        <w:jc w:val="right"/>
        <w:rPr>
          <w:rFonts w:ascii="Times New Roman" w:hAnsi="Times New Roman"/>
          <w:color w:val="0D0D0D" w:themeColor="text1" w:themeTint="F2"/>
          <w:sz w:val="24"/>
          <w:szCs w:val="28"/>
        </w:rPr>
      </w:pPr>
    </w:p>
    <w:p w:rsidR="008B6190" w:rsidRPr="009D5CC5" w:rsidRDefault="00552A31" w:rsidP="00821659">
      <w:pPr>
        <w:autoSpaceDE w:val="0"/>
        <w:autoSpaceDN w:val="0"/>
        <w:adjustRightInd w:val="0"/>
        <w:spacing w:after="0" w:line="240" w:lineRule="auto"/>
        <w:jc w:val="right"/>
        <w:rPr>
          <w:rFonts w:ascii="Times New Roman" w:eastAsia="Calibri" w:hAnsi="Times New Roman"/>
          <w:color w:val="0D0D0D" w:themeColor="text1" w:themeTint="F2"/>
          <w:sz w:val="24"/>
          <w:szCs w:val="28"/>
          <w:lang w:eastAsia="en-US"/>
        </w:rPr>
      </w:pPr>
      <w:r w:rsidRPr="009D5CC5">
        <w:rPr>
          <w:rFonts w:ascii="Times New Roman" w:eastAsia="Calibri" w:hAnsi="Times New Roman"/>
          <w:color w:val="0D0D0D" w:themeColor="text1" w:themeTint="F2"/>
          <w:sz w:val="24"/>
          <w:szCs w:val="28"/>
          <w:lang w:eastAsia="en-US"/>
        </w:rPr>
        <w:t>Таблица</w:t>
      </w:r>
      <w:r w:rsidR="008B6190" w:rsidRPr="009D5CC5">
        <w:rPr>
          <w:rFonts w:ascii="Times New Roman" w:eastAsia="Calibri" w:hAnsi="Times New Roman"/>
          <w:color w:val="0D0D0D" w:themeColor="text1" w:themeTint="F2"/>
          <w:sz w:val="24"/>
          <w:szCs w:val="28"/>
          <w:lang w:eastAsia="en-US"/>
        </w:rPr>
        <w:t xml:space="preserve"> 1</w:t>
      </w:r>
      <w:r w:rsidR="00ED108B" w:rsidRPr="009D5CC5">
        <w:rPr>
          <w:rFonts w:ascii="Times New Roman" w:eastAsia="Calibri" w:hAnsi="Times New Roman"/>
          <w:color w:val="0D0D0D" w:themeColor="text1" w:themeTint="F2"/>
          <w:sz w:val="24"/>
          <w:szCs w:val="28"/>
          <w:lang w:eastAsia="en-US"/>
        </w:rPr>
        <w:t>5</w:t>
      </w:r>
    </w:p>
    <w:p w:rsidR="00821659" w:rsidRPr="009D5CC5" w:rsidRDefault="00821659" w:rsidP="00821659">
      <w:pPr>
        <w:autoSpaceDE w:val="0"/>
        <w:autoSpaceDN w:val="0"/>
        <w:adjustRightInd w:val="0"/>
        <w:spacing w:after="0" w:line="240" w:lineRule="auto"/>
        <w:jc w:val="right"/>
        <w:rPr>
          <w:rFonts w:ascii="Times New Roman" w:eastAsia="Calibri" w:hAnsi="Times New Roman"/>
          <w:color w:val="0D0D0D" w:themeColor="text1" w:themeTint="F2"/>
          <w:sz w:val="24"/>
          <w:szCs w:val="28"/>
          <w:lang w:eastAsia="en-US"/>
        </w:rPr>
      </w:pPr>
    </w:p>
    <w:p w:rsidR="00231271" w:rsidRPr="009D5CC5" w:rsidRDefault="00231271" w:rsidP="00821659">
      <w:pPr>
        <w:spacing w:after="0" w:line="240" w:lineRule="auto"/>
        <w:jc w:val="center"/>
        <w:rPr>
          <w:rFonts w:ascii="Times New Roman" w:hAnsi="Times New Roman"/>
          <w:bCs/>
          <w:color w:val="0D0D0D" w:themeColor="text1" w:themeTint="F2"/>
          <w:sz w:val="28"/>
          <w:szCs w:val="28"/>
        </w:rPr>
      </w:pPr>
      <w:r w:rsidRPr="009D5CC5">
        <w:rPr>
          <w:rFonts w:ascii="Times New Roman" w:hAnsi="Times New Roman"/>
          <w:bCs/>
          <w:color w:val="0D0D0D" w:themeColor="text1" w:themeTint="F2"/>
          <w:sz w:val="28"/>
          <w:szCs w:val="28"/>
        </w:rPr>
        <w:t>Структура коечной мощности в дневном стационаре</w:t>
      </w:r>
    </w:p>
    <w:p w:rsidR="0004032B" w:rsidRPr="009D5CC5" w:rsidRDefault="0004032B" w:rsidP="00821659">
      <w:pPr>
        <w:spacing w:after="0" w:line="240" w:lineRule="auto"/>
        <w:jc w:val="center"/>
        <w:rPr>
          <w:rFonts w:ascii="Times New Roman" w:hAnsi="Times New Roman"/>
          <w:bCs/>
          <w:color w:val="0D0D0D" w:themeColor="text1" w:themeTint="F2"/>
          <w:sz w:val="28"/>
          <w:szCs w:val="28"/>
        </w:rPr>
      </w:pPr>
    </w:p>
    <w:tbl>
      <w:tblPr>
        <w:tblStyle w:val="1a"/>
        <w:tblW w:w="0" w:type="auto"/>
        <w:tblLayout w:type="fixed"/>
        <w:tblCellMar>
          <w:left w:w="57" w:type="dxa"/>
          <w:right w:w="57" w:type="dxa"/>
        </w:tblCellMar>
        <w:tblLook w:val="04A0" w:firstRow="1" w:lastRow="0" w:firstColumn="1" w:lastColumn="0" w:noHBand="0" w:noVBand="1"/>
      </w:tblPr>
      <w:tblGrid>
        <w:gridCol w:w="3586"/>
        <w:gridCol w:w="1630"/>
        <w:gridCol w:w="1630"/>
        <w:gridCol w:w="1494"/>
        <w:gridCol w:w="1797"/>
      </w:tblGrid>
      <w:tr w:rsidR="00821659" w:rsidRPr="009D5CC5" w:rsidTr="00112D2C">
        <w:tc>
          <w:tcPr>
            <w:tcW w:w="3586" w:type="dxa"/>
            <w:vMerge w:val="restart"/>
          </w:tcPr>
          <w:p w:rsidR="00821659" w:rsidRPr="009D5CC5" w:rsidRDefault="00821659" w:rsidP="00821659">
            <w:pPr>
              <w:autoSpaceDE w:val="0"/>
              <w:autoSpaceDN w:val="0"/>
              <w:adjustRightInd w:val="0"/>
              <w:spacing w:after="0" w:line="240" w:lineRule="auto"/>
              <w:jc w:val="center"/>
              <w:rPr>
                <w:rFonts w:ascii="Times New Roman" w:eastAsia="Calibri" w:hAnsi="Times New Roman"/>
                <w:bCs/>
                <w:color w:val="0D0D0D" w:themeColor="text1" w:themeTint="F2"/>
                <w:sz w:val="24"/>
                <w:szCs w:val="24"/>
                <w:lang w:eastAsia="en-US"/>
              </w:rPr>
            </w:pPr>
            <w:r w:rsidRPr="009D5CC5">
              <w:rPr>
                <w:rFonts w:ascii="Times New Roman" w:eastAsia="Calibri" w:hAnsi="Times New Roman"/>
                <w:bCs/>
                <w:color w:val="0D0D0D" w:themeColor="text1" w:themeTint="F2"/>
                <w:sz w:val="24"/>
                <w:szCs w:val="24"/>
                <w:lang w:eastAsia="en-US"/>
              </w:rPr>
              <w:t>Наименование медицинской</w:t>
            </w:r>
          </w:p>
          <w:p w:rsidR="00821659" w:rsidRPr="009D5CC5" w:rsidRDefault="00821659" w:rsidP="00821659">
            <w:pPr>
              <w:autoSpaceDE w:val="0"/>
              <w:autoSpaceDN w:val="0"/>
              <w:adjustRightInd w:val="0"/>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bCs/>
                <w:color w:val="0D0D0D" w:themeColor="text1" w:themeTint="F2"/>
                <w:sz w:val="24"/>
                <w:szCs w:val="24"/>
                <w:lang w:eastAsia="en-US"/>
              </w:rPr>
              <w:t xml:space="preserve"> организации</w:t>
            </w:r>
          </w:p>
        </w:tc>
        <w:tc>
          <w:tcPr>
            <w:tcW w:w="6551" w:type="dxa"/>
            <w:gridSpan w:val="4"/>
          </w:tcPr>
          <w:p w:rsidR="00821659" w:rsidRPr="009D5CC5" w:rsidRDefault="00821659" w:rsidP="00821659">
            <w:pPr>
              <w:spacing w:after="0" w:line="240" w:lineRule="auto"/>
              <w:jc w:val="center"/>
              <w:rPr>
                <w:rFonts w:ascii="Times New Roman" w:hAnsi="Times New Roman"/>
                <w:bCs/>
                <w:color w:val="0D0D0D" w:themeColor="text1" w:themeTint="F2"/>
                <w:sz w:val="24"/>
                <w:szCs w:val="24"/>
              </w:rPr>
            </w:pPr>
            <w:r w:rsidRPr="009D5CC5">
              <w:rPr>
                <w:rFonts w:ascii="Times New Roman" w:eastAsia="Calibri" w:hAnsi="Times New Roman"/>
                <w:bCs/>
                <w:color w:val="0D0D0D" w:themeColor="text1" w:themeTint="F2"/>
                <w:sz w:val="24"/>
                <w:szCs w:val="24"/>
                <w:lang w:eastAsia="en-US"/>
              </w:rPr>
              <w:t>Количество койко-мест в дневном стационаре</w:t>
            </w:r>
          </w:p>
        </w:tc>
      </w:tr>
      <w:tr w:rsidR="00821659" w:rsidRPr="009D5CC5" w:rsidTr="00112D2C">
        <w:tc>
          <w:tcPr>
            <w:tcW w:w="3586" w:type="dxa"/>
            <w:vMerge/>
          </w:tcPr>
          <w:p w:rsidR="00821659" w:rsidRPr="009D5CC5" w:rsidRDefault="00821659" w:rsidP="00821659">
            <w:pPr>
              <w:spacing w:after="0" w:line="240" w:lineRule="auto"/>
              <w:jc w:val="center"/>
              <w:rPr>
                <w:rFonts w:ascii="Times New Roman" w:hAnsi="Times New Roman"/>
                <w:bCs/>
                <w:color w:val="0D0D0D" w:themeColor="text1" w:themeTint="F2"/>
                <w:sz w:val="24"/>
                <w:szCs w:val="24"/>
              </w:rPr>
            </w:pPr>
          </w:p>
        </w:tc>
        <w:tc>
          <w:tcPr>
            <w:tcW w:w="1630" w:type="dxa"/>
          </w:tcPr>
          <w:p w:rsidR="00821659" w:rsidRPr="009D5CC5" w:rsidRDefault="00821659" w:rsidP="00821659">
            <w:pPr>
              <w:spacing w:after="0" w:line="240" w:lineRule="auto"/>
              <w:jc w:val="center"/>
              <w:rPr>
                <w:rFonts w:ascii="Times New Roman" w:hAnsi="Times New Roman"/>
                <w:bCs/>
                <w:color w:val="0D0D0D" w:themeColor="text1" w:themeTint="F2"/>
                <w:sz w:val="24"/>
                <w:szCs w:val="24"/>
              </w:rPr>
            </w:pPr>
            <w:r w:rsidRPr="009D5CC5">
              <w:rPr>
                <w:rFonts w:ascii="Times New Roman" w:hAnsi="Times New Roman"/>
                <w:bCs/>
                <w:color w:val="0D0D0D" w:themeColor="text1" w:themeTint="F2"/>
                <w:sz w:val="24"/>
                <w:szCs w:val="24"/>
              </w:rPr>
              <w:t>2019</w:t>
            </w:r>
          </w:p>
        </w:tc>
        <w:tc>
          <w:tcPr>
            <w:tcW w:w="1630" w:type="dxa"/>
          </w:tcPr>
          <w:p w:rsidR="00821659" w:rsidRPr="009D5CC5" w:rsidRDefault="00821659" w:rsidP="00821659">
            <w:pPr>
              <w:spacing w:after="0" w:line="240" w:lineRule="auto"/>
              <w:jc w:val="center"/>
              <w:rPr>
                <w:rFonts w:ascii="Times New Roman" w:hAnsi="Times New Roman"/>
                <w:bCs/>
                <w:color w:val="0D0D0D" w:themeColor="text1" w:themeTint="F2"/>
                <w:sz w:val="24"/>
                <w:szCs w:val="24"/>
              </w:rPr>
            </w:pPr>
            <w:r w:rsidRPr="009D5CC5">
              <w:rPr>
                <w:rFonts w:ascii="Times New Roman" w:hAnsi="Times New Roman"/>
                <w:bCs/>
                <w:color w:val="0D0D0D" w:themeColor="text1" w:themeTint="F2"/>
                <w:sz w:val="24"/>
                <w:szCs w:val="24"/>
              </w:rPr>
              <w:t>2020</w:t>
            </w:r>
          </w:p>
        </w:tc>
        <w:tc>
          <w:tcPr>
            <w:tcW w:w="1494" w:type="dxa"/>
          </w:tcPr>
          <w:p w:rsidR="00821659" w:rsidRPr="009D5CC5" w:rsidRDefault="00821659" w:rsidP="00821659">
            <w:pPr>
              <w:spacing w:after="0" w:line="240" w:lineRule="auto"/>
              <w:jc w:val="center"/>
              <w:rPr>
                <w:rFonts w:ascii="Times New Roman" w:hAnsi="Times New Roman"/>
                <w:bCs/>
                <w:color w:val="0D0D0D" w:themeColor="text1" w:themeTint="F2"/>
                <w:sz w:val="24"/>
                <w:szCs w:val="24"/>
              </w:rPr>
            </w:pPr>
            <w:r w:rsidRPr="009D5CC5">
              <w:rPr>
                <w:rFonts w:ascii="Times New Roman" w:hAnsi="Times New Roman"/>
                <w:bCs/>
                <w:color w:val="0D0D0D" w:themeColor="text1" w:themeTint="F2"/>
                <w:sz w:val="24"/>
                <w:szCs w:val="24"/>
              </w:rPr>
              <w:t>2021</w:t>
            </w:r>
          </w:p>
        </w:tc>
        <w:tc>
          <w:tcPr>
            <w:tcW w:w="1797" w:type="dxa"/>
          </w:tcPr>
          <w:p w:rsidR="00821659" w:rsidRPr="009D5CC5" w:rsidRDefault="00821659" w:rsidP="00821659">
            <w:pPr>
              <w:spacing w:after="0" w:line="240" w:lineRule="auto"/>
              <w:jc w:val="center"/>
              <w:rPr>
                <w:rFonts w:ascii="Times New Roman" w:hAnsi="Times New Roman"/>
                <w:bCs/>
                <w:color w:val="0D0D0D" w:themeColor="text1" w:themeTint="F2"/>
                <w:sz w:val="24"/>
                <w:szCs w:val="24"/>
              </w:rPr>
            </w:pPr>
            <w:r w:rsidRPr="009D5CC5">
              <w:rPr>
                <w:rFonts w:ascii="Times New Roman" w:hAnsi="Times New Roman"/>
                <w:bCs/>
                <w:color w:val="0D0D0D" w:themeColor="text1" w:themeTint="F2"/>
                <w:sz w:val="24"/>
                <w:szCs w:val="24"/>
              </w:rPr>
              <w:t>2022</w:t>
            </w:r>
          </w:p>
        </w:tc>
      </w:tr>
      <w:tr w:rsidR="00821659" w:rsidRPr="009D5CC5" w:rsidTr="00112D2C">
        <w:tc>
          <w:tcPr>
            <w:tcW w:w="3586" w:type="dxa"/>
          </w:tcPr>
          <w:p w:rsidR="00821659" w:rsidRPr="009D5CC5" w:rsidRDefault="00821659" w:rsidP="00821659">
            <w:pPr>
              <w:spacing w:after="0" w:line="240" w:lineRule="auto"/>
              <w:jc w:val="both"/>
              <w:rPr>
                <w:rFonts w:ascii="Times New Roman" w:eastAsia="Calibri" w:hAnsi="Times New Roman"/>
                <w:color w:val="0D0D0D" w:themeColor="text1" w:themeTint="F2"/>
                <w:sz w:val="24"/>
                <w:szCs w:val="24"/>
                <w:lang w:eastAsia="en-US"/>
              </w:rPr>
            </w:pPr>
            <w:r w:rsidRPr="009D5CC5">
              <w:rPr>
                <w:rFonts w:ascii="Times New Roman" w:hAnsi="Times New Roman"/>
                <w:bCs/>
                <w:color w:val="0D0D0D" w:themeColor="text1" w:themeTint="F2"/>
                <w:sz w:val="24"/>
                <w:szCs w:val="24"/>
              </w:rPr>
              <w:t xml:space="preserve">1. </w:t>
            </w:r>
            <w:r w:rsidRPr="009D5CC5">
              <w:rPr>
                <w:rFonts w:ascii="Times New Roman" w:eastAsia="Calibri" w:hAnsi="Times New Roman"/>
                <w:color w:val="0D0D0D" w:themeColor="text1" w:themeTint="F2"/>
                <w:sz w:val="24"/>
                <w:szCs w:val="24"/>
                <w:lang w:eastAsia="en-US"/>
              </w:rPr>
              <w:t xml:space="preserve">ГАУЗ Республики Тыва </w:t>
            </w:r>
            <w:r w:rsidR="00B421DB">
              <w:rPr>
                <w:rFonts w:ascii="Times New Roman" w:eastAsia="Calibri" w:hAnsi="Times New Roman"/>
                <w:color w:val="0D0D0D" w:themeColor="text1" w:themeTint="F2"/>
                <w:sz w:val="24"/>
                <w:szCs w:val="24"/>
                <w:lang w:eastAsia="en-US"/>
              </w:rPr>
              <w:t>«</w:t>
            </w:r>
            <w:r w:rsidRPr="009D5CC5">
              <w:rPr>
                <w:rFonts w:ascii="Times New Roman" w:eastAsia="Calibri" w:hAnsi="Times New Roman"/>
                <w:color w:val="0D0D0D" w:themeColor="text1" w:themeTint="F2"/>
                <w:sz w:val="24"/>
                <w:szCs w:val="24"/>
                <w:lang w:eastAsia="en-US"/>
              </w:rPr>
              <w:t xml:space="preserve">Санаторий-профилакторий </w:t>
            </w:r>
            <w:r w:rsidR="00B421DB">
              <w:rPr>
                <w:rFonts w:ascii="Times New Roman" w:eastAsia="Calibri" w:hAnsi="Times New Roman"/>
                <w:color w:val="0D0D0D" w:themeColor="text1" w:themeTint="F2"/>
                <w:sz w:val="24"/>
                <w:szCs w:val="24"/>
                <w:lang w:eastAsia="en-US"/>
              </w:rPr>
              <w:t>«</w:t>
            </w:r>
            <w:r w:rsidRPr="009D5CC5">
              <w:rPr>
                <w:rFonts w:ascii="Times New Roman" w:eastAsia="Calibri" w:hAnsi="Times New Roman"/>
                <w:color w:val="0D0D0D" w:themeColor="text1" w:themeTint="F2"/>
                <w:sz w:val="24"/>
                <w:szCs w:val="24"/>
                <w:lang w:eastAsia="en-US"/>
              </w:rPr>
              <w:t>Серебрянка</w:t>
            </w:r>
            <w:r w:rsidR="00B421DB">
              <w:rPr>
                <w:rFonts w:ascii="Times New Roman" w:eastAsia="Calibri" w:hAnsi="Times New Roman"/>
                <w:color w:val="0D0D0D" w:themeColor="text1" w:themeTint="F2"/>
                <w:sz w:val="24"/>
                <w:szCs w:val="24"/>
                <w:lang w:eastAsia="en-US"/>
              </w:rPr>
              <w:t>»</w:t>
            </w:r>
          </w:p>
        </w:tc>
        <w:tc>
          <w:tcPr>
            <w:tcW w:w="1630" w:type="dxa"/>
          </w:tcPr>
          <w:p w:rsidR="00821659" w:rsidRPr="009D5CC5" w:rsidRDefault="00821659" w:rsidP="00821659">
            <w:pPr>
              <w:spacing w:after="0" w:line="240" w:lineRule="auto"/>
              <w:jc w:val="center"/>
              <w:rPr>
                <w:rFonts w:ascii="Times New Roman" w:hAnsi="Times New Roman"/>
                <w:bCs/>
                <w:color w:val="0D0D0D" w:themeColor="text1" w:themeTint="F2"/>
                <w:sz w:val="24"/>
                <w:szCs w:val="24"/>
              </w:rPr>
            </w:pPr>
            <w:r w:rsidRPr="009D5CC5">
              <w:rPr>
                <w:rFonts w:ascii="Times New Roman" w:hAnsi="Times New Roman"/>
                <w:bCs/>
                <w:color w:val="0D0D0D" w:themeColor="text1" w:themeTint="F2"/>
                <w:sz w:val="24"/>
                <w:szCs w:val="24"/>
              </w:rPr>
              <w:t xml:space="preserve">15, в том </w:t>
            </w:r>
          </w:p>
          <w:p w:rsidR="00821659" w:rsidRPr="009D5CC5" w:rsidRDefault="00821659" w:rsidP="00821659">
            <w:pPr>
              <w:spacing w:after="0" w:line="240" w:lineRule="auto"/>
              <w:jc w:val="center"/>
              <w:rPr>
                <w:rFonts w:ascii="Times New Roman" w:hAnsi="Times New Roman"/>
                <w:bCs/>
                <w:color w:val="0D0D0D" w:themeColor="text1" w:themeTint="F2"/>
                <w:sz w:val="24"/>
                <w:szCs w:val="24"/>
              </w:rPr>
            </w:pPr>
            <w:r w:rsidRPr="009D5CC5">
              <w:rPr>
                <w:rFonts w:ascii="Times New Roman" w:hAnsi="Times New Roman"/>
                <w:bCs/>
                <w:color w:val="0D0D0D" w:themeColor="text1" w:themeTint="F2"/>
                <w:sz w:val="24"/>
                <w:szCs w:val="24"/>
              </w:rPr>
              <w:t>числе 5 коек для детей</w:t>
            </w:r>
          </w:p>
        </w:tc>
        <w:tc>
          <w:tcPr>
            <w:tcW w:w="1630" w:type="dxa"/>
          </w:tcPr>
          <w:p w:rsidR="00821659" w:rsidRPr="009D5CC5" w:rsidRDefault="00821659" w:rsidP="00821659">
            <w:pPr>
              <w:spacing w:after="0" w:line="240" w:lineRule="auto"/>
              <w:jc w:val="center"/>
              <w:rPr>
                <w:rFonts w:ascii="Times New Roman" w:hAnsi="Times New Roman"/>
                <w:bCs/>
                <w:color w:val="0D0D0D" w:themeColor="text1" w:themeTint="F2"/>
                <w:sz w:val="24"/>
                <w:szCs w:val="24"/>
              </w:rPr>
            </w:pPr>
            <w:r w:rsidRPr="009D5CC5">
              <w:rPr>
                <w:rFonts w:ascii="Times New Roman" w:hAnsi="Times New Roman"/>
                <w:bCs/>
                <w:color w:val="0D0D0D" w:themeColor="text1" w:themeTint="F2"/>
                <w:sz w:val="24"/>
                <w:szCs w:val="24"/>
              </w:rPr>
              <w:t xml:space="preserve">15 в том </w:t>
            </w:r>
          </w:p>
          <w:p w:rsidR="00821659" w:rsidRPr="009D5CC5" w:rsidRDefault="00821659" w:rsidP="00821659">
            <w:pPr>
              <w:spacing w:after="0" w:line="240" w:lineRule="auto"/>
              <w:jc w:val="center"/>
              <w:rPr>
                <w:rFonts w:ascii="Times New Roman" w:hAnsi="Times New Roman"/>
                <w:bCs/>
                <w:color w:val="0D0D0D" w:themeColor="text1" w:themeTint="F2"/>
                <w:sz w:val="24"/>
                <w:szCs w:val="24"/>
              </w:rPr>
            </w:pPr>
            <w:r w:rsidRPr="009D5CC5">
              <w:rPr>
                <w:rFonts w:ascii="Times New Roman" w:hAnsi="Times New Roman"/>
                <w:bCs/>
                <w:color w:val="0D0D0D" w:themeColor="text1" w:themeTint="F2"/>
                <w:sz w:val="24"/>
                <w:szCs w:val="24"/>
              </w:rPr>
              <w:t>числе 5 коек для детей</w:t>
            </w:r>
          </w:p>
        </w:tc>
        <w:tc>
          <w:tcPr>
            <w:tcW w:w="1494" w:type="dxa"/>
          </w:tcPr>
          <w:p w:rsidR="00821659" w:rsidRPr="009D5CC5" w:rsidRDefault="00821659" w:rsidP="00821659">
            <w:pPr>
              <w:spacing w:after="0" w:line="240" w:lineRule="auto"/>
              <w:jc w:val="center"/>
              <w:rPr>
                <w:rFonts w:ascii="Times New Roman" w:hAnsi="Times New Roman"/>
                <w:bCs/>
                <w:color w:val="0D0D0D" w:themeColor="text1" w:themeTint="F2"/>
                <w:sz w:val="24"/>
                <w:szCs w:val="24"/>
              </w:rPr>
            </w:pPr>
            <w:r w:rsidRPr="009D5CC5">
              <w:rPr>
                <w:rFonts w:ascii="Times New Roman" w:hAnsi="Times New Roman"/>
                <w:bCs/>
                <w:color w:val="0D0D0D" w:themeColor="text1" w:themeTint="F2"/>
                <w:sz w:val="24"/>
                <w:szCs w:val="24"/>
              </w:rPr>
              <w:t>15 в том числе 5 коек для детей</w:t>
            </w:r>
          </w:p>
        </w:tc>
        <w:tc>
          <w:tcPr>
            <w:tcW w:w="1797" w:type="dxa"/>
          </w:tcPr>
          <w:p w:rsidR="00821659" w:rsidRPr="009D5CC5" w:rsidRDefault="00821659" w:rsidP="00821659">
            <w:pPr>
              <w:spacing w:after="0" w:line="240" w:lineRule="auto"/>
              <w:jc w:val="center"/>
              <w:rPr>
                <w:rFonts w:ascii="Times New Roman" w:hAnsi="Times New Roman"/>
                <w:bCs/>
                <w:color w:val="0D0D0D" w:themeColor="text1" w:themeTint="F2"/>
                <w:sz w:val="24"/>
                <w:szCs w:val="24"/>
              </w:rPr>
            </w:pPr>
            <w:r w:rsidRPr="009D5CC5">
              <w:rPr>
                <w:rFonts w:ascii="Times New Roman" w:hAnsi="Times New Roman"/>
                <w:bCs/>
                <w:color w:val="0D0D0D" w:themeColor="text1" w:themeTint="F2"/>
                <w:sz w:val="24"/>
                <w:szCs w:val="24"/>
              </w:rPr>
              <w:t xml:space="preserve">15 в том </w:t>
            </w:r>
          </w:p>
          <w:p w:rsidR="00821659" w:rsidRPr="009D5CC5" w:rsidRDefault="00821659" w:rsidP="00821659">
            <w:pPr>
              <w:spacing w:after="0" w:line="240" w:lineRule="auto"/>
              <w:jc w:val="center"/>
              <w:rPr>
                <w:rFonts w:ascii="Times New Roman" w:hAnsi="Times New Roman"/>
                <w:bCs/>
                <w:color w:val="0D0D0D" w:themeColor="text1" w:themeTint="F2"/>
                <w:sz w:val="24"/>
                <w:szCs w:val="24"/>
              </w:rPr>
            </w:pPr>
            <w:r w:rsidRPr="009D5CC5">
              <w:rPr>
                <w:rFonts w:ascii="Times New Roman" w:hAnsi="Times New Roman"/>
                <w:bCs/>
                <w:color w:val="0D0D0D" w:themeColor="text1" w:themeTint="F2"/>
                <w:sz w:val="24"/>
                <w:szCs w:val="24"/>
              </w:rPr>
              <w:t>числе 5 коек для детей</w:t>
            </w:r>
          </w:p>
        </w:tc>
      </w:tr>
      <w:tr w:rsidR="00821659" w:rsidRPr="009D5CC5" w:rsidTr="00112D2C">
        <w:tc>
          <w:tcPr>
            <w:tcW w:w="3586" w:type="dxa"/>
          </w:tcPr>
          <w:p w:rsidR="00821659" w:rsidRPr="009D5CC5" w:rsidRDefault="00821659" w:rsidP="00821659">
            <w:pPr>
              <w:spacing w:after="0" w:line="240" w:lineRule="auto"/>
              <w:jc w:val="both"/>
              <w:rPr>
                <w:rFonts w:ascii="Times New Roman" w:eastAsia="Calibri" w:hAnsi="Times New Roman"/>
                <w:color w:val="0D0D0D" w:themeColor="text1" w:themeTint="F2"/>
                <w:sz w:val="24"/>
                <w:szCs w:val="24"/>
                <w:lang w:eastAsia="en-US"/>
              </w:rPr>
            </w:pPr>
            <w:r w:rsidRPr="009D5CC5">
              <w:rPr>
                <w:rFonts w:ascii="Times New Roman" w:hAnsi="Times New Roman"/>
                <w:bCs/>
                <w:color w:val="0D0D0D" w:themeColor="text1" w:themeTint="F2"/>
                <w:sz w:val="24"/>
                <w:szCs w:val="24"/>
              </w:rPr>
              <w:t xml:space="preserve">2. </w:t>
            </w:r>
            <w:r w:rsidRPr="009D5CC5">
              <w:rPr>
                <w:rFonts w:ascii="Times New Roman" w:eastAsia="Calibri" w:hAnsi="Times New Roman"/>
                <w:color w:val="0D0D0D" w:themeColor="text1" w:themeTint="F2"/>
                <w:sz w:val="24"/>
                <w:szCs w:val="24"/>
                <w:lang w:eastAsia="en-US"/>
              </w:rPr>
              <w:t xml:space="preserve">ГБУЗ Республики Тыва </w:t>
            </w:r>
            <w:r w:rsidR="00B421DB">
              <w:rPr>
                <w:rFonts w:ascii="Times New Roman" w:eastAsia="Calibri" w:hAnsi="Times New Roman"/>
                <w:color w:val="0D0D0D" w:themeColor="text1" w:themeTint="F2"/>
                <w:sz w:val="24"/>
                <w:szCs w:val="24"/>
                <w:lang w:eastAsia="en-US"/>
              </w:rPr>
              <w:t>«</w:t>
            </w:r>
            <w:r w:rsidRPr="009D5CC5">
              <w:rPr>
                <w:rFonts w:ascii="Times New Roman" w:eastAsia="Calibri" w:hAnsi="Times New Roman"/>
                <w:color w:val="0D0D0D" w:themeColor="text1" w:themeTint="F2"/>
                <w:sz w:val="24"/>
                <w:szCs w:val="24"/>
                <w:lang w:eastAsia="en-US"/>
              </w:rPr>
              <w:t>Республиканский центр восстановительной медицины и реабилитации для детей</w:t>
            </w:r>
            <w:r w:rsidR="00B421DB">
              <w:rPr>
                <w:rFonts w:ascii="Times New Roman" w:eastAsia="Calibri" w:hAnsi="Times New Roman"/>
                <w:color w:val="0D0D0D" w:themeColor="text1" w:themeTint="F2"/>
                <w:sz w:val="24"/>
                <w:szCs w:val="24"/>
                <w:lang w:eastAsia="en-US"/>
              </w:rPr>
              <w:t>»</w:t>
            </w:r>
          </w:p>
        </w:tc>
        <w:tc>
          <w:tcPr>
            <w:tcW w:w="1630" w:type="dxa"/>
          </w:tcPr>
          <w:p w:rsidR="00821659" w:rsidRPr="009D5CC5" w:rsidRDefault="00821659" w:rsidP="00821659">
            <w:pPr>
              <w:spacing w:after="0" w:line="240" w:lineRule="auto"/>
              <w:jc w:val="center"/>
              <w:rPr>
                <w:rFonts w:ascii="Times New Roman" w:hAnsi="Times New Roman"/>
                <w:bCs/>
                <w:color w:val="0D0D0D" w:themeColor="text1" w:themeTint="F2"/>
                <w:sz w:val="24"/>
                <w:szCs w:val="24"/>
              </w:rPr>
            </w:pPr>
            <w:r w:rsidRPr="009D5CC5">
              <w:rPr>
                <w:rFonts w:ascii="Times New Roman" w:hAnsi="Times New Roman"/>
                <w:bCs/>
                <w:color w:val="0D0D0D" w:themeColor="text1" w:themeTint="F2"/>
                <w:sz w:val="24"/>
                <w:szCs w:val="24"/>
              </w:rPr>
              <w:t>8</w:t>
            </w:r>
          </w:p>
        </w:tc>
        <w:tc>
          <w:tcPr>
            <w:tcW w:w="1630" w:type="dxa"/>
          </w:tcPr>
          <w:p w:rsidR="00821659" w:rsidRPr="009D5CC5" w:rsidRDefault="00821659" w:rsidP="00821659">
            <w:pPr>
              <w:spacing w:after="0" w:line="240" w:lineRule="auto"/>
              <w:jc w:val="center"/>
              <w:rPr>
                <w:rFonts w:ascii="Times New Roman" w:hAnsi="Times New Roman"/>
                <w:bCs/>
                <w:color w:val="0D0D0D" w:themeColor="text1" w:themeTint="F2"/>
                <w:sz w:val="24"/>
                <w:szCs w:val="24"/>
              </w:rPr>
            </w:pPr>
            <w:r w:rsidRPr="009D5CC5">
              <w:rPr>
                <w:rFonts w:ascii="Times New Roman" w:hAnsi="Times New Roman"/>
                <w:bCs/>
                <w:color w:val="0D0D0D" w:themeColor="text1" w:themeTint="F2"/>
                <w:sz w:val="24"/>
                <w:szCs w:val="24"/>
              </w:rPr>
              <w:t>8</w:t>
            </w:r>
          </w:p>
        </w:tc>
        <w:tc>
          <w:tcPr>
            <w:tcW w:w="1494" w:type="dxa"/>
          </w:tcPr>
          <w:p w:rsidR="00821659" w:rsidRPr="009D5CC5" w:rsidRDefault="00821659" w:rsidP="00821659">
            <w:pPr>
              <w:spacing w:after="0" w:line="240" w:lineRule="auto"/>
              <w:jc w:val="center"/>
              <w:rPr>
                <w:rFonts w:ascii="Times New Roman" w:hAnsi="Times New Roman"/>
                <w:bCs/>
                <w:color w:val="0D0D0D" w:themeColor="text1" w:themeTint="F2"/>
                <w:sz w:val="24"/>
                <w:szCs w:val="24"/>
              </w:rPr>
            </w:pPr>
            <w:r w:rsidRPr="009D5CC5">
              <w:rPr>
                <w:rFonts w:ascii="Times New Roman" w:hAnsi="Times New Roman"/>
                <w:bCs/>
                <w:color w:val="0D0D0D" w:themeColor="text1" w:themeTint="F2"/>
                <w:sz w:val="24"/>
                <w:szCs w:val="24"/>
              </w:rPr>
              <w:t>8</w:t>
            </w:r>
          </w:p>
        </w:tc>
        <w:tc>
          <w:tcPr>
            <w:tcW w:w="1797" w:type="dxa"/>
          </w:tcPr>
          <w:p w:rsidR="00821659" w:rsidRPr="009D5CC5" w:rsidRDefault="00821659" w:rsidP="00821659">
            <w:pPr>
              <w:spacing w:after="0" w:line="240" w:lineRule="auto"/>
              <w:jc w:val="center"/>
              <w:rPr>
                <w:rFonts w:ascii="Times New Roman" w:hAnsi="Times New Roman"/>
                <w:bCs/>
                <w:color w:val="0D0D0D" w:themeColor="text1" w:themeTint="F2"/>
                <w:sz w:val="24"/>
                <w:szCs w:val="24"/>
              </w:rPr>
            </w:pPr>
            <w:r w:rsidRPr="009D5CC5">
              <w:rPr>
                <w:rFonts w:ascii="Times New Roman" w:hAnsi="Times New Roman"/>
                <w:bCs/>
                <w:color w:val="0D0D0D" w:themeColor="text1" w:themeTint="F2"/>
                <w:sz w:val="24"/>
                <w:szCs w:val="24"/>
              </w:rPr>
              <w:t>16</w:t>
            </w:r>
          </w:p>
        </w:tc>
      </w:tr>
    </w:tbl>
    <w:p w:rsidR="00231271" w:rsidRPr="009D5CC5" w:rsidRDefault="00231271" w:rsidP="0032616F">
      <w:pPr>
        <w:spacing w:after="0" w:line="240" w:lineRule="auto"/>
        <w:jc w:val="both"/>
        <w:rPr>
          <w:b/>
          <w:bCs/>
          <w:color w:val="0D0D0D" w:themeColor="text1" w:themeTint="F2"/>
          <w:sz w:val="23"/>
          <w:szCs w:val="23"/>
        </w:rPr>
      </w:pPr>
    </w:p>
    <w:p w:rsidR="00E56C82" w:rsidRPr="009D5CC5" w:rsidRDefault="00E56C82" w:rsidP="00821659">
      <w:pPr>
        <w:spacing w:after="0" w:line="240" w:lineRule="auto"/>
        <w:ind w:firstLine="709"/>
        <w:jc w:val="both"/>
        <w:rPr>
          <w:rFonts w:ascii="Times New Roman" w:eastAsia="Calibri" w:hAnsi="Times New Roman"/>
          <w:bCs/>
          <w:color w:val="0D0D0D" w:themeColor="text1" w:themeTint="F2"/>
          <w:sz w:val="28"/>
          <w:szCs w:val="28"/>
          <w:lang w:eastAsia="en-US"/>
        </w:rPr>
      </w:pPr>
      <w:r w:rsidRPr="009D5CC5">
        <w:rPr>
          <w:rFonts w:ascii="Times New Roman" w:eastAsia="Calibri" w:hAnsi="Times New Roman"/>
          <w:bCs/>
          <w:color w:val="0D0D0D" w:themeColor="text1" w:themeTint="F2"/>
          <w:sz w:val="28"/>
          <w:szCs w:val="28"/>
          <w:lang w:eastAsia="en-US"/>
        </w:rPr>
        <w:lastRenderedPageBreak/>
        <w:t xml:space="preserve">В 2022 году реабилитационное лечение в амбулаторных условиях </w:t>
      </w:r>
      <w:r w:rsidR="009F7EDC" w:rsidRPr="009D5CC5">
        <w:rPr>
          <w:rFonts w:ascii="Times New Roman" w:eastAsia="Calibri" w:hAnsi="Times New Roman"/>
          <w:bCs/>
          <w:color w:val="0D0D0D" w:themeColor="text1" w:themeTint="F2"/>
          <w:sz w:val="28"/>
          <w:szCs w:val="28"/>
          <w:lang w:eastAsia="en-US"/>
        </w:rPr>
        <w:t>получили 407</w:t>
      </w:r>
      <w:r w:rsidRPr="009D5CC5">
        <w:rPr>
          <w:rFonts w:ascii="Times New Roman" w:eastAsia="Calibri" w:hAnsi="Times New Roman"/>
          <w:color w:val="0D0D0D" w:themeColor="text1" w:themeTint="F2"/>
          <w:sz w:val="28"/>
          <w:szCs w:val="28"/>
          <w:lang w:eastAsia="en-US"/>
        </w:rPr>
        <w:t xml:space="preserve"> </w:t>
      </w:r>
      <w:r w:rsidR="009F7EDC" w:rsidRPr="009D5CC5">
        <w:rPr>
          <w:rFonts w:ascii="Times New Roman" w:eastAsia="Calibri" w:hAnsi="Times New Roman"/>
          <w:color w:val="0D0D0D" w:themeColor="text1" w:themeTint="F2"/>
          <w:sz w:val="28"/>
          <w:szCs w:val="28"/>
          <w:lang w:eastAsia="en-US"/>
        </w:rPr>
        <w:t>больных или</w:t>
      </w:r>
      <w:r w:rsidRPr="009D5CC5">
        <w:rPr>
          <w:rFonts w:ascii="Times New Roman" w:eastAsia="Calibri" w:hAnsi="Times New Roman"/>
          <w:color w:val="0D0D0D" w:themeColor="text1" w:themeTint="F2"/>
          <w:sz w:val="28"/>
          <w:szCs w:val="28"/>
          <w:lang w:eastAsia="en-US"/>
        </w:rPr>
        <w:t xml:space="preserve"> 137</w:t>
      </w:r>
      <w:r w:rsidR="00821659" w:rsidRPr="009D5CC5">
        <w:rPr>
          <w:rFonts w:ascii="Times New Roman" w:eastAsia="Calibri" w:hAnsi="Times New Roman"/>
          <w:color w:val="0D0D0D" w:themeColor="text1" w:themeTint="F2"/>
          <w:sz w:val="28"/>
          <w:szCs w:val="28"/>
          <w:lang w:eastAsia="en-US"/>
        </w:rPr>
        <w:t xml:space="preserve"> </w:t>
      </w:r>
      <w:r w:rsidR="00E90CD7" w:rsidRPr="009D5CC5">
        <w:rPr>
          <w:rFonts w:ascii="Times New Roman" w:eastAsia="Calibri" w:hAnsi="Times New Roman"/>
          <w:color w:val="0D0D0D" w:themeColor="text1" w:themeTint="F2"/>
          <w:sz w:val="28"/>
          <w:szCs w:val="28"/>
          <w:lang w:eastAsia="en-US"/>
        </w:rPr>
        <w:t>процентов</w:t>
      </w:r>
      <w:r w:rsidRPr="009D5CC5">
        <w:rPr>
          <w:rFonts w:ascii="Times New Roman" w:eastAsia="Calibri" w:hAnsi="Times New Roman"/>
          <w:color w:val="0D0D0D" w:themeColor="text1" w:themeTint="F2"/>
          <w:sz w:val="28"/>
          <w:szCs w:val="28"/>
          <w:lang w:eastAsia="en-US"/>
        </w:rPr>
        <w:t xml:space="preserve"> при плане 297 посещений, на сумму 9228,7 тыс. рублей (98</w:t>
      </w:r>
      <w:r w:rsidR="00E90CD7" w:rsidRPr="009D5CC5">
        <w:rPr>
          <w:rFonts w:ascii="Times New Roman" w:eastAsia="Calibri" w:hAnsi="Times New Roman"/>
          <w:color w:val="0D0D0D" w:themeColor="text1" w:themeTint="F2"/>
          <w:sz w:val="28"/>
          <w:szCs w:val="28"/>
          <w:lang w:eastAsia="en-US"/>
        </w:rPr>
        <w:t xml:space="preserve"> процентов</w:t>
      </w:r>
      <w:r w:rsidRPr="009D5CC5">
        <w:rPr>
          <w:rFonts w:ascii="Times New Roman" w:eastAsia="Calibri" w:hAnsi="Times New Roman"/>
          <w:color w:val="0D0D0D" w:themeColor="text1" w:themeTint="F2"/>
          <w:sz w:val="28"/>
          <w:szCs w:val="28"/>
          <w:lang w:eastAsia="en-US"/>
        </w:rPr>
        <w:t xml:space="preserve"> при плане 9397,2 тыс. руб.) </w:t>
      </w:r>
      <w:r w:rsidRPr="009D5CC5">
        <w:rPr>
          <w:rFonts w:ascii="Times New Roman" w:eastAsia="Calibri" w:hAnsi="Times New Roman"/>
          <w:bCs/>
          <w:color w:val="0D0D0D" w:themeColor="text1" w:themeTint="F2"/>
          <w:sz w:val="28"/>
          <w:szCs w:val="28"/>
          <w:lang w:eastAsia="en-US"/>
        </w:rPr>
        <w:t>пациенты с соматическими заболеваниями – 30</w:t>
      </w:r>
      <w:r w:rsidR="00E90CD7" w:rsidRPr="009D5CC5">
        <w:rPr>
          <w:rFonts w:ascii="Times New Roman" w:eastAsia="Calibri" w:hAnsi="Times New Roman"/>
          <w:bCs/>
          <w:color w:val="0D0D0D" w:themeColor="text1" w:themeTint="F2"/>
          <w:sz w:val="28"/>
          <w:szCs w:val="28"/>
          <w:lang w:eastAsia="en-US"/>
        </w:rPr>
        <w:t xml:space="preserve"> процентов</w:t>
      </w:r>
      <w:r w:rsidR="009F7EDC" w:rsidRPr="009D5CC5">
        <w:rPr>
          <w:rFonts w:ascii="Times New Roman" w:eastAsia="Calibri" w:hAnsi="Times New Roman"/>
          <w:bCs/>
          <w:color w:val="0D0D0D" w:themeColor="text1" w:themeTint="F2"/>
          <w:sz w:val="28"/>
          <w:szCs w:val="28"/>
          <w:lang w:eastAsia="en-US"/>
        </w:rPr>
        <w:t>, заболеваниями</w:t>
      </w:r>
      <w:r w:rsidRPr="009D5CC5">
        <w:rPr>
          <w:rFonts w:ascii="Times New Roman" w:eastAsia="Calibri" w:hAnsi="Times New Roman"/>
          <w:bCs/>
          <w:color w:val="0D0D0D" w:themeColor="text1" w:themeTint="F2"/>
          <w:sz w:val="28"/>
          <w:szCs w:val="28"/>
          <w:lang w:eastAsia="en-US"/>
        </w:rPr>
        <w:t xml:space="preserve"> нервной системы </w:t>
      </w:r>
      <w:r w:rsidR="005063CC">
        <w:rPr>
          <w:rFonts w:ascii="Times New Roman" w:eastAsia="Calibri" w:hAnsi="Times New Roman"/>
          <w:bCs/>
          <w:color w:val="0D0D0D" w:themeColor="text1" w:themeTint="F2"/>
          <w:sz w:val="28"/>
          <w:szCs w:val="28"/>
          <w:lang w:eastAsia="en-US"/>
        </w:rPr>
        <w:t xml:space="preserve">– </w:t>
      </w:r>
      <w:r w:rsidRPr="009D5CC5">
        <w:rPr>
          <w:rFonts w:ascii="Times New Roman" w:eastAsia="Calibri" w:hAnsi="Times New Roman"/>
          <w:bCs/>
          <w:color w:val="0D0D0D" w:themeColor="text1" w:themeTint="F2"/>
          <w:sz w:val="28"/>
          <w:szCs w:val="28"/>
          <w:lang w:eastAsia="en-US"/>
        </w:rPr>
        <w:t>49,1</w:t>
      </w:r>
      <w:r w:rsidR="00E90CD7" w:rsidRPr="009D5CC5">
        <w:rPr>
          <w:rFonts w:ascii="Times New Roman" w:eastAsia="Calibri" w:hAnsi="Times New Roman"/>
          <w:bCs/>
          <w:color w:val="0D0D0D" w:themeColor="text1" w:themeTint="F2"/>
          <w:sz w:val="28"/>
          <w:szCs w:val="28"/>
          <w:lang w:eastAsia="en-US"/>
        </w:rPr>
        <w:t xml:space="preserve"> процента</w:t>
      </w:r>
      <w:r w:rsidRPr="009D5CC5">
        <w:rPr>
          <w:rFonts w:ascii="Times New Roman" w:eastAsia="Calibri" w:hAnsi="Times New Roman"/>
          <w:bCs/>
          <w:color w:val="0D0D0D" w:themeColor="text1" w:themeTint="F2"/>
          <w:sz w:val="28"/>
          <w:szCs w:val="28"/>
          <w:lang w:eastAsia="en-US"/>
        </w:rPr>
        <w:t xml:space="preserve">, сердечно-сосудистыми заболеваниями </w:t>
      </w:r>
      <w:r w:rsidR="005063CC">
        <w:rPr>
          <w:rFonts w:ascii="Times New Roman" w:eastAsia="Calibri" w:hAnsi="Times New Roman"/>
          <w:bCs/>
          <w:color w:val="0D0D0D" w:themeColor="text1" w:themeTint="F2"/>
          <w:sz w:val="28"/>
          <w:szCs w:val="28"/>
          <w:lang w:eastAsia="en-US"/>
        </w:rPr>
        <w:t xml:space="preserve">– </w:t>
      </w:r>
      <w:r w:rsidRPr="009D5CC5">
        <w:rPr>
          <w:rFonts w:ascii="Times New Roman" w:eastAsia="Calibri" w:hAnsi="Times New Roman"/>
          <w:bCs/>
          <w:color w:val="0D0D0D" w:themeColor="text1" w:themeTint="F2"/>
          <w:sz w:val="28"/>
          <w:szCs w:val="28"/>
          <w:lang w:eastAsia="en-US"/>
        </w:rPr>
        <w:t>13</w:t>
      </w:r>
      <w:r w:rsidR="00E90CD7" w:rsidRPr="009D5CC5">
        <w:rPr>
          <w:rFonts w:ascii="Times New Roman" w:eastAsia="Calibri" w:hAnsi="Times New Roman"/>
          <w:bCs/>
          <w:color w:val="0D0D0D" w:themeColor="text1" w:themeTint="F2"/>
          <w:sz w:val="28"/>
          <w:szCs w:val="28"/>
          <w:lang w:eastAsia="en-US"/>
        </w:rPr>
        <w:t xml:space="preserve"> процент</w:t>
      </w:r>
      <w:r w:rsidR="005063CC">
        <w:rPr>
          <w:rFonts w:ascii="Times New Roman" w:eastAsia="Calibri" w:hAnsi="Times New Roman"/>
          <w:bCs/>
          <w:color w:val="0D0D0D" w:themeColor="text1" w:themeTint="F2"/>
          <w:sz w:val="28"/>
          <w:szCs w:val="28"/>
          <w:lang w:eastAsia="en-US"/>
        </w:rPr>
        <w:t>ов</w:t>
      </w:r>
      <w:r w:rsidRPr="009D5CC5">
        <w:rPr>
          <w:rFonts w:ascii="Times New Roman" w:eastAsia="Calibri" w:hAnsi="Times New Roman"/>
          <w:bCs/>
          <w:color w:val="0D0D0D" w:themeColor="text1" w:themeTint="F2"/>
          <w:sz w:val="28"/>
          <w:szCs w:val="28"/>
          <w:lang w:eastAsia="en-US"/>
        </w:rPr>
        <w:t>, костно-мышечными заболеваниями – 3</w:t>
      </w:r>
      <w:r w:rsidR="00E90CD7" w:rsidRPr="009D5CC5">
        <w:rPr>
          <w:rFonts w:ascii="Times New Roman" w:eastAsia="Calibri" w:hAnsi="Times New Roman"/>
          <w:bCs/>
          <w:color w:val="0D0D0D" w:themeColor="text1" w:themeTint="F2"/>
          <w:sz w:val="28"/>
          <w:szCs w:val="28"/>
          <w:lang w:eastAsia="en-US"/>
        </w:rPr>
        <w:t xml:space="preserve"> процента</w:t>
      </w:r>
      <w:r w:rsidRPr="009D5CC5">
        <w:rPr>
          <w:rFonts w:ascii="Times New Roman" w:eastAsia="Calibri" w:hAnsi="Times New Roman"/>
          <w:bCs/>
          <w:color w:val="0D0D0D" w:themeColor="text1" w:themeTint="F2"/>
          <w:sz w:val="28"/>
          <w:szCs w:val="28"/>
          <w:lang w:eastAsia="en-US"/>
        </w:rPr>
        <w:t>.</w:t>
      </w:r>
    </w:p>
    <w:p w:rsidR="00231271" w:rsidRPr="009D5CC5" w:rsidRDefault="00231271" w:rsidP="00821659">
      <w:pPr>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 xml:space="preserve">В Республике Тыва по состоянию на </w:t>
      </w:r>
      <w:r w:rsidR="00C458C2" w:rsidRPr="009D5CC5">
        <w:rPr>
          <w:rFonts w:ascii="Times New Roman" w:eastAsia="Calibri" w:hAnsi="Times New Roman"/>
          <w:color w:val="0D0D0D" w:themeColor="text1" w:themeTint="F2"/>
          <w:sz w:val="28"/>
          <w:szCs w:val="28"/>
          <w:lang w:eastAsia="en-US"/>
        </w:rPr>
        <w:t>май</w:t>
      </w:r>
      <w:r w:rsidRPr="009D5CC5">
        <w:rPr>
          <w:rFonts w:ascii="Times New Roman" w:eastAsia="Calibri" w:hAnsi="Times New Roman"/>
          <w:color w:val="0D0D0D" w:themeColor="text1" w:themeTint="F2"/>
          <w:sz w:val="28"/>
          <w:szCs w:val="28"/>
          <w:lang w:eastAsia="en-US"/>
        </w:rPr>
        <w:t xml:space="preserve"> 202</w:t>
      </w:r>
      <w:r w:rsidR="00C458C2" w:rsidRPr="009D5CC5">
        <w:rPr>
          <w:rFonts w:ascii="Times New Roman" w:eastAsia="Calibri" w:hAnsi="Times New Roman"/>
          <w:color w:val="0D0D0D" w:themeColor="text1" w:themeTint="F2"/>
          <w:sz w:val="28"/>
          <w:szCs w:val="28"/>
          <w:lang w:eastAsia="en-US"/>
        </w:rPr>
        <w:t>3</w:t>
      </w:r>
      <w:r w:rsidRPr="009D5CC5">
        <w:rPr>
          <w:rFonts w:ascii="Times New Roman" w:eastAsia="Calibri" w:hAnsi="Times New Roman"/>
          <w:color w:val="0D0D0D" w:themeColor="text1" w:themeTint="F2"/>
          <w:sz w:val="28"/>
          <w:szCs w:val="28"/>
          <w:lang w:eastAsia="en-US"/>
        </w:rPr>
        <w:t xml:space="preserve"> года функционируют 7</w:t>
      </w:r>
      <w:r w:rsidR="00C458C2" w:rsidRPr="009D5CC5">
        <w:rPr>
          <w:rFonts w:ascii="Times New Roman" w:eastAsia="Calibri" w:hAnsi="Times New Roman"/>
          <w:color w:val="0D0D0D" w:themeColor="text1" w:themeTint="F2"/>
          <w:sz w:val="28"/>
          <w:szCs w:val="28"/>
          <w:lang w:eastAsia="en-US"/>
        </w:rPr>
        <w:t>7</w:t>
      </w:r>
      <w:r w:rsidRPr="009D5CC5">
        <w:rPr>
          <w:rFonts w:ascii="Times New Roman" w:eastAsia="Calibri" w:hAnsi="Times New Roman"/>
          <w:color w:val="0D0D0D" w:themeColor="text1" w:themeTint="F2"/>
          <w:sz w:val="28"/>
          <w:szCs w:val="28"/>
          <w:lang w:eastAsia="en-US"/>
        </w:rPr>
        <w:t xml:space="preserve"> коек по медицинской реабилитации, из них: </w:t>
      </w:r>
    </w:p>
    <w:p w:rsidR="00231271" w:rsidRPr="009D5CC5" w:rsidRDefault="00231271" w:rsidP="00821659">
      <w:pPr>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 xml:space="preserve">- по круглосуточному стационару – </w:t>
      </w:r>
      <w:r w:rsidR="00C458C2" w:rsidRPr="009D5CC5">
        <w:rPr>
          <w:rFonts w:ascii="Times New Roman" w:eastAsia="Calibri" w:hAnsi="Times New Roman"/>
          <w:color w:val="0D0D0D" w:themeColor="text1" w:themeTint="F2"/>
          <w:sz w:val="28"/>
          <w:szCs w:val="28"/>
          <w:lang w:eastAsia="en-US"/>
        </w:rPr>
        <w:t>61</w:t>
      </w:r>
      <w:r w:rsidRPr="009D5CC5">
        <w:rPr>
          <w:rFonts w:ascii="Times New Roman" w:eastAsia="Calibri" w:hAnsi="Times New Roman"/>
          <w:color w:val="0D0D0D" w:themeColor="text1" w:themeTint="F2"/>
          <w:sz w:val="28"/>
          <w:szCs w:val="28"/>
          <w:lang w:eastAsia="en-US"/>
        </w:rPr>
        <w:t xml:space="preserve"> коек (взрослых 43 коек: в ГБУЗ Р</w:t>
      </w:r>
      <w:r w:rsidR="00C21985" w:rsidRPr="009D5CC5">
        <w:rPr>
          <w:rFonts w:ascii="Times New Roman" w:eastAsia="Calibri" w:hAnsi="Times New Roman"/>
          <w:color w:val="0D0D0D" w:themeColor="text1" w:themeTint="F2"/>
          <w:sz w:val="28"/>
          <w:szCs w:val="28"/>
          <w:lang w:eastAsia="en-US"/>
        </w:rPr>
        <w:t xml:space="preserve">еспублики </w:t>
      </w:r>
      <w:r w:rsidRPr="009D5CC5">
        <w:rPr>
          <w:rFonts w:ascii="Times New Roman" w:eastAsia="Calibri" w:hAnsi="Times New Roman"/>
          <w:color w:val="0D0D0D" w:themeColor="text1" w:themeTint="F2"/>
          <w:sz w:val="28"/>
          <w:szCs w:val="28"/>
          <w:lang w:eastAsia="en-US"/>
        </w:rPr>
        <w:t>Т</w:t>
      </w:r>
      <w:r w:rsidR="00C21985" w:rsidRPr="009D5CC5">
        <w:rPr>
          <w:rFonts w:ascii="Times New Roman" w:eastAsia="Calibri" w:hAnsi="Times New Roman"/>
          <w:color w:val="0D0D0D" w:themeColor="text1" w:themeTint="F2"/>
          <w:sz w:val="28"/>
          <w:szCs w:val="28"/>
          <w:lang w:eastAsia="en-US"/>
        </w:rPr>
        <w:t>ыва</w:t>
      </w:r>
      <w:r w:rsidRPr="009D5CC5">
        <w:rPr>
          <w:rFonts w:ascii="Times New Roman" w:eastAsia="Calibri" w:hAnsi="Times New Roman"/>
          <w:color w:val="0D0D0D" w:themeColor="text1" w:themeTint="F2"/>
          <w:sz w:val="28"/>
          <w:szCs w:val="28"/>
          <w:lang w:eastAsia="en-US"/>
        </w:rPr>
        <w:t xml:space="preserve"> </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Республиканская больница № 1</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w:t>
      </w:r>
      <w:r w:rsidR="00E90CD7" w:rsidRPr="009D5CC5">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2</w:t>
      </w:r>
      <w:r w:rsidR="00C458C2" w:rsidRPr="009D5CC5">
        <w:rPr>
          <w:rFonts w:ascii="Times New Roman" w:eastAsia="Calibri" w:hAnsi="Times New Roman"/>
          <w:color w:val="0D0D0D" w:themeColor="text1" w:themeTint="F2"/>
          <w:sz w:val="28"/>
          <w:szCs w:val="28"/>
          <w:lang w:eastAsia="en-US"/>
        </w:rPr>
        <w:t>6</w:t>
      </w:r>
      <w:r w:rsidRPr="009D5CC5">
        <w:rPr>
          <w:rFonts w:ascii="Times New Roman" w:eastAsia="Calibri" w:hAnsi="Times New Roman"/>
          <w:color w:val="0D0D0D" w:themeColor="text1" w:themeTint="F2"/>
          <w:sz w:val="28"/>
          <w:szCs w:val="28"/>
          <w:lang w:eastAsia="en-US"/>
        </w:rPr>
        <w:t xml:space="preserve"> коек, в ГАУЗ </w:t>
      </w:r>
      <w:r w:rsidR="00C21985" w:rsidRPr="009D5CC5">
        <w:rPr>
          <w:rFonts w:ascii="Times New Roman" w:eastAsia="Calibri" w:hAnsi="Times New Roman"/>
          <w:color w:val="0D0D0D" w:themeColor="text1" w:themeTint="F2"/>
          <w:sz w:val="28"/>
          <w:szCs w:val="28"/>
          <w:lang w:eastAsia="en-US"/>
        </w:rPr>
        <w:t>Республики Тыва</w:t>
      </w:r>
      <w:r w:rsidRPr="009D5CC5">
        <w:rPr>
          <w:rFonts w:ascii="Times New Roman" w:eastAsia="Calibri" w:hAnsi="Times New Roman"/>
          <w:color w:val="0D0D0D" w:themeColor="text1" w:themeTint="F2"/>
          <w:sz w:val="28"/>
          <w:szCs w:val="28"/>
          <w:lang w:eastAsia="en-US"/>
        </w:rPr>
        <w:t xml:space="preserve"> </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Санаторий-профилакторий </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Сереб</w:t>
      </w:r>
      <w:r w:rsidR="00C21985" w:rsidRPr="009D5CC5">
        <w:rPr>
          <w:rFonts w:ascii="Times New Roman" w:eastAsia="Calibri" w:hAnsi="Times New Roman"/>
          <w:color w:val="0D0D0D" w:themeColor="text1" w:themeTint="F2"/>
          <w:sz w:val="28"/>
          <w:szCs w:val="28"/>
          <w:lang w:eastAsia="en-US"/>
        </w:rPr>
        <w:t>рянка</w:t>
      </w:r>
      <w:r w:rsidR="00B421DB">
        <w:rPr>
          <w:rFonts w:ascii="Times New Roman" w:eastAsia="Calibri" w:hAnsi="Times New Roman"/>
          <w:color w:val="0D0D0D" w:themeColor="text1" w:themeTint="F2"/>
          <w:sz w:val="28"/>
          <w:szCs w:val="28"/>
          <w:lang w:eastAsia="en-US"/>
        </w:rPr>
        <w:t>»</w:t>
      </w:r>
      <w:r w:rsidR="00C21985" w:rsidRPr="009D5CC5">
        <w:rPr>
          <w:rFonts w:ascii="Times New Roman" w:eastAsia="Calibri" w:hAnsi="Times New Roman"/>
          <w:color w:val="0D0D0D" w:themeColor="text1" w:themeTint="F2"/>
          <w:sz w:val="28"/>
          <w:szCs w:val="28"/>
          <w:lang w:eastAsia="en-US"/>
        </w:rPr>
        <w:t xml:space="preserve"> –</w:t>
      </w:r>
      <w:r w:rsidRPr="009D5CC5">
        <w:rPr>
          <w:rFonts w:ascii="Times New Roman" w:eastAsia="Calibri" w:hAnsi="Times New Roman"/>
          <w:color w:val="0D0D0D" w:themeColor="text1" w:themeTint="F2"/>
          <w:sz w:val="28"/>
          <w:szCs w:val="28"/>
          <w:lang w:eastAsia="en-US"/>
        </w:rPr>
        <w:t xml:space="preserve"> 20 коек и 15 детских коек в </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ГБУЗ Р</w:t>
      </w:r>
      <w:r w:rsidR="00C21985" w:rsidRPr="009D5CC5">
        <w:rPr>
          <w:rFonts w:ascii="Times New Roman" w:eastAsia="Calibri" w:hAnsi="Times New Roman"/>
          <w:color w:val="0D0D0D" w:themeColor="text1" w:themeTint="F2"/>
          <w:sz w:val="28"/>
          <w:szCs w:val="28"/>
          <w:lang w:eastAsia="en-US"/>
        </w:rPr>
        <w:t xml:space="preserve">еспублики </w:t>
      </w:r>
      <w:r w:rsidRPr="009D5CC5">
        <w:rPr>
          <w:rFonts w:ascii="Times New Roman" w:eastAsia="Calibri" w:hAnsi="Times New Roman"/>
          <w:color w:val="0D0D0D" w:themeColor="text1" w:themeTint="F2"/>
          <w:sz w:val="28"/>
          <w:szCs w:val="28"/>
          <w:lang w:eastAsia="en-US"/>
        </w:rPr>
        <w:t>Т</w:t>
      </w:r>
      <w:r w:rsidR="00C21985" w:rsidRPr="009D5CC5">
        <w:rPr>
          <w:rFonts w:ascii="Times New Roman" w:eastAsia="Calibri" w:hAnsi="Times New Roman"/>
          <w:color w:val="0D0D0D" w:themeColor="text1" w:themeTint="F2"/>
          <w:sz w:val="28"/>
          <w:szCs w:val="28"/>
          <w:lang w:eastAsia="en-US"/>
        </w:rPr>
        <w:t>ыва</w:t>
      </w:r>
      <w:r w:rsidRPr="009D5CC5">
        <w:rPr>
          <w:rFonts w:ascii="Times New Roman" w:eastAsia="Calibri" w:hAnsi="Times New Roman"/>
          <w:color w:val="0D0D0D" w:themeColor="text1" w:themeTint="F2"/>
          <w:sz w:val="28"/>
          <w:szCs w:val="28"/>
          <w:lang w:eastAsia="en-US"/>
        </w:rPr>
        <w:t xml:space="preserve"> </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Республиканский центр восстановительной медицины и реабилитации для детей</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w:t>
      </w:r>
    </w:p>
    <w:p w:rsidR="00231271" w:rsidRPr="009D5CC5" w:rsidRDefault="00231271" w:rsidP="00821659">
      <w:pPr>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 по дневному отделению медицинской реаб</w:t>
      </w:r>
      <w:r w:rsidR="005C50E7" w:rsidRPr="009D5CC5">
        <w:rPr>
          <w:rFonts w:ascii="Times New Roman" w:eastAsia="Calibri" w:hAnsi="Times New Roman"/>
          <w:color w:val="0D0D0D" w:themeColor="text1" w:themeTint="F2"/>
          <w:sz w:val="28"/>
          <w:szCs w:val="28"/>
          <w:lang w:eastAsia="en-US"/>
        </w:rPr>
        <w:t>илитации для детей развернуты 16</w:t>
      </w:r>
      <w:r w:rsidRPr="009D5CC5">
        <w:rPr>
          <w:rFonts w:ascii="Times New Roman" w:eastAsia="Calibri" w:hAnsi="Times New Roman"/>
          <w:color w:val="0D0D0D" w:themeColor="text1" w:themeTint="F2"/>
          <w:sz w:val="28"/>
          <w:szCs w:val="28"/>
          <w:lang w:eastAsia="en-US"/>
        </w:rPr>
        <w:t xml:space="preserve"> коек в </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ГБУЗ </w:t>
      </w:r>
      <w:r w:rsidR="00C21985" w:rsidRPr="009D5CC5">
        <w:rPr>
          <w:rFonts w:ascii="Times New Roman" w:eastAsia="Calibri" w:hAnsi="Times New Roman"/>
          <w:color w:val="0D0D0D" w:themeColor="text1" w:themeTint="F2"/>
          <w:sz w:val="28"/>
          <w:szCs w:val="28"/>
          <w:lang w:eastAsia="en-US"/>
        </w:rPr>
        <w:t>Республики Тыва</w:t>
      </w:r>
      <w:r w:rsidRPr="009D5CC5">
        <w:rPr>
          <w:rFonts w:ascii="Times New Roman" w:eastAsia="Calibri" w:hAnsi="Times New Roman"/>
          <w:color w:val="0D0D0D" w:themeColor="text1" w:themeTint="F2"/>
          <w:sz w:val="28"/>
          <w:szCs w:val="28"/>
          <w:lang w:eastAsia="en-US"/>
        </w:rPr>
        <w:t xml:space="preserve"> </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Республиканский центр восстановительной медицины и реабилитации для детей</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 ГАУЗ </w:t>
      </w:r>
      <w:r w:rsidR="00C21985" w:rsidRPr="009D5CC5">
        <w:rPr>
          <w:rFonts w:ascii="Times New Roman" w:eastAsia="Calibri" w:hAnsi="Times New Roman"/>
          <w:color w:val="0D0D0D" w:themeColor="text1" w:themeTint="F2"/>
          <w:sz w:val="28"/>
          <w:szCs w:val="28"/>
          <w:lang w:eastAsia="en-US"/>
        </w:rPr>
        <w:t>Республики Тыва</w:t>
      </w:r>
      <w:r w:rsidRPr="009D5CC5">
        <w:rPr>
          <w:rFonts w:ascii="Times New Roman" w:eastAsia="Calibri" w:hAnsi="Times New Roman"/>
          <w:color w:val="0D0D0D" w:themeColor="text1" w:themeTint="F2"/>
          <w:sz w:val="28"/>
          <w:szCs w:val="28"/>
          <w:lang w:eastAsia="en-US"/>
        </w:rPr>
        <w:t xml:space="preserve"> </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 xml:space="preserve">Санаторий-профилакторий </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Серебрян</w:t>
      </w:r>
      <w:r w:rsidR="00C21985" w:rsidRPr="009D5CC5">
        <w:rPr>
          <w:rFonts w:ascii="Times New Roman" w:eastAsia="Calibri" w:hAnsi="Times New Roman"/>
          <w:color w:val="0D0D0D" w:themeColor="text1" w:themeTint="F2"/>
          <w:sz w:val="28"/>
          <w:szCs w:val="28"/>
          <w:lang w:eastAsia="en-US"/>
        </w:rPr>
        <w:t>ка</w:t>
      </w:r>
      <w:r w:rsidR="00B421DB">
        <w:rPr>
          <w:rFonts w:ascii="Times New Roman" w:eastAsia="Calibri" w:hAnsi="Times New Roman"/>
          <w:color w:val="0D0D0D" w:themeColor="text1" w:themeTint="F2"/>
          <w:sz w:val="28"/>
          <w:szCs w:val="28"/>
          <w:lang w:eastAsia="en-US"/>
        </w:rPr>
        <w:t>»</w:t>
      </w:r>
      <w:r w:rsidR="00C21985" w:rsidRPr="009D5CC5">
        <w:rPr>
          <w:rFonts w:ascii="Times New Roman" w:eastAsia="Calibri" w:hAnsi="Times New Roman"/>
          <w:color w:val="0D0D0D" w:themeColor="text1" w:themeTint="F2"/>
          <w:sz w:val="28"/>
          <w:szCs w:val="28"/>
          <w:lang w:eastAsia="en-US"/>
        </w:rPr>
        <w:t xml:space="preserve"> –</w:t>
      </w:r>
      <w:r w:rsidRPr="009D5CC5">
        <w:rPr>
          <w:rFonts w:ascii="Times New Roman" w:eastAsia="Calibri" w:hAnsi="Times New Roman"/>
          <w:color w:val="0D0D0D" w:themeColor="text1" w:themeTint="F2"/>
          <w:sz w:val="28"/>
          <w:szCs w:val="28"/>
          <w:lang w:eastAsia="en-US"/>
        </w:rPr>
        <w:t xml:space="preserve"> 15 коек, из них 5 детски</w:t>
      </w:r>
      <w:r w:rsidR="005063CC">
        <w:rPr>
          <w:rFonts w:ascii="Times New Roman" w:eastAsia="Calibri" w:hAnsi="Times New Roman"/>
          <w:color w:val="0D0D0D" w:themeColor="text1" w:themeTint="F2"/>
          <w:sz w:val="28"/>
          <w:szCs w:val="28"/>
          <w:lang w:eastAsia="en-US"/>
        </w:rPr>
        <w:t>х</w:t>
      </w:r>
      <w:r w:rsidRPr="009D5CC5">
        <w:rPr>
          <w:rFonts w:ascii="Times New Roman" w:eastAsia="Calibri" w:hAnsi="Times New Roman"/>
          <w:color w:val="0D0D0D" w:themeColor="text1" w:themeTint="F2"/>
          <w:sz w:val="28"/>
          <w:szCs w:val="28"/>
          <w:lang w:eastAsia="en-US"/>
        </w:rPr>
        <w:t xml:space="preserve"> дневны</w:t>
      </w:r>
      <w:r w:rsidR="005063CC">
        <w:rPr>
          <w:rFonts w:ascii="Times New Roman" w:eastAsia="Calibri" w:hAnsi="Times New Roman"/>
          <w:color w:val="0D0D0D" w:themeColor="text1" w:themeTint="F2"/>
          <w:sz w:val="28"/>
          <w:szCs w:val="28"/>
          <w:lang w:eastAsia="en-US"/>
        </w:rPr>
        <w:t>х</w:t>
      </w:r>
      <w:r w:rsidRPr="009D5CC5">
        <w:rPr>
          <w:rFonts w:ascii="Times New Roman" w:eastAsia="Calibri" w:hAnsi="Times New Roman"/>
          <w:color w:val="0D0D0D" w:themeColor="text1" w:themeTint="F2"/>
          <w:sz w:val="28"/>
          <w:szCs w:val="28"/>
          <w:lang w:eastAsia="en-US"/>
        </w:rPr>
        <w:t xml:space="preserve"> ко</w:t>
      </w:r>
      <w:r w:rsidR="005063CC">
        <w:rPr>
          <w:rFonts w:ascii="Times New Roman" w:eastAsia="Calibri" w:hAnsi="Times New Roman"/>
          <w:color w:val="0D0D0D" w:themeColor="text1" w:themeTint="F2"/>
          <w:sz w:val="28"/>
          <w:szCs w:val="28"/>
          <w:lang w:eastAsia="en-US"/>
        </w:rPr>
        <w:t>ек</w:t>
      </w:r>
      <w:r w:rsidRPr="009D5CC5">
        <w:rPr>
          <w:rFonts w:ascii="Times New Roman" w:eastAsia="Calibri" w:hAnsi="Times New Roman"/>
          <w:color w:val="0D0D0D" w:themeColor="text1" w:themeTint="F2"/>
          <w:sz w:val="28"/>
          <w:szCs w:val="28"/>
          <w:lang w:eastAsia="en-US"/>
        </w:rPr>
        <w:t>.</w:t>
      </w:r>
    </w:p>
    <w:p w:rsidR="00231271" w:rsidRPr="009D5CC5" w:rsidRDefault="00231271" w:rsidP="00821659">
      <w:pPr>
        <w:shd w:val="clear" w:color="auto" w:fill="FFFFFF"/>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hAnsi="Times New Roman"/>
          <w:color w:val="0D0D0D" w:themeColor="text1" w:themeTint="F2"/>
          <w:sz w:val="28"/>
          <w:szCs w:val="28"/>
        </w:rPr>
        <w:t xml:space="preserve">Территориальной программой </w:t>
      </w:r>
      <w:r w:rsidRPr="009D5CC5">
        <w:rPr>
          <w:rFonts w:ascii="Times New Roman" w:hAnsi="Times New Roman"/>
          <w:color w:val="0D0D0D" w:themeColor="text1" w:themeTint="F2"/>
          <w:kern w:val="2"/>
          <w:sz w:val="28"/>
          <w:szCs w:val="28"/>
          <w:lang w:eastAsia="ar-SA"/>
        </w:rPr>
        <w:t xml:space="preserve">установлено </w:t>
      </w:r>
      <w:r w:rsidRPr="009D5CC5">
        <w:rPr>
          <w:rFonts w:ascii="Times New Roman" w:eastAsia="Calibri" w:hAnsi="Times New Roman"/>
          <w:color w:val="0D0D0D" w:themeColor="text1" w:themeTint="F2"/>
          <w:sz w:val="28"/>
          <w:szCs w:val="28"/>
          <w:lang w:eastAsia="en-US"/>
        </w:rPr>
        <w:t>по медицинской реабилитации</w:t>
      </w:r>
      <w:r w:rsidRPr="009D5CC5">
        <w:rPr>
          <w:rFonts w:ascii="Times New Roman" w:hAnsi="Times New Roman"/>
          <w:color w:val="0D0D0D" w:themeColor="text1" w:themeTint="F2"/>
          <w:sz w:val="28"/>
          <w:szCs w:val="28"/>
        </w:rPr>
        <w:t xml:space="preserve"> на 2022 год 1</w:t>
      </w:r>
      <w:r w:rsidRPr="009D5CC5">
        <w:rPr>
          <w:rFonts w:ascii="Times New Roman" w:hAnsi="Times New Roman"/>
          <w:color w:val="0D0D0D" w:themeColor="text1" w:themeTint="F2"/>
          <w:kern w:val="2"/>
          <w:sz w:val="28"/>
          <w:szCs w:val="28"/>
          <w:lang w:eastAsia="ar-SA"/>
        </w:rPr>
        <w:t xml:space="preserve"> 427 случаев (из них медицинская реабилитация после перенесенной коронавирусной инфекцией составляет 200 случаев) госпитализаций</w:t>
      </w:r>
      <w:r w:rsidRPr="009D5CC5">
        <w:rPr>
          <w:rFonts w:ascii="Times New Roman" w:eastAsia="Calibri" w:hAnsi="Times New Roman"/>
          <w:color w:val="0D0D0D" w:themeColor="text1" w:themeTint="F2"/>
          <w:sz w:val="28"/>
          <w:szCs w:val="28"/>
          <w:lang w:eastAsia="en-US"/>
        </w:rPr>
        <w:t xml:space="preserve"> в стационарных условиях на сумму 94 651,6 тыс. рублей, что является в пределах нормативных значений по численности застрахованного населения.</w:t>
      </w:r>
      <w:r w:rsidRPr="009D5CC5">
        <w:rPr>
          <w:rFonts w:ascii="Times New Roman" w:hAnsi="Times New Roman"/>
          <w:color w:val="0D0D0D" w:themeColor="text1" w:themeTint="F2"/>
          <w:sz w:val="28"/>
          <w:szCs w:val="28"/>
        </w:rPr>
        <w:t xml:space="preserve"> </w:t>
      </w:r>
      <w:r w:rsidRPr="009D5CC5">
        <w:rPr>
          <w:rFonts w:ascii="Times New Roman" w:eastAsia="Calibri" w:hAnsi="Times New Roman"/>
          <w:color w:val="0D0D0D" w:themeColor="text1" w:themeTint="F2"/>
          <w:sz w:val="28"/>
          <w:szCs w:val="28"/>
          <w:lang w:eastAsia="en-US"/>
        </w:rPr>
        <w:t>Тарифным соглашением также установлено по медицинской реабилитации</w:t>
      </w:r>
      <w:r w:rsidRPr="009D5CC5">
        <w:rPr>
          <w:rFonts w:ascii="Times New Roman" w:hAnsi="Times New Roman"/>
          <w:color w:val="0D0D0D" w:themeColor="text1" w:themeTint="F2"/>
          <w:kern w:val="2"/>
          <w:sz w:val="28"/>
          <w:szCs w:val="28"/>
          <w:lang w:eastAsia="ar-SA"/>
        </w:rPr>
        <w:t xml:space="preserve"> 933 случаев госпитализаций</w:t>
      </w:r>
      <w:r w:rsidRPr="009D5CC5">
        <w:rPr>
          <w:rFonts w:ascii="Times New Roman" w:eastAsia="Calibri" w:hAnsi="Times New Roman"/>
          <w:color w:val="0D0D0D" w:themeColor="text1" w:themeTint="F2"/>
          <w:sz w:val="28"/>
          <w:szCs w:val="28"/>
          <w:lang w:eastAsia="en-US"/>
        </w:rPr>
        <w:t xml:space="preserve"> в условиях дневных стационаров на сумму 46 237,4 тыс. рублей, медицинская реабилитация в условиях амбулаторно-поликлинической помощи 922 комплексных посещени</w:t>
      </w:r>
      <w:r w:rsidR="005063CC">
        <w:rPr>
          <w:rFonts w:ascii="Times New Roman" w:eastAsia="Calibri" w:hAnsi="Times New Roman"/>
          <w:color w:val="0D0D0D" w:themeColor="text1" w:themeTint="F2"/>
          <w:sz w:val="28"/>
          <w:szCs w:val="28"/>
          <w:lang w:eastAsia="en-US"/>
        </w:rPr>
        <w:t xml:space="preserve">я на сумму </w:t>
      </w:r>
      <w:r w:rsidRPr="009D5CC5">
        <w:rPr>
          <w:rFonts w:ascii="Times New Roman" w:eastAsia="Calibri" w:hAnsi="Times New Roman"/>
          <w:color w:val="0D0D0D" w:themeColor="text1" w:themeTint="F2"/>
          <w:sz w:val="28"/>
          <w:szCs w:val="28"/>
          <w:lang w:eastAsia="en-US"/>
        </w:rPr>
        <w:t xml:space="preserve"> 29 158,6 тыс. рублей. Всего </w:t>
      </w:r>
      <w:r w:rsidRPr="009D5CC5">
        <w:rPr>
          <w:rFonts w:ascii="Times New Roman" w:hAnsi="Times New Roman"/>
          <w:color w:val="0D0D0D" w:themeColor="text1" w:themeTint="F2"/>
          <w:kern w:val="2"/>
          <w:sz w:val="28"/>
          <w:szCs w:val="28"/>
          <w:lang w:eastAsia="ar-SA"/>
        </w:rPr>
        <w:t>по Республике</w:t>
      </w:r>
      <w:r w:rsidRPr="009D5CC5">
        <w:rPr>
          <w:rFonts w:ascii="Times New Roman" w:hAnsi="Times New Roman"/>
          <w:color w:val="0D0D0D" w:themeColor="text1" w:themeTint="F2"/>
          <w:sz w:val="28"/>
          <w:szCs w:val="28"/>
        </w:rPr>
        <w:t xml:space="preserve"> Тыва </w:t>
      </w:r>
      <w:r w:rsidRPr="009D5CC5">
        <w:rPr>
          <w:rFonts w:ascii="Times New Roman" w:eastAsia="Calibri" w:hAnsi="Times New Roman"/>
          <w:color w:val="0D0D0D" w:themeColor="text1" w:themeTint="F2"/>
          <w:sz w:val="28"/>
          <w:szCs w:val="28"/>
          <w:lang w:eastAsia="en-US"/>
        </w:rPr>
        <w:t>на 2022 год по медицинской реабилитации установлено</w:t>
      </w:r>
      <w:r w:rsidRPr="009D5CC5">
        <w:rPr>
          <w:rFonts w:ascii="Times New Roman" w:hAnsi="Times New Roman"/>
          <w:color w:val="0D0D0D" w:themeColor="text1" w:themeTint="F2"/>
          <w:kern w:val="2"/>
          <w:sz w:val="28"/>
          <w:szCs w:val="28"/>
          <w:lang w:eastAsia="ar-SA"/>
        </w:rPr>
        <w:t xml:space="preserve"> 2360 случ</w:t>
      </w:r>
      <w:r w:rsidR="005063CC">
        <w:rPr>
          <w:rFonts w:ascii="Times New Roman" w:hAnsi="Times New Roman"/>
          <w:color w:val="0D0D0D" w:themeColor="text1" w:themeTint="F2"/>
          <w:kern w:val="2"/>
          <w:sz w:val="28"/>
          <w:szCs w:val="28"/>
          <w:lang w:eastAsia="ar-SA"/>
        </w:rPr>
        <w:t>аев</w:t>
      </w:r>
      <w:r w:rsidRPr="009D5CC5">
        <w:rPr>
          <w:rFonts w:ascii="Times New Roman" w:hAnsi="Times New Roman"/>
          <w:color w:val="0D0D0D" w:themeColor="text1" w:themeTint="F2"/>
          <w:kern w:val="2"/>
          <w:sz w:val="28"/>
          <w:szCs w:val="28"/>
          <w:lang w:eastAsia="ar-SA"/>
        </w:rPr>
        <w:t xml:space="preserve"> госпитализаций</w:t>
      </w:r>
      <w:r w:rsidRPr="009D5CC5">
        <w:rPr>
          <w:rFonts w:ascii="Times New Roman" w:eastAsia="Calibri" w:hAnsi="Times New Roman"/>
          <w:color w:val="0D0D0D" w:themeColor="text1" w:themeTint="F2"/>
          <w:sz w:val="28"/>
          <w:szCs w:val="28"/>
          <w:lang w:eastAsia="en-US"/>
        </w:rPr>
        <w:t xml:space="preserve"> в условиях </w:t>
      </w:r>
      <w:r w:rsidRPr="009D5CC5">
        <w:rPr>
          <w:rFonts w:ascii="Times New Roman" w:hAnsi="Times New Roman"/>
          <w:color w:val="0D0D0D" w:themeColor="text1" w:themeTint="F2"/>
          <w:sz w:val="28"/>
          <w:szCs w:val="28"/>
        </w:rPr>
        <w:t xml:space="preserve">круглосуточного и </w:t>
      </w:r>
      <w:r w:rsidRPr="009D5CC5">
        <w:rPr>
          <w:rFonts w:ascii="Times New Roman" w:eastAsia="Calibri" w:hAnsi="Times New Roman"/>
          <w:color w:val="0D0D0D" w:themeColor="text1" w:themeTint="F2"/>
          <w:sz w:val="28"/>
          <w:szCs w:val="28"/>
          <w:lang w:eastAsia="en-US"/>
        </w:rPr>
        <w:t>дневных стационаров, 922 комплексных посещени</w:t>
      </w:r>
      <w:r w:rsidR="005063CC">
        <w:rPr>
          <w:rFonts w:ascii="Times New Roman" w:eastAsia="Calibri" w:hAnsi="Times New Roman"/>
          <w:color w:val="0D0D0D" w:themeColor="text1" w:themeTint="F2"/>
          <w:sz w:val="28"/>
          <w:szCs w:val="28"/>
          <w:lang w:eastAsia="en-US"/>
        </w:rPr>
        <w:t>я</w:t>
      </w:r>
      <w:r w:rsidRPr="009D5CC5">
        <w:rPr>
          <w:rFonts w:ascii="Times New Roman" w:eastAsia="Calibri" w:hAnsi="Times New Roman"/>
          <w:color w:val="0D0D0D" w:themeColor="text1" w:themeTint="F2"/>
          <w:sz w:val="28"/>
          <w:szCs w:val="28"/>
          <w:lang w:eastAsia="en-US"/>
        </w:rPr>
        <w:t xml:space="preserve"> в условиях амбулаторной помощи </w:t>
      </w:r>
      <w:r w:rsidR="005063CC">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170 047,6 тыс. рублей</w:t>
      </w:r>
      <w:r w:rsidR="005063CC">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w:t>
      </w:r>
    </w:p>
    <w:p w:rsidR="00C458C2" w:rsidRPr="009D5CC5" w:rsidRDefault="00C458C2" w:rsidP="00821659">
      <w:pPr>
        <w:shd w:val="clear" w:color="auto" w:fill="FFFFFF"/>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Плановая стоимость на оказание медицинской реабилитации утверждена на 2023 год в объеме 3438 случаев</w:t>
      </w:r>
      <w:r w:rsidR="00D1005B" w:rsidRPr="009D5CC5">
        <w:rPr>
          <w:rFonts w:ascii="Times New Roman" w:eastAsia="Calibri" w:hAnsi="Times New Roman"/>
          <w:color w:val="0D0D0D" w:themeColor="text1" w:themeTint="F2"/>
          <w:sz w:val="28"/>
          <w:szCs w:val="28"/>
          <w:lang w:eastAsia="en-US"/>
        </w:rPr>
        <w:t xml:space="preserve"> на сумму 196 044,0 тыс. рублей:</w:t>
      </w:r>
      <w:r w:rsidRPr="009D5CC5">
        <w:rPr>
          <w:rFonts w:ascii="Times New Roman" w:eastAsia="Calibri" w:hAnsi="Times New Roman"/>
          <w:color w:val="0D0D0D" w:themeColor="text1" w:themeTint="F2"/>
          <w:sz w:val="28"/>
          <w:szCs w:val="28"/>
          <w:lang w:eastAsia="en-US"/>
        </w:rPr>
        <w:t xml:space="preserve"> </w:t>
      </w:r>
    </w:p>
    <w:p w:rsidR="00D1005B" w:rsidRPr="009D5CC5" w:rsidRDefault="00C458C2" w:rsidP="00821659">
      <w:pPr>
        <w:shd w:val="clear" w:color="auto" w:fill="FFFFFF"/>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в условиях стационара: план 1667 случаев на сумму 129649,4 тыс. рублей</w:t>
      </w:r>
      <w:r w:rsidR="00D1005B" w:rsidRPr="009D5CC5">
        <w:rPr>
          <w:rFonts w:ascii="Times New Roman" w:eastAsia="Calibri" w:hAnsi="Times New Roman"/>
          <w:color w:val="0D0D0D" w:themeColor="text1" w:themeTint="F2"/>
          <w:sz w:val="28"/>
          <w:szCs w:val="28"/>
          <w:lang w:eastAsia="en-US"/>
        </w:rPr>
        <w:t>;</w:t>
      </w:r>
    </w:p>
    <w:p w:rsidR="00D1005B" w:rsidRPr="009D5CC5" w:rsidRDefault="00D1005B" w:rsidP="00821659">
      <w:pPr>
        <w:shd w:val="clear" w:color="auto" w:fill="FFFFFF"/>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в условиях</w:t>
      </w:r>
      <w:r w:rsidR="00C458C2" w:rsidRPr="009D5CC5">
        <w:rPr>
          <w:rFonts w:ascii="Times New Roman" w:eastAsia="Calibri" w:hAnsi="Times New Roman"/>
          <w:color w:val="0D0D0D" w:themeColor="text1" w:themeTint="F2"/>
          <w:sz w:val="28"/>
          <w:szCs w:val="28"/>
          <w:lang w:eastAsia="en-US"/>
        </w:rPr>
        <w:t xml:space="preserve"> дневно</w:t>
      </w:r>
      <w:r w:rsidRPr="009D5CC5">
        <w:rPr>
          <w:rFonts w:ascii="Times New Roman" w:eastAsia="Calibri" w:hAnsi="Times New Roman"/>
          <w:color w:val="0D0D0D" w:themeColor="text1" w:themeTint="F2"/>
          <w:sz w:val="28"/>
          <w:szCs w:val="28"/>
          <w:lang w:eastAsia="en-US"/>
        </w:rPr>
        <w:t xml:space="preserve">го </w:t>
      </w:r>
      <w:r w:rsidR="00C458C2" w:rsidRPr="009D5CC5">
        <w:rPr>
          <w:rFonts w:ascii="Times New Roman" w:eastAsia="Calibri" w:hAnsi="Times New Roman"/>
          <w:color w:val="0D0D0D" w:themeColor="text1" w:themeTint="F2"/>
          <w:sz w:val="28"/>
          <w:szCs w:val="28"/>
          <w:lang w:eastAsia="en-US"/>
        </w:rPr>
        <w:t>стационар</w:t>
      </w:r>
      <w:r w:rsidRPr="009D5CC5">
        <w:rPr>
          <w:rFonts w:ascii="Times New Roman" w:eastAsia="Calibri" w:hAnsi="Times New Roman"/>
          <w:color w:val="0D0D0D" w:themeColor="text1" w:themeTint="F2"/>
          <w:sz w:val="28"/>
          <w:szCs w:val="28"/>
          <w:lang w:eastAsia="en-US"/>
        </w:rPr>
        <w:t xml:space="preserve">а </w:t>
      </w:r>
      <w:r w:rsidR="00C458C2" w:rsidRPr="009D5CC5">
        <w:rPr>
          <w:rFonts w:ascii="Times New Roman" w:eastAsia="Calibri" w:hAnsi="Times New Roman"/>
          <w:color w:val="0D0D0D" w:themeColor="text1" w:themeTint="F2"/>
          <w:sz w:val="28"/>
          <w:szCs w:val="28"/>
          <w:lang w:eastAsia="en-US"/>
        </w:rPr>
        <w:t>план 824 случаев на сумму 34121,7 тыс</w:t>
      </w:r>
      <w:r w:rsidRPr="009D5CC5">
        <w:rPr>
          <w:rFonts w:ascii="Times New Roman" w:eastAsia="Calibri" w:hAnsi="Times New Roman"/>
          <w:color w:val="0D0D0D" w:themeColor="text1" w:themeTint="F2"/>
          <w:sz w:val="28"/>
          <w:szCs w:val="28"/>
          <w:lang w:eastAsia="en-US"/>
        </w:rPr>
        <w:t>. рублей;</w:t>
      </w:r>
    </w:p>
    <w:p w:rsidR="00C458C2" w:rsidRPr="009D5CC5" w:rsidRDefault="00AA7258" w:rsidP="00821659">
      <w:pPr>
        <w:shd w:val="clear" w:color="auto" w:fill="FFFFFF"/>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bCs/>
          <w:color w:val="0D0D0D" w:themeColor="text1" w:themeTint="F2"/>
          <w:sz w:val="28"/>
          <w:szCs w:val="28"/>
          <w:lang w:eastAsia="en-US"/>
        </w:rPr>
        <w:t xml:space="preserve">в </w:t>
      </w:r>
      <w:r w:rsidR="00C458C2" w:rsidRPr="009D5CC5">
        <w:rPr>
          <w:rFonts w:ascii="Times New Roman" w:eastAsia="Calibri" w:hAnsi="Times New Roman"/>
          <w:bCs/>
          <w:color w:val="0D0D0D" w:themeColor="text1" w:themeTint="F2"/>
          <w:sz w:val="28"/>
          <w:szCs w:val="28"/>
          <w:lang w:eastAsia="en-US"/>
        </w:rPr>
        <w:t>амбулаторн</w:t>
      </w:r>
      <w:r w:rsidRPr="009D5CC5">
        <w:rPr>
          <w:rFonts w:ascii="Times New Roman" w:eastAsia="Calibri" w:hAnsi="Times New Roman"/>
          <w:bCs/>
          <w:color w:val="0D0D0D" w:themeColor="text1" w:themeTint="F2"/>
          <w:sz w:val="28"/>
          <w:szCs w:val="28"/>
          <w:lang w:eastAsia="en-US"/>
        </w:rPr>
        <w:t>ых условиях</w:t>
      </w:r>
      <w:r w:rsidR="00D1005B" w:rsidRPr="009D5CC5">
        <w:rPr>
          <w:rFonts w:ascii="Times New Roman" w:eastAsia="Calibri" w:hAnsi="Times New Roman"/>
          <w:bCs/>
          <w:color w:val="0D0D0D" w:themeColor="text1" w:themeTint="F2"/>
          <w:sz w:val="28"/>
          <w:szCs w:val="28"/>
          <w:lang w:eastAsia="en-US"/>
        </w:rPr>
        <w:t>:</w:t>
      </w:r>
      <w:r w:rsidR="00C458C2" w:rsidRPr="009D5CC5">
        <w:rPr>
          <w:rFonts w:ascii="Times New Roman" w:eastAsia="Calibri" w:hAnsi="Times New Roman"/>
          <w:color w:val="0D0D0D" w:themeColor="text1" w:themeTint="F2"/>
          <w:sz w:val="28"/>
          <w:szCs w:val="28"/>
          <w:lang w:eastAsia="en-US"/>
        </w:rPr>
        <w:t xml:space="preserve"> план 947 посещений на сумму 32272,9 тыс. </w:t>
      </w:r>
      <w:r w:rsidR="00D1005B" w:rsidRPr="009D5CC5">
        <w:rPr>
          <w:rFonts w:ascii="Times New Roman" w:eastAsia="Calibri" w:hAnsi="Times New Roman"/>
          <w:color w:val="0D0D0D" w:themeColor="text1" w:themeTint="F2"/>
          <w:sz w:val="28"/>
          <w:szCs w:val="28"/>
          <w:lang w:eastAsia="en-US"/>
        </w:rPr>
        <w:t>рублей.</w:t>
      </w:r>
    </w:p>
    <w:p w:rsidR="00A50902" w:rsidRPr="009D5CC5" w:rsidRDefault="009919FB" w:rsidP="00821659">
      <w:pPr>
        <w:shd w:val="clear" w:color="auto" w:fill="FFFFFF"/>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И</w:t>
      </w:r>
      <w:r w:rsidR="00231271" w:rsidRPr="009D5CC5">
        <w:rPr>
          <w:rFonts w:ascii="Times New Roman" w:eastAsia="Calibri" w:hAnsi="Times New Roman"/>
          <w:color w:val="0D0D0D" w:themeColor="text1" w:themeTint="F2"/>
          <w:sz w:val="28"/>
          <w:szCs w:val="28"/>
          <w:lang w:eastAsia="en-US"/>
        </w:rPr>
        <w:t xml:space="preserve">меется высокая потребность в медицинской реабилитации после перенесенной коронавирусной инфекции </w:t>
      </w:r>
      <w:r w:rsidR="00E54A88">
        <w:rPr>
          <w:rFonts w:ascii="Times New Roman" w:eastAsia="Calibri" w:hAnsi="Times New Roman"/>
          <w:color w:val="0D0D0D" w:themeColor="text1" w:themeTint="F2"/>
          <w:sz w:val="28"/>
          <w:szCs w:val="28"/>
          <w:lang w:eastAsia="en-US"/>
        </w:rPr>
        <w:t>(</w:t>
      </w:r>
      <w:r w:rsidR="00231271" w:rsidRPr="009D5CC5">
        <w:rPr>
          <w:rFonts w:ascii="Times New Roman" w:eastAsia="Calibri" w:hAnsi="Times New Roman"/>
          <w:color w:val="0D0D0D" w:themeColor="text1" w:themeTint="F2"/>
          <w:sz w:val="28"/>
          <w:szCs w:val="28"/>
          <w:lang w:val="en-US" w:eastAsia="en-US"/>
        </w:rPr>
        <w:t>COVID</w:t>
      </w:r>
      <w:r w:rsidR="00231271" w:rsidRPr="009D5CC5">
        <w:rPr>
          <w:rFonts w:ascii="Times New Roman" w:eastAsia="Calibri" w:hAnsi="Times New Roman"/>
          <w:color w:val="0D0D0D" w:themeColor="text1" w:themeTint="F2"/>
          <w:sz w:val="28"/>
          <w:szCs w:val="28"/>
          <w:lang w:eastAsia="en-US"/>
        </w:rPr>
        <w:t>-19</w:t>
      </w:r>
      <w:r w:rsidR="00E54A88">
        <w:rPr>
          <w:rFonts w:ascii="Times New Roman" w:eastAsia="Calibri" w:hAnsi="Times New Roman"/>
          <w:color w:val="0D0D0D" w:themeColor="text1" w:themeTint="F2"/>
          <w:sz w:val="28"/>
          <w:szCs w:val="28"/>
          <w:lang w:eastAsia="en-US"/>
        </w:rPr>
        <w:t>)</w:t>
      </w:r>
      <w:r w:rsidR="00231271" w:rsidRPr="009D5CC5">
        <w:rPr>
          <w:rFonts w:ascii="Times New Roman" w:eastAsia="Calibri" w:hAnsi="Times New Roman"/>
          <w:color w:val="0D0D0D" w:themeColor="text1" w:themeTint="F2"/>
          <w:sz w:val="28"/>
          <w:szCs w:val="28"/>
          <w:lang w:eastAsia="en-US"/>
        </w:rPr>
        <w:t xml:space="preserve"> сверх утвержденных объемных показателей в стационарных условиях на 1247 случаев в год, при плане 200 случаев в год. В амбулаторных условиях дополнительно требуется 5305 комплексных посещений в год, при плане 922 посещени</w:t>
      </w:r>
      <w:r w:rsidR="00E54A88">
        <w:rPr>
          <w:rFonts w:ascii="Times New Roman" w:eastAsia="Calibri" w:hAnsi="Times New Roman"/>
          <w:color w:val="0D0D0D" w:themeColor="text1" w:themeTint="F2"/>
          <w:sz w:val="28"/>
          <w:szCs w:val="28"/>
          <w:lang w:eastAsia="en-US"/>
        </w:rPr>
        <w:t>я</w:t>
      </w:r>
      <w:r w:rsidR="00231271" w:rsidRPr="009D5CC5">
        <w:rPr>
          <w:rFonts w:ascii="Times New Roman" w:eastAsia="Calibri" w:hAnsi="Times New Roman"/>
          <w:color w:val="0D0D0D" w:themeColor="text1" w:themeTint="F2"/>
          <w:sz w:val="28"/>
          <w:szCs w:val="28"/>
          <w:lang w:eastAsia="en-US"/>
        </w:rPr>
        <w:t xml:space="preserve"> в год. </w:t>
      </w:r>
    </w:p>
    <w:p w:rsidR="00231271" w:rsidRPr="009D5CC5" w:rsidRDefault="00231271" w:rsidP="00821659">
      <w:pPr>
        <w:shd w:val="clear" w:color="auto" w:fill="FFFFFF"/>
        <w:spacing w:after="0" w:line="240" w:lineRule="auto"/>
        <w:ind w:firstLine="709"/>
        <w:jc w:val="both"/>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 xml:space="preserve">В связи с чем потребуется открытие амбулаторных отделений медицинской реабилитации в ГБУЗ </w:t>
      </w:r>
      <w:r w:rsidR="009E6CAE" w:rsidRPr="009D5CC5">
        <w:rPr>
          <w:rFonts w:ascii="Times New Roman" w:eastAsia="Calibri" w:hAnsi="Times New Roman"/>
          <w:color w:val="0D0D0D" w:themeColor="text1" w:themeTint="F2"/>
          <w:sz w:val="28"/>
          <w:szCs w:val="28"/>
          <w:lang w:eastAsia="en-US"/>
        </w:rPr>
        <w:t>Республики Тыва</w:t>
      </w:r>
      <w:r w:rsidRPr="009D5CC5">
        <w:rPr>
          <w:rFonts w:ascii="Times New Roman" w:eastAsia="Calibri" w:hAnsi="Times New Roman"/>
          <w:color w:val="0D0D0D" w:themeColor="text1" w:themeTint="F2"/>
          <w:sz w:val="28"/>
          <w:szCs w:val="28"/>
          <w:lang w:eastAsia="en-US"/>
        </w:rPr>
        <w:t xml:space="preserve"> </w:t>
      </w:r>
      <w:r w:rsidR="00B421DB">
        <w:rPr>
          <w:rFonts w:ascii="Times New Roman" w:eastAsia="Calibri" w:hAnsi="Times New Roman"/>
          <w:color w:val="0D0D0D" w:themeColor="text1" w:themeTint="F2"/>
          <w:sz w:val="28"/>
          <w:szCs w:val="28"/>
          <w:lang w:eastAsia="en-US"/>
        </w:rPr>
        <w:t>«</w:t>
      </w:r>
      <w:r w:rsidRPr="009D5CC5">
        <w:rPr>
          <w:rFonts w:ascii="Times New Roman" w:eastAsia="Calibri" w:hAnsi="Times New Roman"/>
          <w:color w:val="0D0D0D" w:themeColor="text1" w:themeTint="F2"/>
          <w:sz w:val="28"/>
          <w:szCs w:val="28"/>
          <w:lang w:eastAsia="en-US"/>
        </w:rPr>
        <w:t>Барун-Хемчикский М</w:t>
      </w:r>
      <w:r w:rsidR="005449E7" w:rsidRPr="009D5CC5">
        <w:rPr>
          <w:rFonts w:ascii="Times New Roman" w:eastAsia="Calibri" w:hAnsi="Times New Roman"/>
          <w:color w:val="0D0D0D" w:themeColor="text1" w:themeTint="F2"/>
          <w:sz w:val="28"/>
          <w:szCs w:val="28"/>
          <w:lang w:eastAsia="en-US"/>
        </w:rPr>
        <w:t>МЦ</w:t>
      </w:r>
      <w:r w:rsidR="00B421DB">
        <w:rPr>
          <w:rFonts w:ascii="Times New Roman" w:eastAsia="Calibri" w:hAnsi="Times New Roman"/>
          <w:color w:val="0D0D0D" w:themeColor="text1" w:themeTint="F2"/>
          <w:sz w:val="28"/>
          <w:szCs w:val="28"/>
          <w:lang w:eastAsia="en-US"/>
        </w:rPr>
        <w:t>»</w:t>
      </w:r>
      <w:r w:rsidR="005449E7" w:rsidRPr="009D5CC5">
        <w:rPr>
          <w:rFonts w:ascii="Times New Roman" w:eastAsia="Calibri" w:hAnsi="Times New Roman"/>
          <w:color w:val="0D0D0D" w:themeColor="text1" w:themeTint="F2"/>
          <w:sz w:val="28"/>
          <w:szCs w:val="28"/>
          <w:lang w:eastAsia="en-US"/>
        </w:rPr>
        <w:t xml:space="preserve"> и ГБУЗ </w:t>
      </w:r>
      <w:r w:rsidR="009E6CAE" w:rsidRPr="009D5CC5">
        <w:rPr>
          <w:rFonts w:ascii="Times New Roman" w:eastAsia="Calibri" w:hAnsi="Times New Roman"/>
          <w:color w:val="0D0D0D" w:themeColor="text1" w:themeTint="F2"/>
          <w:sz w:val="28"/>
          <w:szCs w:val="28"/>
          <w:lang w:eastAsia="en-US"/>
        </w:rPr>
        <w:t>Республики Тыва</w:t>
      </w:r>
      <w:r w:rsidR="005449E7" w:rsidRPr="009D5CC5">
        <w:rPr>
          <w:rFonts w:ascii="Times New Roman" w:eastAsia="Calibri" w:hAnsi="Times New Roman"/>
          <w:color w:val="0D0D0D" w:themeColor="text1" w:themeTint="F2"/>
          <w:sz w:val="28"/>
          <w:szCs w:val="28"/>
          <w:lang w:eastAsia="en-US"/>
        </w:rPr>
        <w:t xml:space="preserve"> </w:t>
      </w:r>
      <w:r w:rsidR="00B421DB">
        <w:rPr>
          <w:rFonts w:ascii="Times New Roman" w:eastAsia="Calibri" w:hAnsi="Times New Roman"/>
          <w:color w:val="0D0D0D" w:themeColor="text1" w:themeTint="F2"/>
          <w:sz w:val="28"/>
          <w:szCs w:val="28"/>
          <w:lang w:eastAsia="en-US"/>
        </w:rPr>
        <w:t>«</w:t>
      </w:r>
      <w:r w:rsidR="005449E7" w:rsidRPr="009D5CC5">
        <w:rPr>
          <w:rFonts w:ascii="Times New Roman" w:eastAsia="Calibri" w:hAnsi="Times New Roman"/>
          <w:color w:val="0D0D0D" w:themeColor="text1" w:themeTint="F2"/>
          <w:sz w:val="28"/>
          <w:szCs w:val="28"/>
          <w:lang w:eastAsia="en-US"/>
        </w:rPr>
        <w:t>Улуг-Хемский ММЦ</w:t>
      </w:r>
      <w:r w:rsidR="00B421DB">
        <w:rPr>
          <w:rFonts w:ascii="Times New Roman" w:eastAsia="Calibri" w:hAnsi="Times New Roman"/>
          <w:color w:val="0D0D0D" w:themeColor="text1" w:themeTint="F2"/>
          <w:sz w:val="28"/>
          <w:szCs w:val="28"/>
          <w:lang w:eastAsia="en-US"/>
        </w:rPr>
        <w:t>»</w:t>
      </w:r>
      <w:r w:rsidR="005449E7" w:rsidRPr="009D5CC5">
        <w:rPr>
          <w:rFonts w:ascii="Times New Roman" w:eastAsia="Calibri" w:hAnsi="Times New Roman"/>
          <w:color w:val="0D0D0D" w:themeColor="text1" w:themeTint="F2"/>
          <w:sz w:val="28"/>
          <w:szCs w:val="28"/>
          <w:lang w:eastAsia="en-US"/>
        </w:rPr>
        <w:t xml:space="preserve">, </w:t>
      </w:r>
      <w:r w:rsidR="00B421DB">
        <w:rPr>
          <w:rFonts w:ascii="Times New Roman" w:eastAsia="Calibri" w:hAnsi="Times New Roman"/>
          <w:color w:val="0D0D0D" w:themeColor="text1" w:themeTint="F2"/>
          <w:sz w:val="28"/>
          <w:szCs w:val="28"/>
          <w:lang w:eastAsia="en-US"/>
        </w:rPr>
        <w:t>«</w:t>
      </w:r>
      <w:r w:rsidR="005449E7" w:rsidRPr="009D5CC5">
        <w:rPr>
          <w:rFonts w:ascii="Times New Roman" w:eastAsia="Calibri" w:hAnsi="Times New Roman"/>
          <w:color w:val="0D0D0D" w:themeColor="text1" w:themeTint="F2"/>
          <w:sz w:val="28"/>
          <w:szCs w:val="28"/>
          <w:lang w:eastAsia="en-US"/>
        </w:rPr>
        <w:t>Д</w:t>
      </w:r>
      <w:r w:rsidR="00C458C2" w:rsidRPr="009D5CC5">
        <w:rPr>
          <w:rFonts w:ascii="Times New Roman" w:eastAsia="Calibri" w:hAnsi="Times New Roman"/>
          <w:color w:val="0D0D0D" w:themeColor="text1" w:themeTint="F2"/>
          <w:sz w:val="28"/>
          <w:szCs w:val="28"/>
          <w:lang w:eastAsia="en-US"/>
        </w:rPr>
        <w:t>з</w:t>
      </w:r>
      <w:r w:rsidR="005449E7" w:rsidRPr="009D5CC5">
        <w:rPr>
          <w:rFonts w:ascii="Times New Roman" w:eastAsia="Calibri" w:hAnsi="Times New Roman"/>
          <w:color w:val="0D0D0D" w:themeColor="text1" w:themeTint="F2"/>
          <w:sz w:val="28"/>
          <w:szCs w:val="28"/>
          <w:lang w:eastAsia="en-US"/>
        </w:rPr>
        <w:t>ун-Хемчикском ММЦ</w:t>
      </w:r>
      <w:r w:rsidR="00B421DB">
        <w:rPr>
          <w:rFonts w:ascii="Times New Roman" w:eastAsia="Calibri" w:hAnsi="Times New Roman"/>
          <w:color w:val="0D0D0D" w:themeColor="text1" w:themeTint="F2"/>
          <w:sz w:val="28"/>
          <w:szCs w:val="28"/>
          <w:lang w:eastAsia="en-US"/>
        </w:rPr>
        <w:t>»</w:t>
      </w:r>
      <w:r w:rsidR="005449E7" w:rsidRPr="009D5CC5">
        <w:rPr>
          <w:rFonts w:ascii="Times New Roman" w:eastAsia="Calibri" w:hAnsi="Times New Roman"/>
          <w:color w:val="0D0D0D" w:themeColor="text1" w:themeTint="F2"/>
          <w:sz w:val="28"/>
          <w:szCs w:val="28"/>
          <w:lang w:eastAsia="en-US"/>
        </w:rPr>
        <w:t xml:space="preserve"> для жителей западных р</w:t>
      </w:r>
      <w:r w:rsidR="009919FB" w:rsidRPr="009D5CC5">
        <w:rPr>
          <w:rFonts w:ascii="Times New Roman" w:eastAsia="Calibri" w:hAnsi="Times New Roman"/>
          <w:color w:val="0D0D0D" w:themeColor="text1" w:themeTint="F2"/>
          <w:sz w:val="28"/>
          <w:szCs w:val="28"/>
          <w:lang w:eastAsia="en-US"/>
        </w:rPr>
        <w:t>айоно</w:t>
      </w:r>
      <w:r w:rsidR="005449E7" w:rsidRPr="009D5CC5">
        <w:rPr>
          <w:rFonts w:ascii="Times New Roman" w:eastAsia="Calibri" w:hAnsi="Times New Roman"/>
          <w:color w:val="0D0D0D" w:themeColor="text1" w:themeTint="F2"/>
          <w:sz w:val="28"/>
          <w:szCs w:val="28"/>
          <w:lang w:eastAsia="en-US"/>
        </w:rPr>
        <w:t>в.</w:t>
      </w:r>
      <w:r w:rsidR="00A50902" w:rsidRPr="009D5CC5">
        <w:rPr>
          <w:rFonts w:ascii="Times New Roman" w:eastAsia="Calibri" w:hAnsi="Times New Roman"/>
          <w:color w:val="0D0D0D" w:themeColor="text1" w:themeTint="F2"/>
          <w:sz w:val="28"/>
          <w:szCs w:val="28"/>
          <w:lang w:eastAsia="en-US"/>
        </w:rPr>
        <w:t xml:space="preserve"> В настоящее время вед</w:t>
      </w:r>
      <w:r w:rsidR="00E54A88">
        <w:rPr>
          <w:rFonts w:ascii="Times New Roman" w:eastAsia="Calibri" w:hAnsi="Times New Roman"/>
          <w:color w:val="0D0D0D" w:themeColor="text1" w:themeTint="F2"/>
          <w:sz w:val="28"/>
          <w:szCs w:val="28"/>
          <w:lang w:eastAsia="en-US"/>
        </w:rPr>
        <w:t>у</w:t>
      </w:r>
      <w:r w:rsidR="00A50902" w:rsidRPr="009D5CC5">
        <w:rPr>
          <w:rFonts w:ascii="Times New Roman" w:eastAsia="Calibri" w:hAnsi="Times New Roman"/>
          <w:color w:val="0D0D0D" w:themeColor="text1" w:themeTint="F2"/>
          <w:sz w:val="28"/>
          <w:szCs w:val="28"/>
          <w:lang w:eastAsia="en-US"/>
        </w:rPr>
        <w:t>тся работы по получению лицензии.</w:t>
      </w:r>
    </w:p>
    <w:p w:rsidR="00231271" w:rsidRPr="009D5CC5" w:rsidRDefault="00231271" w:rsidP="00821659">
      <w:pPr>
        <w:autoSpaceDE w:val="0"/>
        <w:autoSpaceDN w:val="0"/>
        <w:adjustRightInd w:val="0"/>
        <w:spacing w:after="0" w:line="240" w:lineRule="auto"/>
        <w:ind w:firstLine="709"/>
        <w:jc w:val="both"/>
        <w:rPr>
          <w:rFonts w:ascii="Times New Roman" w:eastAsia="Calibri" w:hAnsi="Times New Roman" w:cs="Franklin Gothic Book"/>
          <w:color w:val="0D0D0D" w:themeColor="text1" w:themeTint="F2"/>
          <w:sz w:val="28"/>
          <w:szCs w:val="28"/>
          <w:lang w:eastAsia="en-US"/>
        </w:rPr>
      </w:pPr>
      <w:r w:rsidRPr="009D5CC5">
        <w:rPr>
          <w:rFonts w:ascii="Times New Roman" w:eastAsia="Calibri" w:hAnsi="Times New Roman" w:cs="Franklin Gothic Book"/>
          <w:color w:val="0D0D0D" w:themeColor="text1" w:themeTint="F2"/>
          <w:sz w:val="28"/>
          <w:szCs w:val="28"/>
          <w:lang w:eastAsia="en-US"/>
        </w:rPr>
        <w:lastRenderedPageBreak/>
        <w:t xml:space="preserve">Кроме того, необходимо совершенствовать медицинскую реабилитацию для пациентов с нарушением функции периферической нервной системы и костно-мышечной системы на базе ГАУЗ </w:t>
      </w:r>
      <w:r w:rsidR="009E6CAE" w:rsidRPr="009D5CC5">
        <w:rPr>
          <w:rFonts w:ascii="Times New Roman" w:eastAsia="Calibri" w:hAnsi="Times New Roman"/>
          <w:color w:val="0D0D0D" w:themeColor="text1" w:themeTint="F2"/>
          <w:sz w:val="28"/>
          <w:szCs w:val="28"/>
          <w:lang w:eastAsia="en-US"/>
        </w:rPr>
        <w:t>Республики Тыва</w:t>
      </w:r>
      <w:r w:rsidRPr="009D5CC5">
        <w:rPr>
          <w:rFonts w:ascii="Times New Roman" w:eastAsia="Calibri" w:hAnsi="Times New Roman" w:cs="Franklin Gothic Book"/>
          <w:color w:val="0D0D0D" w:themeColor="text1" w:themeTint="F2"/>
          <w:sz w:val="28"/>
          <w:szCs w:val="28"/>
          <w:lang w:eastAsia="en-US"/>
        </w:rPr>
        <w:t xml:space="preserve"> </w:t>
      </w:r>
      <w:r w:rsidR="00B421DB">
        <w:rPr>
          <w:rFonts w:ascii="Times New Roman" w:eastAsia="Calibri" w:hAnsi="Times New Roman" w:cs="Franklin Gothic Book"/>
          <w:color w:val="0D0D0D" w:themeColor="text1" w:themeTint="F2"/>
          <w:sz w:val="28"/>
          <w:szCs w:val="28"/>
          <w:lang w:eastAsia="en-US"/>
        </w:rPr>
        <w:t>«</w:t>
      </w:r>
      <w:r w:rsidRPr="009D5CC5">
        <w:rPr>
          <w:rFonts w:ascii="Times New Roman" w:eastAsia="Calibri" w:hAnsi="Times New Roman" w:cs="Franklin Gothic Book"/>
          <w:color w:val="0D0D0D" w:themeColor="text1" w:themeTint="F2"/>
          <w:sz w:val="28"/>
          <w:szCs w:val="28"/>
          <w:lang w:eastAsia="en-US"/>
        </w:rPr>
        <w:t xml:space="preserve">Санаторий-профилакторий </w:t>
      </w:r>
      <w:r w:rsidR="00B421DB">
        <w:rPr>
          <w:rFonts w:ascii="Times New Roman" w:eastAsia="Calibri" w:hAnsi="Times New Roman" w:cs="Franklin Gothic Book"/>
          <w:color w:val="0D0D0D" w:themeColor="text1" w:themeTint="F2"/>
          <w:sz w:val="28"/>
          <w:szCs w:val="28"/>
          <w:lang w:eastAsia="en-US"/>
        </w:rPr>
        <w:t>«</w:t>
      </w:r>
      <w:r w:rsidRPr="009D5CC5">
        <w:rPr>
          <w:rFonts w:ascii="Times New Roman" w:eastAsia="Calibri" w:hAnsi="Times New Roman" w:cs="Franklin Gothic Book"/>
          <w:color w:val="0D0D0D" w:themeColor="text1" w:themeTint="F2"/>
          <w:sz w:val="28"/>
          <w:szCs w:val="28"/>
          <w:lang w:eastAsia="en-US"/>
        </w:rPr>
        <w:t>Серебрянка</w:t>
      </w:r>
      <w:r w:rsidR="00B421DB">
        <w:rPr>
          <w:rFonts w:ascii="Times New Roman" w:eastAsia="Calibri" w:hAnsi="Times New Roman" w:cs="Franklin Gothic Book"/>
          <w:color w:val="0D0D0D" w:themeColor="text1" w:themeTint="F2"/>
          <w:sz w:val="28"/>
          <w:szCs w:val="28"/>
          <w:lang w:eastAsia="en-US"/>
        </w:rPr>
        <w:t>»</w:t>
      </w:r>
      <w:r w:rsidRPr="009D5CC5">
        <w:rPr>
          <w:rFonts w:ascii="Times New Roman" w:eastAsia="Calibri" w:hAnsi="Times New Roman" w:cs="Franklin Gothic Book"/>
          <w:color w:val="0D0D0D" w:themeColor="text1" w:themeTint="F2"/>
          <w:sz w:val="28"/>
          <w:szCs w:val="28"/>
          <w:lang w:eastAsia="en-US"/>
        </w:rPr>
        <w:t>.</w:t>
      </w:r>
    </w:p>
    <w:p w:rsidR="00231271" w:rsidRPr="009D5CC5" w:rsidRDefault="00231271" w:rsidP="00821659">
      <w:pPr>
        <w:spacing w:after="0" w:line="240" w:lineRule="auto"/>
        <w:ind w:firstLine="709"/>
        <w:jc w:val="both"/>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Доля современного медицинского оборудования в медицинских организациях, осуществляющих в настоящее время медицинскую реабилитацию</w:t>
      </w:r>
      <w:r w:rsidR="0020693B" w:rsidRPr="009D5CC5">
        <w:rPr>
          <w:rFonts w:ascii="Times New Roman" w:hAnsi="Times New Roman"/>
          <w:color w:val="0D0D0D" w:themeColor="text1" w:themeTint="F2"/>
          <w:sz w:val="28"/>
          <w:szCs w:val="28"/>
        </w:rPr>
        <w:t>,</w:t>
      </w:r>
      <w:r w:rsidRPr="009D5CC5">
        <w:rPr>
          <w:rFonts w:ascii="Times New Roman" w:hAnsi="Times New Roman"/>
          <w:color w:val="0D0D0D" w:themeColor="text1" w:themeTint="F2"/>
          <w:sz w:val="28"/>
          <w:szCs w:val="28"/>
        </w:rPr>
        <w:t xml:space="preserve"> следующая:</w:t>
      </w:r>
    </w:p>
    <w:p w:rsidR="00231271" w:rsidRPr="009D5CC5" w:rsidRDefault="00231271" w:rsidP="00821659">
      <w:pPr>
        <w:spacing w:after="0" w:line="240" w:lineRule="auto"/>
        <w:ind w:firstLine="709"/>
        <w:jc w:val="both"/>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 xml:space="preserve">ГБУЗ </w:t>
      </w:r>
      <w:r w:rsidR="009E6CAE" w:rsidRPr="009D5CC5">
        <w:rPr>
          <w:rFonts w:ascii="Times New Roman" w:eastAsia="Calibri" w:hAnsi="Times New Roman"/>
          <w:color w:val="0D0D0D" w:themeColor="text1" w:themeTint="F2"/>
          <w:sz w:val="28"/>
          <w:szCs w:val="28"/>
          <w:lang w:eastAsia="en-US"/>
        </w:rPr>
        <w:t>Республики Тыва</w:t>
      </w:r>
      <w:r w:rsidRPr="009D5CC5">
        <w:rPr>
          <w:rFonts w:ascii="Times New Roman" w:hAnsi="Times New Roman"/>
          <w:color w:val="0D0D0D" w:themeColor="text1" w:themeTint="F2"/>
          <w:sz w:val="28"/>
          <w:szCs w:val="28"/>
        </w:rPr>
        <w:t xml:space="preserve"> </w:t>
      </w:r>
      <w:r w:rsidR="00B421DB">
        <w:rPr>
          <w:rFonts w:ascii="Times New Roman" w:hAnsi="Times New Roman"/>
          <w:color w:val="0D0D0D" w:themeColor="text1" w:themeTint="F2"/>
          <w:sz w:val="28"/>
          <w:szCs w:val="28"/>
        </w:rPr>
        <w:t>«</w:t>
      </w:r>
      <w:r w:rsidRPr="009D5CC5">
        <w:rPr>
          <w:rFonts w:ascii="Times New Roman" w:hAnsi="Times New Roman"/>
          <w:color w:val="0D0D0D" w:themeColor="text1" w:themeTint="F2"/>
          <w:sz w:val="28"/>
          <w:szCs w:val="28"/>
        </w:rPr>
        <w:t>Респуб</w:t>
      </w:r>
      <w:r w:rsidR="0004032B" w:rsidRPr="009D5CC5">
        <w:rPr>
          <w:rFonts w:ascii="Times New Roman" w:hAnsi="Times New Roman"/>
          <w:color w:val="0D0D0D" w:themeColor="text1" w:themeTint="F2"/>
          <w:sz w:val="28"/>
          <w:szCs w:val="28"/>
        </w:rPr>
        <w:t>ликанская больница № 1</w:t>
      </w:r>
      <w:r w:rsidR="00B421DB">
        <w:rPr>
          <w:rFonts w:ascii="Times New Roman" w:hAnsi="Times New Roman"/>
          <w:color w:val="0D0D0D" w:themeColor="text1" w:themeTint="F2"/>
          <w:sz w:val="28"/>
          <w:szCs w:val="28"/>
        </w:rPr>
        <w:t>»</w:t>
      </w:r>
      <w:r w:rsidR="0004032B" w:rsidRPr="009D5CC5">
        <w:rPr>
          <w:rFonts w:ascii="Times New Roman" w:hAnsi="Times New Roman"/>
          <w:color w:val="0D0D0D" w:themeColor="text1" w:themeTint="F2"/>
          <w:sz w:val="28"/>
          <w:szCs w:val="28"/>
        </w:rPr>
        <w:t xml:space="preserve"> </w:t>
      </w:r>
      <w:r w:rsidR="009E6CAE" w:rsidRPr="009D5CC5">
        <w:rPr>
          <w:rFonts w:ascii="Times New Roman" w:hAnsi="Times New Roman"/>
          <w:color w:val="0D0D0D" w:themeColor="text1" w:themeTint="F2"/>
          <w:sz w:val="28"/>
          <w:szCs w:val="28"/>
        </w:rPr>
        <w:t>–</w:t>
      </w:r>
      <w:r w:rsidR="0004032B" w:rsidRPr="009D5CC5">
        <w:rPr>
          <w:rFonts w:ascii="Times New Roman" w:hAnsi="Times New Roman"/>
          <w:color w:val="0D0D0D" w:themeColor="text1" w:themeTint="F2"/>
          <w:sz w:val="28"/>
          <w:szCs w:val="28"/>
        </w:rPr>
        <w:t xml:space="preserve"> </w:t>
      </w:r>
      <w:r w:rsidR="005C50E7" w:rsidRPr="009D5CC5">
        <w:rPr>
          <w:rFonts w:ascii="Times New Roman" w:hAnsi="Times New Roman"/>
          <w:color w:val="0D0D0D" w:themeColor="text1" w:themeTint="F2"/>
          <w:sz w:val="28"/>
          <w:szCs w:val="28"/>
        </w:rPr>
        <w:t>84</w:t>
      </w:r>
      <w:r w:rsidR="0004032B" w:rsidRPr="009D5CC5">
        <w:rPr>
          <w:rFonts w:ascii="Times New Roman" w:hAnsi="Times New Roman"/>
          <w:color w:val="0D0D0D" w:themeColor="text1" w:themeTint="F2"/>
          <w:sz w:val="28"/>
          <w:szCs w:val="28"/>
        </w:rPr>
        <w:t xml:space="preserve"> </w:t>
      </w:r>
      <w:r w:rsidR="009E6CAE" w:rsidRPr="009D5CC5">
        <w:rPr>
          <w:rFonts w:ascii="Times New Roman" w:hAnsi="Times New Roman"/>
          <w:color w:val="0D0D0D" w:themeColor="text1" w:themeTint="F2"/>
          <w:sz w:val="28"/>
          <w:szCs w:val="28"/>
        </w:rPr>
        <w:t>процента</w:t>
      </w:r>
      <w:r w:rsidR="0004032B" w:rsidRPr="009D5CC5">
        <w:rPr>
          <w:rFonts w:ascii="Times New Roman" w:hAnsi="Times New Roman"/>
          <w:color w:val="0D0D0D" w:themeColor="text1" w:themeTint="F2"/>
          <w:sz w:val="28"/>
          <w:szCs w:val="28"/>
        </w:rPr>
        <w:t>;</w:t>
      </w:r>
    </w:p>
    <w:p w:rsidR="00231271" w:rsidRPr="009D5CC5" w:rsidRDefault="00231271" w:rsidP="00821659">
      <w:pPr>
        <w:spacing w:after="0" w:line="240" w:lineRule="auto"/>
        <w:ind w:firstLine="709"/>
        <w:jc w:val="both"/>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 xml:space="preserve">ГБУЗ </w:t>
      </w:r>
      <w:r w:rsidR="009E6CAE" w:rsidRPr="009D5CC5">
        <w:rPr>
          <w:rFonts w:ascii="Times New Roman" w:eastAsia="Calibri" w:hAnsi="Times New Roman"/>
          <w:color w:val="0D0D0D" w:themeColor="text1" w:themeTint="F2"/>
          <w:sz w:val="28"/>
          <w:szCs w:val="28"/>
          <w:lang w:eastAsia="en-US"/>
        </w:rPr>
        <w:t>Республики Тыва</w:t>
      </w:r>
      <w:r w:rsidRPr="009D5CC5">
        <w:rPr>
          <w:rFonts w:ascii="Times New Roman" w:hAnsi="Times New Roman"/>
          <w:color w:val="0D0D0D" w:themeColor="text1" w:themeTint="F2"/>
          <w:sz w:val="28"/>
          <w:szCs w:val="28"/>
        </w:rPr>
        <w:t xml:space="preserve"> </w:t>
      </w:r>
      <w:r w:rsidR="00B421DB">
        <w:rPr>
          <w:rFonts w:ascii="Times New Roman" w:hAnsi="Times New Roman"/>
          <w:color w:val="0D0D0D" w:themeColor="text1" w:themeTint="F2"/>
          <w:sz w:val="28"/>
          <w:szCs w:val="28"/>
        </w:rPr>
        <w:t>«</w:t>
      </w:r>
      <w:r w:rsidRPr="009D5CC5">
        <w:rPr>
          <w:rFonts w:ascii="Times New Roman" w:hAnsi="Times New Roman"/>
          <w:color w:val="0D0D0D" w:themeColor="text1" w:themeTint="F2"/>
          <w:sz w:val="28"/>
          <w:szCs w:val="28"/>
        </w:rPr>
        <w:t>Центр восстановительной медицины и реабилитации для детей</w:t>
      </w:r>
      <w:r w:rsidR="00B421DB">
        <w:rPr>
          <w:rFonts w:ascii="Times New Roman" w:hAnsi="Times New Roman"/>
          <w:color w:val="0D0D0D" w:themeColor="text1" w:themeTint="F2"/>
          <w:sz w:val="28"/>
          <w:szCs w:val="28"/>
        </w:rPr>
        <w:t>»</w:t>
      </w:r>
      <w:r w:rsidRPr="009D5CC5">
        <w:rPr>
          <w:rFonts w:ascii="Times New Roman" w:hAnsi="Times New Roman"/>
          <w:color w:val="0D0D0D" w:themeColor="text1" w:themeTint="F2"/>
          <w:sz w:val="28"/>
          <w:szCs w:val="28"/>
        </w:rPr>
        <w:t xml:space="preserve"> </w:t>
      </w:r>
      <w:r w:rsidR="009E6CAE" w:rsidRPr="009D5CC5">
        <w:rPr>
          <w:rFonts w:ascii="Times New Roman" w:hAnsi="Times New Roman"/>
          <w:color w:val="0D0D0D" w:themeColor="text1" w:themeTint="F2"/>
          <w:sz w:val="28"/>
          <w:szCs w:val="28"/>
        </w:rPr>
        <w:t>–</w:t>
      </w:r>
      <w:r w:rsidRPr="009D5CC5">
        <w:rPr>
          <w:rFonts w:ascii="Times New Roman" w:hAnsi="Times New Roman"/>
          <w:color w:val="0D0D0D" w:themeColor="text1" w:themeTint="F2"/>
          <w:sz w:val="28"/>
          <w:szCs w:val="28"/>
        </w:rPr>
        <w:t xml:space="preserve"> 56</w:t>
      </w:r>
      <w:r w:rsidR="009E6CAE" w:rsidRPr="009D5CC5">
        <w:rPr>
          <w:rFonts w:ascii="Times New Roman" w:hAnsi="Times New Roman"/>
          <w:color w:val="0D0D0D" w:themeColor="text1" w:themeTint="F2"/>
          <w:sz w:val="28"/>
          <w:szCs w:val="28"/>
        </w:rPr>
        <w:t xml:space="preserve"> процент</w:t>
      </w:r>
      <w:r w:rsidR="00E54A88">
        <w:rPr>
          <w:rFonts w:ascii="Times New Roman" w:hAnsi="Times New Roman"/>
          <w:color w:val="0D0D0D" w:themeColor="text1" w:themeTint="F2"/>
          <w:sz w:val="28"/>
          <w:szCs w:val="28"/>
        </w:rPr>
        <w:t>ов</w:t>
      </w:r>
      <w:r w:rsidRPr="009D5CC5">
        <w:rPr>
          <w:rFonts w:ascii="Times New Roman" w:hAnsi="Times New Roman"/>
          <w:color w:val="0D0D0D" w:themeColor="text1" w:themeTint="F2"/>
          <w:sz w:val="28"/>
          <w:szCs w:val="28"/>
        </w:rPr>
        <w:t>;</w:t>
      </w:r>
    </w:p>
    <w:p w:rsidR="00231271" w:rsidRPr="009D5CC5" w:rsidRDefault="00231271" w:rsidP="00821659">
      <w:pPr>
        <w:spacing w:after="0" w:line="240" w:lineRule="auto"/>
        <w:ind w:firstLine="709"/>
        <w:jc w:val="both"/>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 xml:space="preserve">ГАУЗ </w:t>
      </w:r>
      <w:r w:rsidR="009E6CAE" w:rsidRPr="009D5CC5">
        <w:rPr>
          <w:rFonts w:ascii="Times New Roman" w:eastAsia="Calibri" w:hAnsi="Times New Roman"/>
          <w:color w:val="0D0D0D" w:themeColor="text1" w:themeTint="F2"/>
          <w:sz w:val="28"/>
          <w:szCs w:val="28"/>
          <w:lang w:eastAsia="en-US"/>
        </w:rPr>
        <w:t>Республики Тыва</w:t>
      </w:r>
      <w:r w:rsidRPr="009D5CC5">
        <w:rPr>
          <w:rFonts w:ascii="Times New Roman" w:hAnsi="Times New Roman"/>
          <w:color w:val="0D0D0D" w:themeColor="text1" w:themeTint="F2"/>
          <w:sz w:val="28"/>
          <w:szCs w:val="28"/>
        </w:rPr>
        <w:t xml:space="preserve"> </w:t>
      </w:r>
      <w:r w:rsidR="00B421DB">
        <w:rPr>
          <w:rFonts w:ascii="Times New Roman" w:hAnsi="Times New Roman"/>
          <w:color w:val="0D0D0D" w:themeColor="text1" w:themeTint="F2"/>
          <w:sz w:val="28"/>
          <w:szCs w:val="28"/>
        </w:rPr>
        <w:t>«</w:t>
      </w:r>
      <w:r w:rsidRPr="009D5CC5">
        <w:rPr>
          <w:rFonts w:ascii="Times New Roman" w:hAnsi="Times New Roman"/>
          <w:color w:val="0D0D0D" w:themeColor="text1" w:themeTint="F2"/>
          <w:sz w:val="28"/>
          <w:szCs w:val="28"/>
        </w:rPr>
        <w:t xml:space="preserve">Санаторий-профилакторий </w:t>
      </w:r>
      <w:r w:rsidR="00B421DB">
        <w:rPr>
          <w:rFonts w:ascii="Times New Roman" w:hAnsi="Times New Roman"/>
          <w:color w:val="0D0D0D" w:themeColor="text1" w:themeTint="F2"/>
          <w:sz w:val="28"/>
          <w:szCs w:val="28"/>
        </w:rPr>
        <w:t>«</w:t>
      </w:r>
      <w:r w:rsidRPr="009D5CC5">
        <w:rPr>
          <w:rFonts w:ascii="Times New Roman" w:hAnsi="Times New Roman"/>
          <w:color w:val="0D0D0D" w:themeColor="text1" w:themeTint="F2"/>
          <w:sz w:val="28"/>
          <w:szCs w:val="28"/>
        </w:rPr>
        <w:t>Серебрянка</w:t>
      </w:r>
      <w:r w:rsidR="00B421DB">
        <w:rPr>
          <w:rFonts w:ascii="Times New Roman" w:hAnsi="Times New Roman"/>
          <w:color w:val="0D0D0D" w:themeColor="text1" w:themeTint="F2"/>
          <w:sz w:val="28"/>
          <w:szCs w:val="28"/>
        </w:rPr>
        <w:t>»</w:t>
      </w:r>
      <w:r w:rsidRPr="009D5CC5">
        <w:rPr>
          <w:rFonts w:ascii="Times New Roman" w:hAnsi="Times New Roman"/>
          <w:color w:val="0D0D0D" w:themeColor="text1" w:themeTint="F2"/>
          <w:sz w:val="28"/>
          <w:szCs w:val="28"/>
        </w:rPr>
        <w:t xml:space="preserve"> </w:t>
      </w:r>
      <w:r w:rsidR="009E6CAE" w:rsidRPr="009D5CC5">
        <w:rPr>
          <w:rFonts w:ascii="Times New Roman" w:hAnsi="Times New Roman"/>
          <w:color w:val="0D0D0D" w:themeColor="text1" w:themeTint="F2"/>
          <w:sz w:val="28"/>
          <w:szCs w:val="28"/>
        </w:rPr>
        <w:t>–</w:t>
      </w:r>
      <w:r w:rsidRPr="009D5CC5">
        <w:rPr>
          <w:rFonts w:ascii="Times New Roman" w:hAnsi="Times New Roman"/>
          <w:color w:val="0D0D0D" w:themeColor="text1" w:themeTint="F2"/>
          <w:sz w:val="28"/>
          <w:szCs w:val="28"/>
        </w:rPr>
        <w:t xml:space="preserve"> 49,1</w:t>
      </w:r>
      <w:r w:rsidR="009E6CAE" w:rsidRPr="009D5CC5">
        <w:rPr>
          <w:rFonts w:ascii="Times New Roman" w:hAnsi="Times New Roman"/>
          <w:color w:val="0D0D0D" w:themeColor="text1" w:themeTint="F2"/>
          <w:sz w:val="28"/>
          <w:szCs w:val="28"/>
        </w:rPr>
        <w:t xml:space="preserve"> процента</w:t>
      </w:r>
      <w:r w:rsidRPr="009D5CC5">
        <w:rPr>
          <w:rFonts w:ascii="Times New Roman" w:hAnsi="Times New Roman"/>
          <w:color w:val="0D0D0D" w:themeColor="text1" w:themeTint="F2"/>
          <w:sz w:val="28"/>
          <w:szCs w:val="28"/>
        </w:rPr>
        <w:t>;</w:t>
      </w:r>
    </w:p>
    <w:p w:rsidR="00231271" w:rsidRPr="009D5CC5" w:rsidRDefault="00231271" w:rsidP="00821659">
      <w:pPr>
        <w:spacing w:after="0" w:line="240" w:lineRule="auto"/>
        <w:ind w:firstLine="709"/>
        <w:jc w:val="both"/>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 xml:space="preserve">ГБУЗ </w:t>
      </w:r>
      <w:r w:rsidR="009E6CAE" w:rsidRPr="009D5CC5">
        <w:rPr>
          <w:rFonts w:ascii="Times New Roman" w:eastAsia="Calibri" w:hAnsi="Times New Roman"/>
          <w:color w:val="0D0D0D" w:themeColor="text1" w:themeTint="F2"/>
          <w:sz w:val="28"/>
          <w:szCs w:val="28"/>
          <w:lang w:eastAsia="en-US"/>
        </w:rPr>
        <w:t>Республики Тыва</w:t>
      </w:r>
      <w:r w:rsidRPr="009D5CC5">
        <w:rPr>
          <w:rFonts w:ascii="Times New Roman" w:hAnsi="Times New Roman"/>
          <w:color w:val="0D0D0D" w:themeColor="text1" w:themeTint="F2"/>
          <w:sz w:val="28"/>
          <w:szCs w:val="28"/>
        </w:rPr>
        <w:t xml:space="preserve"> </w:t>
      </w:r>
      <w:r w:rsidR="00B421DB">
        <w:rPr>
          <w:rFonts w:ascii="Times New Roman" w:hAnsi="Times New Roman"/>
          <w:color w:val="0D0D0D" w:themeColor="text1" w:themeTint="F2"/>
          <w:sz w:val="28"/>
          <w:szCs w:val="28"/>
        </w:rPr>
        <w:t>«</w:t>
      </w:r>
      <w:r w:rsidR="005C50E7" w:rsidRPr="009D5CC5">
        <w:rPr>
          <w:rFonts w:ascii="Times New Roman" w:hAnsi="Times New Roman"/>
          <w:color w:val="0D0D0D" w:themeColor="text1" w:themeTint="F2"/>
          <w:sz w:val="28"/>
          <w:szCs w:val="28"/>
        </w:rPr>
        <w:t>РКДЦ</w:t>
      </w:r>
      <w:r w:rsidR="00B421DB">
        <w:rPr>
          <w:rFonts w:ascii="Times New Roman" w:hAnsi="Times New Roman"/>
          <w:color w:val="0D0D0D" w:themeColor="text1" w:themeTint="F2"/>
          <w:sz w:val="28"/>
          <w:szCs w:val="28"/>
        </w:rPr>
        <w:t>»</w:t>
      </w:r>
      <w:r w:rsidRPr="009D5CC5">
        <w:rPr>
          <w:rFonts w:ascii="Times New Roman" w:hAnsi="Times New Roman"/>
          <w:color w:val="0D0D0D" w:themeColor="text1" w:themeTint="F2"/>
          <w:sz w:val="28"/>
          <w:szCs w:val="28"/>
        </w:rPr>
        <w:t xml:space="preserve"> </w:t>
      </w:r>
      <w:r w:rsidR="009E6CAE" w:rsidRPr="009D5CC5">
        <w:rPr>
          <w:rFonts w:ascii="Times New Roman" w:hAnsi="Times New Roman"/>
          <w:color w:val="0D0D0D" w:themeColor="text1" w:themeTint="F2"/>
          <w:sz w:val="28"/>
          <w:szCs w:val="28"/>
        </w:rPr>
        <w:t>–</w:t>
      </w:r>
      <w:r w:rsidRPr="009D5CC5">
        <w:rPr>
          <w:rFonts w:ascii="Times New Roman" w:hAnsi="Times New Roman"/>
          <w:color w:val="0D0D0D" w:themeColor="text1" w:themeTint="F2"/>
          <w:sz w:val="28"/>
          <w:szCs w:val="28"/>
        </w:rPr>
        <w:t xml:space="preserve"> </w:t>
      </w:r>
      <w:r w:rsidR="005C50E7" w:rsidRPr="009D5CC5">
        <w:rPr>
          <w:rFonts w:ascii="Times New Roman" w:hAnsi="Times New Roman"/>
          <w:color w:val="0D0D0D" w:themeColor="text1" w:themeTint="F2"/>
          <w:sz w:val="28"/>
          <w:szCs w:val="28"/>
        </w:rPr>
        <w:t>38</w:t>
      </w:r>
      <w:r w:rsidRPr="009D5CC5">
        <w:rPr>
          <w:rFonts w:ascii="Times New Roman" w:hAnsi="Times New Roman"/>
          <w:color w:val="0D0D0D" w:themeColor="text1" w:themeTint="F2"/>
          <w:sz w:val="28"/>
          <w:szCs w:val="28"/>
        </w:rPr>
        <w:t xml:space="preserve"> </w:t>
      </w:r>
      <w:r w:rsidR="00C80DA0" w:rsidRPr="009D5CC5">
        <w:rPr>
          <w:rFonts w:ascii="Times New Roman" w:hAnsi="Times New Roman"/>
          <w:color w:val="0D0D0D" w:themeColor="text1" w:themeTint="F2"/>
          <w:sz w:val="28"/>
          <w:szCs w:val="28"/>
        </w:rPr>
        <w:t>процент</w:t>
      </w:r>
      <w:r w:rsidR="00E54A88">
        <w:rPr>
          <w:rFonts w:ascii="Times New Roman" w:hAnsi="Times New Roman"/>
          <w:color w:val="0D0D0D" w:themeColor="text1" w:themeTint="F2"/>
          <w:sz w:val="28"/>
          <w:szCs w:val="28"/>
        </w:rPr>
        <w:t>ов</w:t>
      </w:r>
      <w:r w:rsidR="0020693B" w:rsidRPr="009D5CC5">
        <w:rPr>
          <w:rFonts w:ascii="Times New Roman" w:hAnsi="Times New Roman"/>
          <w:color w:val="0D0D0D" w:themeColor="text1" w:themeTint="F2"/>
          <w:sz w:val="28"/>
          <w:szCs w:val="28"/>
        </w:rPr>
        <w:t>.</w:t>
      </w:r>
    </w:p>
    <w:p w:rsidR="00231271" w:rsidRPr="009D5CC5" w:rsidRDefault="00231271" w:rsidP="00C80DA0">
      <w:pPr>
        <w:autoSpaceDE w:val="0"/>
        <w:autoSpaceDN w:val="0"/>
        <w:adjustRightInd w:val="0"/>
        <w:spacing w:after="0" w:line="240" w:lineRule="auto"/>
        <w:jc w:val="center"/>
        <w:rPr>
          <w:rFonts w:ascii="Times New Roman" w:eastAsia="Calibri" w:hAnsi="Times New Roman"/>
          <w:color w:val="0D0D0D" w:themeColor="text1" w:themeTint="F2"/>
          <w:sz w:val="28"/>
          <w:szCs w:val="28"/>
          <w:lang w:eastAsia="en-US"/>
        </w:rPr>
      </w:pPr>
    </w:p>
    <w:p w:rsidR="00C80DA0" w:rsidRPr="009D5CC5" w:rsidRDefault="00231271" w:rsidP="00C80DA0">
      <w:pPr>
        <w:shd w:val="clear" w:color="auto" w:fill="FFFFFF"/>
        <w:spacing w:after="0" w:line="240" w:lineRule="auto"/>
        <w:jc w:val="center"/>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 xml:space="preserve">Схема маршрутизации при оказании медицинской </w:t>
      </w:r>
    </w:p>
    <w:p w:rsidR="00C80DA0" w:rsidRPr="009D5CC5" w:rsidRDefault="00231271" w:rsidP="00C80DA0">
      <w:pPr>
        <w:shd w:val="clear" w:color="auto" w:fill="FFFFFF"/>
        <w:spacing w:after="0" w:line="240" w:lineRule="auto"/>
        <w:jc w:val="center"/>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 xml:space="preserve">помощи по профилю </w:t>
      </w:r>
      <w:r w:rsidR="00B421DB">
        <w:rPr>
          <w:rFonts w:ascii="Times New Roman" w:hAnsi="Times New Roman"/>
          <w:color w:val="0D0D0D" w:themeColor="text1" w:themeTint="F2"/>
          <w:sz w:val="28"/>
          <w:szCs w:val="28"/>
        </w:rPr>
        <w:t>«</w:t>
      </w:r>
      <w:r w:rsidRPr="009D5CC5">
        <w:rPr>
          <w:rFonts w:ascii="Times New Roman" w:hAnsi="Times New Roman"/>
          <w:color w:val="0D0D0D" w:themeColor="text1" w:themeTint="F2"/>
          <w:sz w:val="28"/>
          <w:szCs w:val="28"/>
        </w:rPr>
        <w:t>медицинская реабилитации</w:t>
      </w:r>
      <w:r w:rsidR="00B421DB">
        <w:rPr>
          <w:rFonts w:ascii="Times New Roman" w:hAnsi="Times New Roman"/>
          <w:color w:val="0D0D0D" w:themeColor="text1" w:themeTint="F2"/>
          <w:sz w:val="28"/>
          <w:szCs w:val="28"/>
        </w:rPr>
        <w:t>»</w:t>
      </w:r>
      <w:r w:rsidRPr="009D5CC5">
        <w:rPr>
          <w:rFonts w:ascii="Times New Roman" w:hAnsi="Times New Roman"/>
          <w:color w:val="0D0D0D" w:themeColor="text1" w:themeTint="F2"/>
          <w:sz w:val="28"/>
          <w:szCs w:val="28"/>
        </w:rPr>
        <w:t xml:space="preserve"> </w:t>
      </w:r>
    </w:p>
    <w:p w:rsidR="00231271" w:rsidRPr="009D5CC5" w:rsidRDefault="00231271" w:rsidP="00C80DA0">
      <w:pPr>
        <w:shd w:val="clear" w:color="auto" w:fill="FFFFFF"/>
        <w:spacing w:after="0" w:line="240" w:lineRule="auto"/>
        <w:jc w:val="center"/>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на территории Республики Тыва</w:t>
      </w:r>
    </w:p>
    <w:p w:rsidR="0020693B" w:rsidRPr="009D5CC5" w:rsidRDefault="0020693B" w:rsidP="00C80DA0">
      <w:pPr>
        <w:shd w:val="clear" w:color="auto" w:fill="FFFFFF"/>
        <w:spacing w:after="0" w:line="240" w:lineRule="auto"/>
        <w:jc w:val="center"/>
        <w:rPr>
          <w:rFonts w:ascii="Times New Roman" w:hAnsi="Times New Roman"/>
          <w:color w:val="0D0D0D" w:themeColor="text1" w:themeTint="F2"/>
          <w:sz w:val="28"/>
          <w:szCs w:val="28"/>
        </w:rPr>
      </w:pPr>
    </w:p>
    <w:p w:rsidR="006F220A" w:rsidRPr="009D5CC5" w:rsidRDefault="006F220A" w:rsidP="00C80DA0">
      <w:pPr>
        <w:spacing w:after="0" w:line="240" w:lineRule="auto"/>
        <w:ind w:firstLine="709"/>
        <w:jc w:val="both"/>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 xml:space="preserve">Приказом Министерства здравоохранения Республики </w:t>
      </w:r>
      <w:r w:rsidR="000319C4" w:rsidRPr="009D5CC5">
        <w:rPr>
          <w:rFonts w:ascii="Times New Roman" w:hAnsi="Times New Roman"/>
          <w:color w:val="0D0D0D" w:themeColor="text1" w:themeTint="F2"/>
          <w:sz w:val="28"/>
          <w:szCs w:val="28"/>
        </w:rPr>
        <w:t>Тыва от</w:t>
      </w:r>
      <w:r w:rsidR="00C80DA0" w:rsidRPr="009D5CC5">
        <w:rPr>
          <w:rFonts w:ascii="Times New Roman" w:hAnsi="Times New Roman"/>
          <w:color w:val="0D0D0D" w:themeColor="text1" w:themeTint="F2"/>
          <w:sz w:val="28"/>
          <w:szCs w:val="28"/>
        </w:rPr>
        <w:t xml:space="preserve"> 17 октября </w:t>
      </w:r>
      <w:r w:rsidRPr="009D5CC5">
        <w:rPr>
          <w:rFonts w:ascii="Times New Roman" w:hAnsi="Times New Roman"/>
          <w:color w:val="0D0D0D" w:themeColor="text1" w:themeTint="F2"/>
          <w:sz w:val="28"/>
          <w:szCs w:val="28"/>
        </w:rPr>
        <w:t>2022 г</w:t>
      </w:r>
      <w:r w:rsidR="00C80DA0" w:rsidRPr="009D5CC5">
        <w:rPr>
          <w:rFonts w:ascii="Times New Roman" w:hAnsi="Times New Roman"/>
          <w:color w:val="0D0D0D" w:themeColor="text1" w:themeTint="F2"/>
          <w:sz w:val="28"/>
          <w:szCs w:val="28"/>
        </w:rPr>
        <w:t>.</w:t>
      </w:r>
      <w:r w:rsidRPr="009D5CC5">
        <w:rPr>
          <w:rFonts w:ascii="Times New Roman" w:hAnsi="Times New Roman"/>
          <w:color w:val="0D0D0D" w:themeColor="text1" w:themeTint="F2"/>
          <w:sz w:val="28"/>
          <w:szCs w:val="28"/>
        </w:rPr>
        <w:t xml:space="preserve"> </w:t>
      </w:r>
      <w:r w:rsidR="00C80DA0" w:rsidRPr="009D5CC5">
        <w:rPr>
          <w:rFonts w:ascii="Times New Roman" w:hAnsi="Times New Roman"/>
          <w:color w:val="0D0D0D" w:themeColor="text1" w:themeTint="F2"/>
          <w:sz w:val="28"/>
          <w:szCs w:val="28"/>
        </w:rPr>
        <w:t xml:space="preserve">№ </w:t>
      </w:r>
      <w:r w:rsidRPr="009D5CC5">
        <w:rPr>
          <w:rFonts w:ascii="Times New Roman" w:hAnsi="Times New Roman"/>
          <w:color w:val="0D0D0D" w:themeColor="text1" w:themeTint="F2"/>
          <w:sz w:val="28"/>
          <w:szCs w:val="28"/>
        </w:rPr>
        <w:t xml:space="preserve">1388/пр утверждена схема-маршрутизации при оказании медицинской помощи по профилю </w:t>
      </w:r>
      <w:r w:rsidR="00B421DB">
        <w:rPr>
          <w:rFonts w:ascii="Times New Roman" w:hAnsi="Times New Roman"/>
          <w:color w:val="0D0D0D" w:themeColor="text1" w:themeTint="F2"/>
          <w:sz w:val="28"/>
          <w:szCs w:val="28"/>
        </w:rPr>
        <w:t>«</w:t>
      </w:r>
      <w:r w:rsidRPr="009D5CC5">
        <w:rPr>
          <w:rFonts w:ascii="Times New Roman" w:hAnsi="Times New Roman"/>
          <w:color w:val="0D0D0D" w:themeColor="text1" w:themeTint="F2"/>
          <w:sz w:val="28"/>
          <w:szCs w:val="28"/>
        </w:rPr>
        <w:t>медицинская реабилитация</w:t>
      </w:r>
      <w:r w:rsidR="00B421DB">
        <w:rPr>
          <w:rFonts w:ascii="Times New Roman" w:hAnsi="Times New Roman"/>
          <w:color w:val="0D0D0D" w:themeColor="text1" w:themeTint="F2"/>
          <w:sz w:val="28"/>
          <w:szCs w:val="28"/>
        </w:rPr>
        <w:t>»</w:t>
      </w:r>
      <w:r w:rsidRPr="009D5CC5">
        <w:rPr>
          <w:rFonts w:ascii="Times New Roman" w:hAnsi="Times New Roman"/>
          <w:color w:val="0D0D0D" w:themeColor="text1" w:themeTint="F2"/>
          <w:sz w:val="28"/>
          <w:szCs w:val="28"/>
        </w:rPr>
        <w:t xml:space="preserve"> взрослому населению региона.</w:t>
      </w:r>
    </w:p>
    <w:p w:rsidR="00231271" w:rsidRPr="009D5CC5" w:rsidRDefault="00231271" w:rsidP="00C80DA0">
      <w:pPr>
        <w:spacing w:after="0" w:line="240" w:lineRule="auto"/>
        <w:ind w:firstLine="709"/>
        <w:jc w:val="both"/>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 xml:space="preserve">Первый этап медицинской реабилитации с апреля 2022 года оказывается в отделении ранней медицинской реабилитации, которое расположено в </w:t>
      </w:r>
      <w:r w:rsidR="0020693B" w:rsidRPr="009D5CC5">
        <w:rPr>
          <w:rFonts w:ascii="Times New Roman" w:hAnsi="Times New Roman"/>
          <w:color w:val="0D0D0D" w:themeColor="text1" w:themeTint="F2"/>
          <w:sz w:val="28"/>
          <w:szCs w:val="28"/>
        </w:rPr>
        <w:t>Республиканском сосудистом центре</w:t>
      </w:r>
      <w:r w:rsidRPr="009D5CC5">
        <w:rPr>
          <w:rFonts w:ascii="Times New Roman" w:hAnsi="Times New Roman"/>
          <w:color w:val="0D0D0D" w:themeColor="text1" w:themeTint="F2"/>
          <w:sz w:val="28"/>
          <w:szCs w:val="28"/>
        </w:rPr>
        <w:t xml:space="preserve"> ГБУЗ </w:t>
      </w:r>
      <w:r w:rsidR="00C80DA0" w:rsidRPr="009D5CC5">
        <w:rPr>
          <w:rFonts w:ascii="Times New Roman" w:eastAsia="Calibri" w:hAnsi="Times New Roman"/>
          <w:color w:val="0D0D0D" w:themeColor="text1" w:themeTint="F2"/>
          <w:sz w:val="28"/>
          <w:szCs w:val="28"/>
          <w:lang w:eastAsia="en-US"/>
        </w:rPr>
        <w:t>Республики Тыва</w:t>
      </w:r>
      <w:r w:rsidRPr="009D5CC5">
        <w:rPr>
          <w:rFonts w:ascii="Times New Roman" w:hAnsi="Times New Roman"/>
          <w:color w:val="0D0D0D" w:themeColor="text1" w:themeTint="F2"/>
          <w:sz w:val="28"/>
          <w:szCs w:val="28"/>
        </w:rPr>
        <w:t xml:space="preserve"> </w:t>
      </w:r>
      <w:r w:rsidR="00B421DB">
        <w:rPr>
          <w:rFonts w:ascii="Times New Roman" w:hAnsi="Times New Roman"/>
          <w:color w:val="0D0D0D" w:themeColor="text1" w:themeTint="F2"/>
          <w:sz w:val="28"/>
          <w:szCs w:val="28"/>
        </w:rPr>
        <w:t>«</w:t>
      </w:r>
      <w:r w:rsidRPr="009D5CC5">
        <w:rPr>
          <w:rFonts w:ascii="Times New Roman" w:hAnsi="Times New Roman"/>
          <w:color w:val="0D0D0D" w:themeColor="text1" w:themeTint="F2"/>
          <w:sz w:val="28"/>
          <w:szCs w:val="28"/>
        </w:rPr>
        <w:t>Республиканская больница №</w:t>
      </w:r>
      <w:r w:rsidR="006F220A" w:rsidRPr="009D5CC5">
        <w:rPr>
          <w:rFonts w:ascii="Times New Roman" w:hAnsi="Times New Roman"/>
          <w:color w:val="0D0D0D" w:themeColor="text1" w:themeTint="F2"/>
          <w:sz w:val="28"/>
          <w:szCs w:val="28"/>
        </w:rPr>
        <w:t xml:space="preserve"> </w:t>
      </w:r>
      <w:r w:rsidRPr="009D5CC5">
        <w:rPr>
          <w:rFonts w:ascii="Times New Roman" w:hAnsi="Times New Roman"/>
          <w:color w:val="0D0D0D" w:themeColor="text1" w:themeTint="F2"/>
          <w:sz w:val="28"/>
          <w:szCs w:val="28"/>
        </w:rPr>
        <w:t>1</w:t>
      </w:r>
      <w:r w:rsidR="00B421DB">
        <w:rPr>
          <w:rFonts w:ascii="Times New Roman" w:hAnsi="Times New Roman"/>
          <w:color w:val="0D0D0D" w:themeColor="text1" w:themeTint="F2"/>
          <w:sz w:val="28"/>
          <w:szCs w:val="28"/>
        </w:rPr>
        <w:t>»</w:t>
      </w:r>
      <w:r w:rsidRPr="009D5CC5">
        <w:rPr>
          <w:rFonts w:ascii="Times New Roman" w:hAnsi="Times New Roman"/>
          <w:color w:val="0D0D0D" w:themeColor="text1" w:themeTint="F2"/>
          <w:sz w:val="28"/>
          <w:szCs w:val="28"/>
        </w:rPr>
        <w:t>, оказывающ</w:t>
      </w:r>
      <w:r w:rsidR="00D1005B" w:rsidRPr="009D5CC5">
        <w:rPr>
          <w:rFonts w:ascii="Times New Roman" w:hAnsi="Times New Roman"/>
          <w:color w:val="0D0D0D" w:themeColor="text1" w:themeTint="F2"/>
          <w:sz w:val="28"/>
          <w:szCs w:val="28"/>
        </w:rPr>
        <w:t>ем</w:t>
      </w:r>
      <w:r w:rsidRPr="009D5CC5">
        <w:rPr>
          <w:rFonts w:ascii="Times New Roman" w:hAnsi="Times New Roman"/>
          <w:color w:val="0D0D0D" w:themeColor="text1" w:themeTint="F2"/>
          <w:sz w:val="28"/>
          <w:szCs w:val="28"/>
        </w:rPr>
        <w:t xml:space="preserve"> специализированную неотложную и плановую медицинскую помощь. Ранняя реабилитация осуществляется в условиях ПИТ и реанимации ГБУЗ </w:t>
      </w:r>
      <w:r w:rsidR="00C80DA0" w:rsidRPr="009D5CC5">
        <w:rPr>
          <w:rFonts w:ascii="Times New Roman" w:eastAsia="Calibri" w:hAnsi="Times New Roman"/>
          <w:color w:val="0D0D0D" w:themeColor="text1" w:themeTint="F2"/>
          <w:sz w:val="28"/>
          <w:szCs w:val="28"/>
          <w:lang w:eastAsia="en-US"/>
        </w:rPr>
        <w:t>Республики Тыва</w:t>
      </w:r>
      <w:r w:rsidRPr="009D5CC5">
        <w:rPr>
          <w:rFonts w:ascii="Times New Roman" w:hAnsi="Times New Roman"/>
          <w:color w:val="0D0D0D" w:themeColor="text1" w:themeTint="F2"/>
          <w:sz w:val="28"/>
          <w:szCs w:val="28"/>
        </w:rPr>
        <w:t xml:space="preserve"> </w:t>
      </w:r>
      <w:r w:rsidR="00B421DB">
        <w:rPr>
          <w:rFonts w:ascii="Times New Roman" w:hAnsi="Times New Roman"/>
          <w:color w:val="0D0D0D" w:themeColor="text1" w:themeTint="F2"/>
          <w:sz w:val="28"/>
          <w:szCs w:val="28"/>
        </w:rPr>
        <w:t>«</w:t>
      </w:r>
      <w:r w:rsidRPr="009D5CC5">
        <w:rPr>
          <w:rFonts w:ascii="Times New Roman" w:hAnsi="Times New Roman"/>
          <w:color w:val="0D0D0D" w:themeColor="text1" w:themeTint="F2"/>
          <w:sz w:val="28"/>
          <w:szCs w:val="28"/>
        </w:rPr>
        <w:t>Республиканская больница №</w:t>
      </w:r>
      <w:r w:rsidR="006F220A" w:rsidRPr="009D5CC5">
        <w:rPr>
          <w:rFonts w:ascii="Times New Roman" w:hAnsi="Times New Roman"/>
          <w:color w:val="0D0D0D" w:themeColor="text1" w:themeTint="F2"/>
          <w:sz w:val="28"/>
          <w:szCs w:val="28"/>
        </w:rPr>
        <w:t xml:space="preserve"> </w:t>
      </w:r>
      <w:r w:rsidRPr="009D5CC5">
        <w:rPr>
          <w:rFonts w:ascii="Times New Roman" w:hAnsi="Times New Roman"/>
          <w:color w:val="0D0D0D" w:themeColor="text1" w:themeTint="F2"/>
          <w:sz w:val="28"/>
          <w:szCs w:val="28"/>
        </w:rPr>
        <w:t>1</w:t>
      </w:r>
      <w:r w:rsidR="00B421DB">
        <w:rPr>
          <w:rFonts w:ascii="Times New Roman" w:hAnsi="Times New Roman"/>
          <w:color w:val="0D0D0D" w:themeColor="text1" w:themeTint="F2"/>
          <w:sz w:val="28"/>
          <w:szCs w:val="28"/>
        </w:rPr>
        <w:t>»</w:t>
      </w:r>
      <w:r w:rsidRPr="009D5CC5">
        <w:rPr>
          <w:rFonts w:ascii="Times New Roman" w:hAnsi="Times New Roman"/>
          <w:color w:val="0D0D0D" w:themeColor="text1" w:themeTint="F2"/>
          <w:sz w:val="28"/>
          <w:szCs w:val="28"/>
        </w:rPr>
        <w:t xml:space="preserve"> силами одной </w:t>
      </w:r>
      <w:r w:rsidR="002865B6" w:rsidRPr="009D5CC5">
        <w:rPr>
          <w:rFonts w:ascii="Times New Roman" w:hAnsi="Times New Roman"/>
          <w:color w:val="0D0D0D" w:themeColor="text1" w:themeTint="F2"/>
          <w:sz w:val="28"/>
          <w:szCs w:val="28"/>
        </w:rPr>
        <w:t>мультидисциплинарной реабилитационной команд</w:t>
      </w:r>
      <w:r w:rsidR="00E54A88">
        <w:rPr>
          <w:rFonts w:ascii="Times New Roman" w:hAnsi="Times New Roman"/>
          <w:color w:val="0D0D0D" w:themeColor="text1" w:themeTint="F2"/>
          <w:sz w:val="28"/>
          <w:szCs w:val="28"/>
        </w:rPr>
        <w:t>ы</w:t>
      </w:r>
      <w:r w:rsidR="002865B6" w:rsidRPr="009D5CC5">
        <w:rPr>
          <w:rFonts w:ascii="Times New Roman" w:hAnsi="Times New Roman"/>
          <w:color w:val="0D0D0D" w:themeColor="text1" w:themeTint="F2"/>
          <w:sz w:val="28"/>
          <w:szCs w:val="28"/>
        </w:rPr>
        <w:t xml:space="preserve"> (далее </w:t>
      </w:r>
      <w:r w:rsidR="00C80DA0" w:rsidRPr="009D5CC5">
        <w:rPr>
          <w:rFonts w:ascii="Times New Roman" w:hAnsi="Times New Roman"/>
          <w:color w:val="0D0D0D" w:themeColor="text1" w:themeTint="F2"/>
          <w:sz w:val="28"/>
          <w:szCs w:val="28"/>
        </w:rPr>
        <w:t>–</w:t>
      </w:r>
      <w:r w:rsidR="002865B6" w:rsidRPr="009D5CC5">
        <w:rPr>
          <w:rFonts w:ascii="Times New Roman" w:hAnsi="Times New Roman"/>
          <w:color w:val="0D0D0D" w:themeColor="text1" w:themeTint="F2"/>
          <w:sz w:val="28"/>
          <w:szCs w:val="28"/>
        </w:rPr>
        <w:t xml:space="preserve"> МДРК)</w:t>
      </w:r>
      <w:r w:rsidRPr="009D5CC5">
        <w:rPr>
          <w:rFonts w:ascii="Times New Roman" w:hAnsi="Times New Roman"/>
          <w:color w:val="0D0D0D" w:themeColor="text1" w:themeTint="F2"/>
          <w:sz w:val="28"/>
          <w:szCs w:val="28"/>
        </w:rPr>
        <w:t xml:space="preserve">. В последующие годы </w:t>
      </w:r>
      <w:r w:rsidR="00E54A88">
        <w:rPr>
          <w:rFonts w:ascii="Times New Roman" w:hAnsi="Times New Roman"/>
          <w:color w:val="0D0D0D" w:themeColor="text1" w:themeTint="F2"/>
          <w:sz w:val="28"/>
          <w:szCs w:val="28"/>
        </w:rPr>
        <w:t xml:space="preserve">для </w:t>
      </w:r>
      <w:r w:rsidRPr="009D5CC5">
        <w:rPr>
          <w:rFonts w:ascii="Times New Roman" w:hAnsi="Times New Roman"/>
          <w:color w:val="0D0D0D" w:themeColor="text1" w:themeTint="F2"/>
          <w:sz w:val="28"/>
          <w:szCs w:val="28"/>
        </w:rPr>
        <w:t>реализации программы планируется создание дополнительных МДРК.</w:t>
      </w:r>
    </w:p>
    <w:p w:rsidR="00231271" w:rsidRPr="009D5CC5" w:rsidRDefault="00231271" w:rsidP="00C80DA0">
      <w:pPr>
        <w:spacing w:after="0" w:line="240" w:lineRule="auto"/>
        <w:ind w:firstLine="709"/>
        <w:jc w:val="both"/>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 xml:space="preserve">Второй этап медицинской реабилитации пациентов </w:t>
      </w:r>
      <w:r w:rsidR="002865B6" w:rsidRPr="009D5CC5">
        <w:rPr>
          <w:rFonts w:ascii="Times New Roman" w:hAnsi="Times New Roman"/>
          <w:color w:val="0D0D0D" w:themeColor="text1" w:themeTint="F2"/>
          <w:sz w:val="28"/>
          <w:szCs w:val="28"/>
        </w:rPr>
        <w:t>по</w:t>
      </w:r>
      <w:r w:rsidR="002865B6" w:rsidRPr="009D5CC5">
        <w:rPr>
          <w:rFonts w:ascii="Times New Roman" w:eastAsiaTheme="minorEastAsia" w:hAnsi="Times New Roman"/>
          <w:color w:val="0D0D0D" w:themeColor="text1" w:themeTint="F2"/>
          <w:sz w:val="24"/>
          <w:szCs w:val="24"/>
        </w:rPr>
        <w:t xml:space="preserve"> </w:t>
      </w:r>
      <w:r w:rsidR="002865B6" w:rsidRPr="009D5CC5">
        <w:rPr>
          <w:rFonts w:ascii="Times New Roman" w:hAnsi="Times New Roman"/>
          <w:color w:val="0D0D0D" w:themeColor="text1" w:themeTint="F2"/>
          <w:sz w:val="28"/>
          <w:szCs w:val="28"/>
        </w:rPr>
        <w:t xml:space="preserve">шкале реабилитационной маршрутизации (далее </w:t>
      </w:r>
      <w:r w:rsidR="00C80DA0" w:rsidRPr="009D5CC5">
        <w:rPr>
          <w:rFonts w:ascii="Times New Roman" w:hAnsi="Times New Roman"/>
          <w:color w:val="0D0D0D" w:themeColor="text1" w:themeTint="F2"/>
          <w:sz w:val="28"/>
          <w:szCs w:val="28"/>
        </w:rPr>
        <w:t>–</w:t>
      </w:r>
      <w:r w:rsidR="002865B6" w:rsidRPr="009D5CC5">
        <w:rPr>
          <w:rFonts w:ascii="Times New Roman" w:hAnsi="Times New Roman"/>
          <w:color w:val="0D0D0D" w:themeColor="text1" w:themeTint="F2"/>
          <w:sz w:val="28"/>
          <w:szCs w:val="28"/>
        </w:rPr>
        <w:t xml:space="preserve"> ШРМ)</w:t>
      </w:r>
      <w:r w:rsidRPr="009D5CC5">
        <w:rPr>
          <w:rFonts w:ascii="Times New Roman" w:hAnsi="Times New Roman"/>
          <w:color w:val="0D0D0D" w:themeColor="text1" w:themeTint="F2"/>
          <w:sz w:val="28"/>
          <w:szCs w:val="28"/>
        </w:rPr>
        <w:t xml:space="preserve"> 3-5 осуществляется в отделении медицинской реабилитации для пациентов с нарушением функции </w:t>
      </w:r>
      <w:r w:rsidR="002865B6" w:rsidRPr="009D5CC5">
        <w:rPr>
          <w:rFonts w:ascii="Times New Roman" w:hAnsi="Times New Roman"/>
          <w:color w:val="0D0D0D" w:themeColor="text1" w:themeTint="F2"/>
          <w:sz w:val="28"/>
          <w:szCs w:val="28"/>
        </w:rPr>
        <w:t>центральной нервной системы (далее</w:t>
      </w:r>
      <w:r w:rsidR="00C80DA0" w:rsidRPr="009D5CC5">
        <w:rPr>
          <w:rFonts w:ascii="Times New Roman" w:hAnsi="Times New Roman"/>
          <w:color w:val="0D0D0D" w:themeColor="text1" w:themeTint="F2"/>
          <w:sz w:val="28"/>
          <w:szCs w:val="28"/>
        </w:rPr>
        <w:t xml:space="preserve"> –</w:t>
      </w:r>
      <w:r w:rsidR="002865B6" w:rsidRPr="009D5CC5">
        <w:rPr>
          <w:rFonts w:ascii="Times New Roman" w:hAnsi="Times New Roman"/>
          <w:color w:val="0D0D0D" w:themeColor="text1" w:themeTint="F2"/>
          <w:sz w:val="28"/>
          <w:szCs w:val="28"/>
        </w:rPr>
        <w:t xml:space="preserve"> </w:t>
      </w:r>
      <w:r w:rsidRPr="009D5CC5">
        <w:rPr>
          <w:rFonts w:ascii="Times New Roman" w:hAnsi="Times New Roman"/>
          <w:color w:val="0D0D0D" w:themeColor="text1" w:themeTint="F2"/>
          <w:sz w:val="28"/>
          <w:szCs w:val="28"/>
        </w:rPr>
        <w:t>ЦНС</w:t>
      </w:r>
      <w:r w:rsidR="002865B6" w:rsidRPr="009D5CC5">
        <w:rPr>
          <w:rFonts w:ascii="Times New Roman" w:hAnsi="Times New Roman"/>
          <w:color w:val="0D0D0D" w:themeColor="text1" w:themeTint="F2"/>
          <w:sz w:val="28"/>
          <w:szCs w:val="28"/>
        </w:rPr>
        <w:t>)</w:t>
      </w:r>
      <w:r w:rsidRPr="009D5CC5">
        <w:rPr>
          <w:rFonts w:ascii="Times New Roman" w:hAnsi="Times New Roman"/>
          <w:color w:val="0D0D0D" w:themeColor="text1" w:themeTint="F2"/>
          <w:sz w:val="28"/>
          <w:szCs w:val="28"/>
        </w:rPr>
        <w:t xml:space="preserve"> ГБУЗ </w:t>
      </w:r>
      <w:r w:rsidR="00C80DA0" w:rsidRPr="009D5CC5">
        <w:rPr>
          <w:rFonts w:ascii="Times New Roman" w:eastAsia="Calibri" w:hAnsi="Times New Roman"/>
          <w:color w:val="0D0D0D" w:themeColor="text1" w:themeTint="F2"/>
          <w:sz w:val="28"/>
          <w:szCs w:val="28"/>
          <w:lang w:eastAsia="en-US"/>
        </w:rPr>
        <w:t>Республики Тыва</w:t>
      </w:r>
      <w:r w:rsidRPr="009D5CC5">
        <w:rPr>
          <w:rFonts w:ascii="Times New Roman" w:hAnsi="Times New Roman"/>
          <w:color w:val="0D0D0D" w:themeColor="text1" w:themeTint="F2"/>
          <w:sz w:val="28"/>
          <w:szCs w:val="28"/>
        </w:rPr>
        <w:t xml:space="preserve"> </w:t>
      </w:r>
      <w:r w:rsidR="00B421DB">
        <w:rPr>
          <w:rFonts w:ascii="Times New Roman" w:hAnsi="Times New Roman"/>
          <w:color w:val="0D0D0D" w:themeColor="text1" w:themeTint="F2"/>
          <w:sz w:val="28"/>
          <w:szCs w:val="28"/>
        </w:rPr>
        <w:t>«</w:t>
      </w:r>
      <w:r w:rsidRPr="009D5CC5">
        <w:rPr>
          <w:rFonts w:ascii="Times New Roman" w:hAnsi="Times New Roman"/>
          <w:color w:val="0D0D0D" w:themeColor="text1" w:themeTint="F2"/>
          <w:sz w:val="28"/>
          <w:szCs w:val="28"/>
        </w:rPr>
        <w:t>Республиканская больница №</w:t>
      </w:r>
      <w:r w:rsidR="00C80DA0" w:rsidRPr="009D5CC5">
        <w:rPr>
          <w:rFonts w:ascii="Times New Roman" w:hAnsi="Times New Roman"/>
          <w:color w:val="0D0D0D" w:themeColor="text1" w:themeTint="F2"/>
          <w:sz w:val="28"/>
          <w:szCs w:val="28"/>
        </w:rPr>
        <w:t xml:space="preserve"> </w:t>
      </w:r>
      <w:r w:rsidRPr="009D5CC5">
        <w:rPr>
          <w:rFonts w:ascii="Times New Roman" w:hAnsi="Times New Roman"/>
          <w:color w:val="0D0D0D" w:themeColor="text1" w:themeTint="F2"/>
          <w:sz w:val="28"/>
          <w:szCs w:val="28"/>
        </w:rPr>
        <w:t>1</w:t>
      </w:r>
      <w:r w:rsidR="00B421DB">
        <w:rPr>
          <w:rFonts w:ascii="Times New Roman" w:hAnsi="Times New Roman"/>
          <w:color w:val="0D0D0D" w:themeColor="text1" w:themeTint="F2"/>
          <w:sz w:val="28"/>
          <w:szCs w:val="28"/>
        </w:rPr>
        <w:t>»</w:t>
      </w:r>
      <w:r w:rsidRPr="009D5CC5">
        <w:rPr>
          <w:rFonts w:ascii="Times New Roman" w:hAnsi="Times New Roman"/>
          <w:color w:val="0D0D0D" w:themeColor="text1" w:themeTint="F2"/>
          <w:sz w:val="28"/>
          <w:szCs w:val="28"/>
        </w:rPr>
        <w:t xml:space="preserve">, в отделении медицинской реабилитации с нарушениями периферической нервной системы и </w:t>
      </w:r>
      <w:r w:rsidR="002865B6" w:rsidRPr="009D5CC5">
        <w:rPr>
          <w:rFonts w:ascii="Times New Roman" w:hAnsi="Times New Roman"/>
          <w:color w:val="0D0D0D" w:themeColor="text1" w:themeTint="F2"/>
          <w:sz w:val="28"/>
          <w:szCs w:val="28"/>
        </w:rPr>
        <w:t xml:space="preserve">костно-мышечной системы </w:t>
      </w:r>
      <w:r w:rsidRPr="009D5CC5">
        <w:rPr>
          <w:rFonts w:ascii="Times New Roman" w:hAnsi="Times New Roman"/>
          <w:color w:val="0D0D0D" w:themeColor="text1" w:themeTint="F2"/>
          <w:sz w:val="28"/>
          <w:szCs w:val="28"/>
        </w:rPr>
        <w:t xml:space="preserve">ГАУЗ </w:t>
      </w:r>
      <w:r w:rsidR="00C80DA0" w:rsidRPr="009D5CC5">
        <w:rPr>
          <w:rFonts w:ascii="Times New Roman" w:eastAsia="Calibri" w:hAnsi="Times New Roman"/>
          <w:color w:val="0D0D0D" w:themeColor="text1" w:themeTint="F2"/>
          <w:sz w:val="28"/>
          <w:szCs w:val="28"/>
          <w:lang w:eastAsia="en-US"/>
        </w:rPr>
        <w:t>Республики Тыва</w:t>
      </w:r>
      <w:r w:rsidRPr="009D5CC5">
        <w:rPr>
          <w:rFonts w:ascii="Times New Roman" w:hAnsi="Times New Roman"/>
          <w:color w:val="0D0D0D" w:themeColor="text1" w:themeTint="F2"/>
          <w:sz w:val="28"/>
          <w:szCs w:val="28"/>
        </w:rPr>
        <w:t xml:space="preserve"> </w:t>
      </w:r>
      <w:r w:rsidR="00B421DB">
        <w:rPr>
          <w:rFonts w:ascii="Times New Roman" w:hAnsi="Times New Roman"/>
          <w:color w:val="0D0D0D" w:themeColor="text1" w:themeTint="F2"/>
          <w:sz w:val="28"/>
          <w:szCs w:val="28"/>
        </w:rPr>
        <w:t>«</w:t>
      </w:r>
      <w:r w:rsidRPr="009D5CC5">
        <w:rPr>
          <w:rFonts w:ascii="Times New Roman" w:hAnsi="Times New Roman"/>
          <w:color w:val="0D0D0D" w:themeColor="text1" w:themeTint="F2"/>
          <w:sz w:val="28"/>
          <w:szCs w:val="28"/>
        </w:rPr>
        <w:t xml:space="preserve">Санаторий-профилакторий </w:t>
      </w:r>
      <w:r w:rsidR="00B421DB">
        <w:rPr>
          <w:rFonts w:ascii="Times New Roman" w:hAnsi="Times New Roman"/>
          <w:color w:val="0D0D0D" w:themeColor="text1" w:themeTint="F2"/>
          <w:sz w:val="28"/>
          <w:szCs w:val="28"/>
        </w:rPr>
        <w:t>«</w:t>
      </w:r>
      <w:r w:rsidRPr="009D5CC5">
        <w:rPr>
          <w:rFonts w:ascii="Times New Roman" w:hAnsi="Times New Roman"/>
          <w:color w:val="0D0D0D" w:themeColor="text1" w:themeTint="F2"/>
          <w:sz w:val="28"/>
          <w:szCs w:val="28"/>
        </w:rPr>
        <w:t>Серебрянка</w:t>
      </w:r>
      <w:r w:rsidR="00B421DB">
        <w:rPr>
          <w:rFonts w:ascii="Times New Roman" w:hAnsi="Times New Roman"/>
          <w:color w:val="0D0D0D" w:themeColor="text1" w:themeTint="F2"/>
          <w:sz w:val="28"/>
          <w:szCs w:val="28"/>
        </w:rPr>
        <w:t>»</w:t>
      </w:r>
      <w:r w:rsidR="009919FB" w:rsidRPr="009D5CC5">
        <w:rPr>
          <w:rFonts w:ascii="Times New Roman" w:hAnsi="Times New Roman"/>
          <w:color w:val="0D0D0D" w:themeColor="text1" w:themeTint="F2"/>
          <w:sz w:val="28"/>
          <w:szCs w:val="28"/>
        </w:rPr>
        <w:t>.</w:t>
      </w:r>
      <w:r w:rsidRPr="009D5CC5">
        <w:rPr>
          <w:rFonts w:ascii="Times New Roman" w:hAnsi="Times New Roman"/>
          <w:color w:val="0D0D0D" w:themeColor="text1" w:themeTint="F2"/>
          <w:sz w:val="28"/>
          <w:szCs w:val="28"/>
        </w:rPr>
        <w:t xml:space="preserve"> </w:t>
      </w:r>
    </w:p>
    <w:p w:rsidR="00231271" w:rsidRPr="009D5CC5" w:rsidRDefault="00231271" w:rsidP="00C80DA0">
      <w:pPr>
        <w:spacing w:after="0" w:line="240" w:lineRule="auto"/>
        <w:ind w:firstLine="709"/>
        <w:jc w:val="both"/>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lang w:val="en-US"/>
        </w:rPr>
        <w:t>II</w:t>
      </w:r>
      <w:r w:rsidRPr="009D5CC5">
        <w:rPr>
          <w:rFonts w:ascii="Times New Roman" w:hAnsi="Times New Roman"/>
          <w:color w:val="0D0D0D" w:themeColor="text1" w:themeTint="F2"/>
          <w:sz w:val="28"/>
          <w:szCs w:val="28"/>
        </w:rPr>
        <w:t xml:space="preserve">I этап медицинской реабилитации </w:t>
      </w:r>
      <w:r w:rsidR="00E54A88">
        <w:rPr>
          <w:rFonts w:ascii="Times New Roman" w:hAnsi="Times New Roman"/>
          <w:color w:val="0D0D0D" w:themeColor="text1" w:themeTint="F2"/>
          <w:sz w:val="28"/>
          <w:szCs w:val="28"/>
        </w:rPr>
        <w:t xml:space="preserve">– </w:t>
      </w:r>
      <w:r w:rsidRPr="009D5CC5">
        <w:rPr>
          <w:rFonts w:ascii="Times New Roman" w:hAnsi="Times New Roman"/>
          <w:color w:val="0D0D0D" w:themeColor="text1" w:themeTint="F2"/>
          <w:sz w:val="28"/>
          <w:szCs w:val="28"/>
        </w:rPr>
        <w:t>пациент</w:t>
      </w:r>
      <w:r w:rsidR="006F220A" w:rsidRPr="009D5CC5">
        <w:rPr>
          <w:rFonts w:ascii="Times New Roman" w:hAnsi="Times New Roman"/>
          <w:color w:val="0D0D0D" w:themeColor="text1" w:themeTint="F2"/>
          <w:sz w:val="28"/>
          <w:szCs w:val="28"/>
        </w:rPr>
        <w:t xml:space="preserve">ы с оценкой 2-3 по </w:t>
      </w:r>
      <w:r w:rsidRPr="009D5CC5">
        <w:rPr>
          <w:rFonts w:ascii="Times New Roman" w:hAnsi="Times New Roman"/>
          <w:color w:val="0D0D0D" w:themeColor="text1" w:themeTint="F2"/>
          <w:sz w:val="28"/>
          <w:szCs w:val="28"/>
        </w:rPr>
        <w:t xml:space="preserve">ШРМ направляются на амбулаторную медицинскую реабилитацию в отделение амбулаторной медицинской реабилитации ГБУЗ </w:t>
      </w:r>
      <w:r w:rsidR="004D517A" w:rsidRPr="009D5CC5">
        <w:rPr>
          <w:rFonts w:ascii="Times New Roman" w:eastAsia="Calibri" w:hAnsi="Times New Roman"/>
          <w:color w:val="0D0D0D" w:themeColor="text1" w:themeTint="F2"/>
          <w:sz w:val="28"/>
          <w:szCs w:val="28"/>
          <w:lang w:eastAsia="en-US"/>
        </w:rPr>
        <w:t>Республики Тыва</w:t>
      </w:r>
      <w:r w:rsidRPr="009D5CC5">
        <w:rPr>
          <w:rFonts w:ascii="Times New Roman" w:hAnsi="Times New Roman"/>
          <w:color w:val="0D0D0D" w:themeColor="text1" w:themeTint="F2"/>
          <w:sz w:val="28"/>
          <w:szCs w:val="28"/>
        </w:rPr>
        <w:t xml:space="preserve"> </w:t>
      </w:r>
      <w:r w:rsidR="00B421DB">
        <w:rPr>
          <w:rFonts w:ascii="Times New Roman" w:hAnsi="Times New Roman"/>
          <w:color w:val="0D0D0D" w:themeColor="text1" w:themeTint="F2"/>
          <w:sz w:val="28"/>
          <w:szCs w:val="28"/>
        </w:rPr>
        <w:t>«</w:t>
      </w:r>
      <w:r w:rsidR="00D1005B" w:rsidRPr="009D5CC5">
        <w:rPr>
          <w:rFonts w:ascii="Times New Roman" w:hAnsi="Times New Roman"/>
          <w:color w:val="0D0D0D" w:themeColor="text1" w:themeTint="F2"/>
          <w:sz w:val="28"/>
          <w:szCs w:val="28"/>
        </w:rPr>
        <w:t>Республиканский консультативно-диагностический центр</w:t>
      </w:r>
      <w:r w:rsidR="00B421DB">
        <w:rPr>
          <w:rFonts w:ascii="Times New Roman" w:hAnsi="Times New Roman"/>
          <w:color w:val="0D0D0D" w:themeColor="text1" w:themeTint="F2"/>
          <w:sz w:val="28"/>
          <w:szCs w:val="28"/>
        </w:rPr>
        <w:t>»</w:t>
      </w:r>
      <w:r w:rsidR="00D1005B" w:rsidRPr="009D5CC5">
        <w:rPr>
          <w:rFonts w:ascii="Times New Roman" w:hAnsi="Times New Roman"/>
          <w:color w:val="0D0D0D" w:themeColor="text1" w:themeTint="F2"/>
          <w:sz w:val="28"/>
          <w:szCs w:val="28"/>
        </w:rPr>
        <w:t xml:space="preserve">, ГБУЗ </w:t>
      </w:r>
      <w:r w:rsidR="004D517A" w:rsidRPr="009D5CC5">
        <w:rPr>
          <w:rFonts w:ascii="Times New Roman" w:eastAsia="Calibri" w:hAnsi="Times New Roman"/>
          <w:color w:val="0D0D0D" w:themeColor="text1" w:themeTint="F2"/>
          <w:sz w:val="28"/>
          <w:szCs w:val="28"/>
          <w:lang w:eastAsia="en-US"/>
        </w:rPr>
        <w:t>Республики Тыва</w:t>
      </w:r>
      <w:r w:rsidR="00D1005B" w:rsidRPr="009D5CC5">
        <w:rPr>
          <w:rFonts w:ascii="Times New Roman" w:hAnsi="Times New Roman"/>
          <w:color w:val="0D0D0D" w:themeColor="text1" w:themeTint="F2"/>
          <w:sz w:val="28"/>
          <w:szCs w:val="28"/>
        </w:rPr>
        <w:t xml:space="preserve"> </w:t>
      </w:r>
      <w:r w:rsidR="00B421DB">
        <w:rPr>
          <w:rFonts w:ascii="Times New Roman" w:hAnsi="Times New Roman"/>
          <w:color w:val="0D0D0D" w:themeColor="text1" w:themeTint="F2"/>
          <w:sz w:val="28"/>
          <w:szCs w:val="28"/>
        </w:rPr>
        <w:t>«</w:t>
      </w:r>
      <w:r w:rsidR="00D1005B" w:rsidRPr="009D5CC5">
        <w:rPr>
          <w:rFonts w:ascii="Times New Roman" w:hAnsi="Times New Roman"/>
          <w:color w:val="0D0D0D" w:themeColor="text1" w:themeTint="F2"/>
          <w:sz w:val="28"/>
          <w:szCs w:val="28"/>
        </w:rPr>
        <w:t>Республиканская больница №</w:t>
      </w:r>
      <w:r w:rsidR="006F220A" w:rsidRPr="009D5CC5">
        <w:rPr>
          <w:rFonts w:ascii="Times New Roman" w:hAnsi="Times New Roman"/>
          <w:color w:val="0D0D0D" w:themeColor="text1" w:themeTint="F2"/>
          <w:sz w:val="28"/>
          <w:szCs w:val="28"/>
        </w:rPr>
        <w:t xml:space="preserve"> </w:t>
      </w:r>
      <w:r w:rsidR="00D1005B" w:rsidRPr="009D5CC5">
        <w:rPr>
          <w:rFonts w:ascii="Times New Roman" w:hAnsi="Times New Roman"/>
          <w:color w:val="0D0D0D" w:themeColor="text1" w:themeTint="F2"/>
          <w:sz w:val="28"/>
          <w:szCs w:val="28"/>
        </w:rPr>
        <w:t>1</w:t>
      </w:r>
      <w:r w:rsidR="00B421DB">
        <w:rPr>
          <w:rFonts w:ascii="Times New Roman" w:hAnsi="Times New Roman"/>
          <w:color w:val="0D0D0D" w:themeColor="text1" w:themeTint="F2"/>
          <w:sz w:val="28"/>
          <w:szCs w:val="28"/>
        </w:rPr>
        <w:t>»</w:t>
      </w:r>
      <w:r w:rsidR="00D1005B" w:rsidRPr="009D5CC5">
        <w:rPr>
          <w:rFonts w:ascii="Times New Roman" w:hAnsi="Times New Roman"/>
          <w:color w:val="0D0D0D" w:themeColor="text1" w:themeTint="F2"/>
          <w:sz w:val="28"/>
          <w:szCs w:val="28"/>
        </w:rPr>
        <w:t xml:space="preserve"> </w:t>
      </w:r>
      <w:r w:rsidRPr="009D5CC5">
        <w:rPr>
          <w:rFonts w:ascii="Times New Roman" w:hAnsi="Times New Roman"/>
          <w:color w:val="0D0D0D" w:themeColor="text1" w:themeTint="F2"/>
          <w:sz w:val="28"/>
          <w:szCs w:val="28"/>
        </w:rPr>
        <w:t xml:space="preserve">и </w:t>
      </w:r>
      <w:r w:rsidRPr="009D5CC5">
        <w:rPr>
          <w:rFonts w:ascii="Times New Roman" w:eastAsia="Calibri" w:hAnsi="Times New Roman"/>
          <w:color w:val="0D0D0D" w:themeColor="text1" w:themeTint="F2"/>
          <w:sz w:val="28"/>
          <w:szCs w:val="28"/>
          <w:lang w:eastAsia="en-US"/>
        </w:rPr>
        <w:t xml:space="preserve">в дневной стационар медицинской реабилитации на базе </w:t>
      </w:r>
      <w:r w:rsidRPr="009D5CC5">
        <w:rPr>
          <w:rFonts w:ascii="Times New Roman" w:hAnsi="Times New Roman"/>
          <w:color w:val="0D0D0D" w:themeColor="text1" w:themeTint="F2"/>
          <w:sz w:val="28"/>
          <w:szCs w:val="28"/>
          <w:lang w:bidi="ru-RU"/>
        </w:rPr>
        <w:t xml:space="preserve">ГАУЗ </w:t>
      </w:r>
      <w:r w:rsidR="004D517A" w:rsidRPr="009D5CC5">
        <w:rPr>
          <w:rFonts w:ascii="Times New Roman" w:eastAsia="Calibri" w:hAnsi="Times New Roman"/>
          <w:color w:val="0D0D0D" w:themeColor="text1" w:themeTint="F2"/>
          <w:sz w:val="28"/>
          <w:szCs w:val="28"/>
          <w:lang w:eastAsia="en-US"/>
        </w:rPr>
        <w:t>Республики Тыва</w:t>
      </w:r>
      <w:r w:rsidRPr="009D5CC5">
        <w:rPr>
          <w:rFonts w:ascii="Times New Roman" w:hAnsi="Times New Roman"/>
          <w:color w:val="0D0D0D" w:themeColor="text1" w:themeTint="F2"/>
          <w:sz w:val="28"/>
          <w:szCs w:val="28"/>
          <w:lang w:bidi="ru-RU"/>
        </w:rPr>
        <w:t xml:space="preserve"> </w:t>
      </w:r>
      <w:r w:rsidR="00B421DB">
        <w:rPr>
          <w:rFonts w:ascii="Times New Roman" w:hAnsi="Times New Roman"/>
          <w:color w:val="0D0D0D" w:themeColor="text1" w:themeTint="F2"/>
          <w:sz w:val="28"/>
          <w:szCs w:val="28"/>
          <w:lang w:bidi="ru-RU"/>
        </w:rPr>
        <w:t>«</w:t>
      </w:r>
      <w:r w:rsidRPr="009D5CC5">
        <w:rPr>
          <w:rFonts w:ascii="Times New Roman" w:hAnsi="Times New Roman"/>
          <w:color w:val="0D0D0D" w:themeColor="text1" w:themeTint="F2"/>
          <w:sz w:val="28"/>
          <w:szCs w:val="28"/>
        </w:rPr>
        <w:t xml:space="preserve">Санаторий-профилакторий </w:t>
      </w:r>
      <w:r w:rsidR="00B421DB">
        <w:rPr>
          <w:rFonts w:ascii="Times New Roman" w:hAnsi="Times New Roman"/>
          <w:color w:val="0D0D0D" w:themeColor="text1" w:themeTint="F2"/>
          <w:sz w:val="28"/>
          <w:szCs w:val="28"/>
        </w:rPr>
        <w:t>«</w:t>
      </w:r>
      <w:r w:rsidRPr="009D5CC5">
        <w:rPr>
          <w:rFonts w:ascii="Times New Roman" w:hAnsi="Times New Roman"/>
          <w:color w:val="0D0D0D" w:themeColor="text1" w:themeTint="F2"/>
          <w:sz w:val="28"/>
          <w:szCs w:val="28"/>
        </w:rPr>
        <w:t>Серебрянка</w:t>
      </w:r>
      <w:r w:rsidR="00B421DB">
        <w:rPr>
          <w:rFonts w:ascii="Times New Roman" w:hAnsi="Times New Roman"/>
          <w:color w:val="0D0D0D" w:themeColor="text1" w:themeTint="F2"/>
          <w:sz w:val="28"/>
          <w:szCs w:val="28"/>
          <w:lang w:bidi="ru-RU"/>
        </w:rPr>
        <w:t>»</w:t>
      </w:r>
      <w:r w:rsidRPr="009D5CC5">
        <w:rPr>
          <w:rFonts w:ascii="Times New Roman" w:hAnsi="Times New Roman"/>
          <w:color w:val="0D0D0D" w:themeColor="text1" w:themeTint="F2"/>
          <w:sz w:val="28"/>
          <w:szCs w:val="28"/>
          <w:lang w:bidi="ru-RU"/>
        </w:rPr>
        <w:t>.</w:t>
      </w:r>
    </w:p>
    <w:p w:rsidR="006F220A" w:rsidRPr="009D5CC5" w:rsidRDefault="006F220A" w:rsidP="00C80DA0">
      <w:pPr>
        <w:spacing w:after="0" w:line="240" w:lineRule="auto"/>
        <w:ind w:firstLine="709"/>
        <w:jc w:val="both"/>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 xml:space="preserve">Медицинская реабилитация детям осуществляется в ГБУЗ </w:t>
      </w:r>
      <w:r w:rsidR="004D517A" w:rsidRPr="009D5CC5">
        <w:rPr>
          <w:rFonts w:ascii="Times New Roman" w:eastAsia="Calibri" w:hAnsi="Times New Roman"/>
          <w:color w:val="0D0D0D" w:themeColor="text1" w:themeTint="F2"/>
          <w:sz w:val="28"/>
          <w:szCs w:val="28"/>
          <w:lang w:eastAsia="en-US"/>
        </w:rPr>
        <w:t>Республики Тыва</w:t>
      </w:r>
      <w:r w:rsidR="004D517A" w:rsidRPr="009D5CC5">
        <w:rPr>
          <w:rFonts w:ascii="Times New Roman" w:hAnsi="Times New Roman"/>
          <w:color w:val="0D0D0D" w:themeColor="text1" w:themeTint="F2"/>
          <w:sz w:val="28"/>
          <w:szCs w:val="28"/>
        </w:rPr>
        <w:t xml:space="preserve"> </w:t>
      </w:r>
      <w:r w:rsidR="00B421DB">
        <w:rPr>
          <w:rFonts w:ascii="Times New Roman" w:hAnsi="Times New Roman"/>
          <w:color w:val="0D0D0D" w:themeColor="text1" w:themeTint="F2"/>
          <w:sz w:val="28"/>
          <w:szCs w:val="28"/>
        </w:rPr>
        <w:t>«</w:t>
      </w:r>
      <w:r w:rsidRPr="009D5CC5">
        <w:rPr>
          <w:rFonts w:ascii="Times New Roman" w:hAnsi="Times New Roman"/>
          <w:color w:val="0D0D0D" w:themeColor="text1" w:themeTint="F2"/>
          <w:sz w:val="28"/>
          <w:szCs w:val="28"/>
        </w:rPr>
        <w:t>Республиканский центр восстановительной медицины и реабилитации для детей</w:t>
      </w:r>
      <w:r w:rsidR="00B421DB">
        <w:rPr>
          <w:rFonts w:ascii="Times New Roman" w:hAnsi="Times New Roman"/>
          <w:color w:val="0D0D0D" w:themeColor="text1" w:themeTint="F2"/>
          <w:sz w:val="28"/>
          <w:szCs w:val="28"/>
        </w:rPr>
        <w:t>»</w:t>
      </w:r>
      <w:r w:rsidRPr="009D5CC5">
        <w:rPr>
          <w:rFonts w:ascii="Times New Roman" w:hAnsi="Times New Roman"/>
          <w:color w:val="0D0D0D" w:themeColor="text1" w:themeTint="F2"/>
          <w:sz w:val="28"/>
          <w:szCs w:val="28"/>
        </w:rPr>
        <w:t xml:space="preserve"> (на 15 круглосуточных реабилитационных койках для детей с заболеваниями нерв</w:t>
      </w:r>
      <w:r w:rsidRPr="009D5CC5">
        <w:rPr>
          <w:rFonts w:ascii="Times New Roman" w:hAnsi="Times New Roman"/>
          <w:color w:val="0D0D0D" w:themeColor="text1" w:themeTint="F2"/>
          <w:sz w:val="28"/>
          <w:szCs w:val="28"/>
        </w:rPr>
        <w:lastRenderedPageBreak/>
        <w:t>ной системы и 16 коек в отделении медицинской реабилитации дневного стационара).</w:t>
      </w:r>
    </w:p>
    <w:p w:rsidR="00D1005B" w:rsidRPr="009D5CC5" w:rsidRDefault="006F220A" w:rsidP="00C80DA0">
      <w:pPr>
        <w:spacing w:after="0" w:line="240" w:lineRule="auto"/>
        <w:ind w:firstLine="709"/>
        <w:jc w:val="both"/>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 xml:space="preserve">В рамках программы запланировано открытие дневных стационаров и амбулаторных отделений медицинской реабилитации в межкожуунных медицинских центрах, ГБУЗ </w:t>
      </w:r>
      <w:r w:rsidR="004D517A" w:rsidRPr="009D5CC5">
        <w:rPr>
          <w:rFonts w:ascii="Times New Roman" w:eastAsia="Calibri" w:hAnsi="Times New Roman"/>
          <w:color w:val="0D0D0D" w:themeColor="text1" w:themeTint="F2"/>
          <w:sz w:val="28"/>
          <w:szCs w:val="28"/>
          <w:lang w:eastAsia="en-US"/>
        </w:rPr>
        <w:t>Республики Тыва</w:t>
      </w:r>
      <w:r w:rsidRPr="009D5CC5">
        <w:rPr>
          <w:rFonts w:ascii="Times New Roman" w:hAnsi="Times New Roman"/>
          <w:color w:val="0D0D0D" w:themeColor="text1" w:themeTint="F2"/>
          <w:sz w:val="28"/>
          <w:szCs w:val="28"/>
        </w:rPr>
        <w:t xml:space="preserve"> </w:t>
      </w:r>
      <w:r w:rsidR="00B421DB">
        <w:rPr>
          <w:rFonts w:ascii="Times New Roman" w:hAnsi="Times New Roman"/>
          <w:color w:val="0D0D0D" w:themeColor="text1" w:themeTint="F2"/>
          <w:sz w:val="28"/>
          <w:szCs w:val="28"/>
        </w:rPr>
        <w:t>«</w:t>
      </w:r>
      <w:r w:rsidRPr="009D5CC5">
        <w:rPr>
          <w:rFonts w:ascii="Times New Roman" w:hAnsi="Times New Roman"/>
          <w:color w:val="0D0D0D" w:themeColor="text1" w:themeTint="F2"/>
          <w:sz w:val="28"/>
          <w:szCs w:val="28"/>
        </w:rPr>
        <w:t>Республиканская детская больница</w:t>
      </w:r>
      <w:r w:rsidR="00B421DB">
        <w:rPr>
          <w:rFonts w:ascii="Times New Roman" w:hAnsi="Times New Roman"/>
          <w:color w:val="0D0D0D" w:themeColor="text1" w:themeTint="F2"/>
          <w:sz w:val="28"/>
          <w:szCs w:val="28"/>
        </w:rPr>
        <w:t>»</w:t>
      </w:r>
      <w:r w:rsidRPr="009D5CC5">
        <w:rPr>
          <w:rFonts w:ascii="Times New Roman" w:hAnsi="Times New Roman"/>
          <w:color w:val="0D0D0D" w:themeColor="text1" w:themeTint="F2"/>
          <w:sz w:val="28"/>
          <w:szCs w:val="28"/>
        </w:rPr>
        <w:t>.</w:t>
      </w:r>
    </w:p>
    <w:p w:rsidR="006F220A" w:rsidRPr="009D5CC5" w:rsidRDefault="006F220A" w:rsidP="004D517A">
      <w:pPr>
        <w:spacing w:after="0" w:line="240" w:lineRule="auto"/>
        <w:jc w:val="center"/>
        <w:rPr>
          <w:rFonts w:ascii="Times New Roman" w:hAnsi="Times New Roman"/>
          <w:color w:val="0D0D0D" w:themeColor="text1" w:themeTint="F2"/>
          <w:sz w:val="28"/>
          <w:szCs w:val="28"/>
        </w:rPr>
      </w:pPr>
    </w:p>
    <w:p w:rsidR="004D517A" w:rsidRPr="009D5CC5" w:rsidRDefault="00231271" w:rsidP="004D517A">
      <w:pPr>
        <w:autoSpaceDE w:val="0"/>
        <w:autoSpaceDN w:val="0"/>
        <w:adjustRightInd w:val="0"/>
        <w:spacing w:after="0" w:line="240" w:lineRule="auto"/>
        <w:jc w:val="center"/>
        <w:rPr>
          <w:rFonts w:ascii="Times New Roman" w:eastAsia="Calibri" w:hAnsi="Times New Roman"/>
          <w:bCs/>
          <w:color w:val="0D0D0D" w:themeColor="text1" w:themeTint="F2"/>
          <w:sz w:val="28"/>
          <w:szCs w:val="28"/>
          <w:lang w:eastAsia="en-US"/>
        </w:rPr>
      </w:pPr>
      <w:r w:rsidRPr="009D5CC5">
        <w:rPr>
          <w:rFonts w:ascii="Times New Roman" w:eastAsia="Calibri" w:hAnsi="Times New Roman"/>
          <w:bCs/>
          <w:color w:val="0D0D0D" w:themeColor="text1" w:themeTint="F2"/>
          <w:sz w:val="28"/>
          <w:szCs w:val="28"/>
          <w:lang w:eastAsia="en-US"/>
        </w:rPr>
        <w:t xml:space="preserve">1.5.1. Анализ деятельности медицинских организаций, </w:t>
      </w:r>
    </w:p>
    <w:p w:rsidR="004D517A" w:rsidRPr="009D5CC5" w:rsidRDefault="00231271" w:rsidP="004D517A">
      <w:pPr>
        <w:autoSpaceDE w:val="0"/>
        <w:autoSpaceDN w:val="0"/>
        <w:adjustRightInd w:val="0"/>
        <w:spacing w:after="0" w:line="240" w:lineRule="auto"/>
        <w:jc w:val="center"/>
        <w:rPr>
          <w:rFonts w:ascii="Times New Roman" w:eastAsia="Calibri" w:hAnsi="Times New Roman"/>
          <w:bCs/>
          <w:color w:val="0D0D0D" w:themeColor="text1" w:themeTint="F2"/>
          <w:sz w:val="28"/>
          <w:szCs w:val="28"/>
          <w:lang w:eastAsia="en-US"/>
        </w:rPr>
      </w:pPr>
      <w:r w:rsidRPr="009D5CC5">
        <w:rPr>
          <w:rFonts w:ascii="Times New Roman" w:eastAsia="Calibri" w:hAnsi="Times New Roman"/>
          <w:bCs/>
          <w:color w:val="0D0D0D" w:themeColor="text1" w:themeTint="F2"/>
          <w:sz w:val="28"/>
          <w:szCs w:val="28"/>
          <w:lang w:eastAsia="en-US"/>
        </w:rPr>
        <w:t xml:space="preserve">оказывающих медицинскую помощь по медицинской </w:t>
      </w:r>
    </w:p>
    <w:p w:rsidR="004D517A" w:rsidRPr="009D5CC5" w:rsidRDefault="00231271" w:rsidP="004D517A">
      <w:pPr>
        <w:autoSpaceDE w:val="0"/>
        <w:autoSpaceDN w:val="0"/>
        <w:adjustRightInd w:val="0"/>
        <w:spacing w:after="0" w:line="240" w:lineRule="auto"/>
        <w:jc w:val="center"/>
        <w:rPr>
          <w:rFonts w:ascii="Times New Roman" w:eastAsia="Calibri" w:hAnsi="Times New Roman"/>
          <w:bCs/>
          <w:color w:val="0D0D0D" w:themeColor="text1" w:themeTint="F2"/>
          <w:sz w:val="28"/>
          <w:szCs w:val="28"/>
          <w:lang w:eastAsia="en-US"/>
        </w:rPr>
      </w:pPr>
      <w:r w:rsidRPr="009D5CC5">
        <w:rPr>
          <w:rFonts w:ascii="Times New Roman" w:eastAsia="Calibri" w:hAnsi="Times New Roman"/>
          <w:bCs/>
          <w:color w:val="0D0D0D" w:themeColor="text1" w:themeTint="F2"/>
          <w:sz w:val="28"/>
          <w:szCs w:val="28"/>
          <w:lang w:eastAsia="en-US"/>
        </w:rPr>
        <w:t xml:space="preserve">реабилитации в Республике Тыва, с оценкой </w:t>
      </w:r>
    </w:p>
    <w:p w:rsidR="00231271" w:rsidRPr="009D5CC5" w:rsidRDefault="00231271" w:rsidP="004D517A">
      <w:pPr>
        <w:autoSpaceDE w:val="0"/>
        <w:autoSpaceDN w:val="0"/>
        <w:adjustRightInd w:val="0"/>
        <w:spacing w:after="0" w:line="240" w:lineRule="auto"/>
        <w:jc w:val="center"/>
        <w:rPr>
          <w:rFonts w:ascii="Times New Roman" w:eastAsia="Calibri" w:hAnsi="Times New Roman"/>
          <w:bCs/>
          <w:color w:val="0D0D0D" w:themeColor="text1" w:themeTint="F2"/>
          <w:sz w:val="28"/>
          <w:szCs w:val="28"/>
          <w:lang w:eastAsia="en-US"/>
        </w:rPr>
      </w:pPr>
      <w:r w:rsidRPr="009D5CC5">
        <w:rPr>
          <w:rFonts w:ascii="Times New Roman" w:eastAsia="Calibri" w:hAnsi="Times New Roman"/>
          <w:bCs/>
          <w:color w:val="0D0D0D" w:themeColor="text1" w:themeTint="F2"/>
          <w:sz w:val="28"/>
          <w:szCs w:val="28"/>
          <w:lang w:eastAsia="en-US"/>
        </w:rPr>
        <w:t>необходимости оптимизации функционирования</w:t>
      </w:r>
    </w:p>
    <w:p w:rsidR="004D517A" w:rsidRPr="009D5CC5" w:rsidRDefault="004D517A" w:rsidP="004D517A">
      <w:pPr>
        <w:autoSpaceDE w:val="0"/>
        <w:autoSpaceDN w:val="0"/>
        <w:adjustRightInd w:val="0"/>
        <w:spacing w:after="0" w:line="240" w:lineRule="auto"/>
        <w:jc w:val="right"/>
        <w:rPr>
          <w:rFonts w:ascii="Times New Roman" w:eastAsia="Calibri" w:hAnsi="Times New Roman"/>
          <w:color w:val="0D0D0D" w:themeColor="text1" w:themeTint="F2"/>
          <w:sz w:val="24"/>
          <w:szCs w:val="28"/>
          <w:lang w:eastAsia="en-US"/>
        </w:rPr>
      </w:pPr>
    </w:p>
    <w:p w:rsidR="008C1148" w:rsidRPr="009D5CC5" w:rsidRDefault="00552A31" w:rsidP="004D517A">
      <w:pPr>
        <w:autoSpaceDE w:val="0"/>
        <w:autoSpaceDN w:val="0"/>
        <w:adjustRightInd w:val="0"/>
        <w:spacing w:after="0" w:line="240" w:lineRule="auto"/>
        <w:jc w:val="right"/>
        <w:rPr>
          <w:rFonts w:ascii="Times New Roman" w:eastAsia="Calibri" w:hAnsi="Times New Roman"/>
          <w:color w:val="0D0D0D" w:themeColor="text1" w:themeTint="F2"/>
          <w:sz w:val="24"/>
          <w:szCs w:val="28"/>
          <w:lang w:eastAsia="en-US"/>
        </w:rPr>
      </w:pPr>
      <w:r w:rsidRPr="009D5CC5">
        <w:rPr>
          <w:rFonts w:ascii="Times New Roman" w:eastAsia="Calibri" w:hAnsi="Times New Roman"/>
          <w:color w:val="0D0D0D" w:themeColor="text1" w:themeTint="F2"/>
          <w:sz w:val="24"/>
          <w:szCs w:val="28"/>
          <w:lang w:eastAsia="en-US"/>
        </w:rPr>
        <w:t>Таблица</w:t>
      </w:r>
      <w:r w:rsidR="008C1148" w:rsidRPr="009D5CC5">
        <w:rPr>
          <w:rFonts w:ascii="Times New Roman" w:eastAsia="Calibri" w:hAnsi="Times New Roman"/>
          <w:color w:val="0D0D0D" w:themeColor="text1" w:themeTint="F2"/>
          <w:sz w:val="24"/>
          <w:szCs w:val="28"/>
          <w:lang w:eastAsia="en-US"/>
        </w:rPr>
        <w:t xml:space="preserve"> 1</w:t>
      </w:r>
      <w:r w:rsidR="00ED108B" w:rsidRPr="009D5CC5">
        <w:rPr>
          <w:rFonts w:ascii="Times New Roman" w:eastAsia="Calibri" w:hAnsi="Times New Roman"/>
          <w:color w:val="0D0D0D" w:themeColor="text1" w:themeTint="F2"/>
          <w:sz w:val="24"/>
          <w:szCs w:val="28"/>
          <w:lang w:eastAsia="en-US"/>
        </w:rPr>
        <w:t>6</w:t>
      </w:r>
    </w:p>
    <w:p w:rsidR="004D517A" w:rsidRPr="009D5CC5" w:rsidRDefault="004D517A" w:rsidP="004D517A">
      <w:pPr>
        <w:autoSpaceDE w:val="0"/>
        <w:autoSpaceDN w:val="0"/>
        <w:adjustRightInd w:val="0"/>
        <w:spacing w:after="0" w:line="240" w:lineRule="auto"/>
        <w:jc w:val="right"/>
        <w:rPr>
          <w:rFonts w:ascii="Times New Roman" w:eastAsia="Calibri" w:hAnsi="Times New Roman"/>
          <w:color w:val="0D0D0D" w:themeColor="text1" w:themeTint="F2"/>
          <w:sz w:val="24"/>
          <w:szCs w:val="28"/>
          <w:lang w:eastAsia="en-US"/>
        </w:rPr>
      </w:pPr>
    </w:p>
    <w:p w:rsidR="004D517A" w:rsidRPr="009D5CC5" w:rsidRDefault="004D517A" w:rsidP="004D517A">
      <w:pPr>
        <w:spacing w:after="0" w:line="240" w:lineRule="auto"/>
        <w:jc w:val="center"/>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 xml:space="preserve">СВЕДЕНИЯ </w:t>
      </w:r>
    </w:p>
    <w:p w:rsidR="004D517A" w:rsidRPr="009D5CC5" w:rsidRDefault="00C00823" w:rsidP="004D517A">
      <w:pPr>
        <w:spacing w:after="0" w:line="240" w:lineRule="auto"/>
        <w:jc w:val="center"/>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 xml:space="preserve">о медицинской организациях, осуществляющих </w:t>
      </w:r>
    </w:p>
    <w:p w:rsidR="0054369B" w:rsidRPr="009D5CC5" w:rsidRDefault="00C00823" w:rsidP="004D517A">
      <w:pPr>
        <w:spacing w:after="0" w:line="240" w:lineRule="auto"/>
        <w:jc w:val="center"/>
        <w:rPr>
          <w:rFonts w:ascii="Times New Roman" w:eastAsia="Calibri" w:hAnsi="Times New Roman"/>
          <w:color w:val="0D0D0D" w:themeColor="text1" w:themeTint="F2"/>
          <w:sz w:val="28"/>
          <w:szCs w:val="28"/>
          <w:lang w:eastAsia="en-US"/>
        </w:rPr>
      </w:pPr>
      <w:r w:rsidRPr="009D5CC5">
        <w:rPr>
          <w:rFonts w:ascii="Times New Roman" w:eastAsia="Calibri" w:hAnsi="Times New Roman"/>
          <w:color w:val="0D0D0D" w:themeColor="text1" w:themeTint="F2"/>
          <w:sz w:val="28"/>
          <w:szCs w:val="28"/>
          <w:lang w:eastAsia="en-US"/>
        </w:rPr>
        <w:t>медицинскую реабилитацию в Республике Тыва</w:t>
      </w:r>
    </w:p>
    <w:p w:rsidR="004D517A" w:rsidRPr="009D5CC5" w:rsidRDefault="004D517A" w:rsidP="004D517A">
      <w:pPr>
        <w:spacing w:after="0" w:line="240" w:lineRule="auto"/>
        <w:jc w:val="center"/>
        <w:rPr>
          <w:rFonts w:ascii="Times New Roman" w:eastAsia="Calibri" w:hAnsi="Times New Roman"/>
          <w:color w:val="0D0D0D" w:themeColor="text1" w:themeTint="F2"/>
          <w:sz w:val="28"/>
          <w:szCs w:val="28"/>
          <w:lang w:eastAsia="en-US"/>
        </w:rPr>
      </w:pPr>
    </w:p>
    <w:tbl>
      <w:tblPr>
        <w:tblStyle w:val="1a"/>
        <w:tblW w:w="10206" w:type="dxa"/>
        <w:tblCellMar>
          <w:left w:w="57" w:type="dxa"/>
          <w:right w:w="57" w:type="dxa"/>
        </w:tblCellMar>
        <w:tblLook w:val="04A0" w:firstRow="1" w:lastRow="0" w:firstColumn="1" w:lastColumn="0" w:noHBand="0" w:noVBand="1"/>
      </w:tblPr>
      <w:tblGrid>
        <w:gridCol w:w="624"/>
        <w:gridCol w:w="6265"/>
        <w:gridCol w:w="3317"/>
      </w:tblGrid>
      <w:tr w:rsidR="009F3BF6" w:rsidRPr="009D5CC5" w:rsidTr="006B571C">
        <w:tc>
          <w:tcPr>
            <w:tcW w:w="624" w:type="dxa"/>
          </w:tcPr>
          <w:p w:rsidR="009F3BF6" w:rsidRPr="009D5CC5" w:rsidRDefault="009F3BF6" w:rsidP="004D517A">
            <w:pPr>
              <w:widowControl w:val="0"/>
              <w:spacing w:after="0" w:line="240" w:lineRule="auto"/>
              <w:jc w:val="center"/>
              <w:rPr>
                <w:rFonts w:ascii="Times New Roman" w:hAnsi="Times New Roman"/>
                <w:color w:val="0D0D0D" w:themeColor="text1" w:themeTint="F2"/>
                <w:sz w:val="24"/>
                <w:szCs w:val="24"/>
                <w:lang w:bidi="ru-RU"/>
              </w:rPr>
            </w:pPr>
            <w:r w:rsidRPr="009D5CC5">
              <w:rPr>
                <w:rFonts w:ascii="Times New Roman" w:eastAsia="Lucida Sans Unicode" w:hAnsi="Times New Roman"/>
                <w:color w:val="0D0D0D" w:themeColor="text1" w:themeTint="F2"/>
                <w:sz w:val="24"/>
                <w:szCs w:val="24"/>
                <w:lang w:bidi="ru-RU"/>
              </w:rPr>
              <w:t>1.</w:t>
            </w:r>
          </w:p>
        </w:tc>
        <w:tc>
          <w:tcPr>
            <w:tcW w:w="6265" w:type="dxa"/>
          </w:tcPr>
          <w:p w:rsidR="009F3BF6" w:rsidRPr="009D5CC5" w:rsidRDefault="009F3BF6" w:rsidP="004D517A">
            <w:pPr>
              <w:widowControl w:val="0"/>
              <w:spacing w:after="0" w:line="240" w:lineRule="auto"/>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Полное наименование медицинской организации</w:t>
            </w:r>
          </w:p>
        </w:tc>
        <w:tc>
          <w:tcPr>
            <w:tcW w:w="3317" w:type="dxa"/>
          </w:tcPr>
          <w:p w:rsidR="009F3BF6" w:rsidRPr="009D5CC5" w:rsidRDefault="00B41724" w:rsidP="006B571C">
            <w:pPr>
              <w:widowControl w:val="0"/>
              <w:spacing w:after="0" w:line="240" w:lineRule="auto"/>
              <w:jc w:val="center"/>
              <w:rPr>
                <w:rFonts w:ascii="Times New Roman" w:eastAsia="Courier New" w:hAnsi="Times New Roman"/>
                <w:color w:val="0D0D0D" w:themeColor="text1" w:themeTint="F2"/>
                <w:sz w:val="24"/>
                <w:szCs w:val="24"/>
                <w:lang w:bidi="ru-RU"/>
              </w:rPr>
            </w:pPr>
            <w:r w:rsidRPr="009D5CC5">
              <w:rPr>
                <w:rFonts w:ascii="Times New Roman" w:hAnsi="Times New Roman"/>
                <w:color w:val="0D0D0D" w:themeColor="text1" w:themeTint="F2"/>
                <w:sz w:val="24"/>
                <w:szCs w:val="24"/>
              </w:rPr>
              <w:t>Значение показателя</w:t>
            </w:r>
          </w:p>
        </w:tc>
      </w:tr>
      <w:tr w:rsidR="006B571C" w:rsidRPr="009D5CC5" w:rsidTr="00112D2C">
        <w:tc>
          <w:tcPr>
            <w:tcW w:w="10206" w:type="dxa"/>
            <w:gridSpan w:val="3"/>
          </w:tcPr>
          <w:p w:rsidR="006B571C" w:rsidRPr="009D5CC5" w:rsidRDefault="006B571C" w:rsidP="004D517A">
            <w:pPr>
              <w:widowControl w:val="0"/>
              <w:spacing w:after="0" w:line="240" w:lineRule="auto"/>
              <w:jc w:val="center"/>
              <w:rPr>
                <w:rFonts w:ascii="Times New Roman" w:eastAsia="Courier New" w:hAnsi="Times New Roman"/>
                <w:color w:val="0D0D0D" w:themeColor="text1" w:themeTint="F2"/>
                <w:sz w:val="24"/>
                <w:szCs w:val="24"/>
                <w:lang w:bidi="ru-RU"/>
              </w:rPr>
            </w:pPr>
            <w:r w:rsidRPr="009D5CC5">
              <w:rPr>
                <w:rFonts w:ascii="Times New Roman" w:eastAsia="Courier New" w:hAnsi="Times New Roman"/>
                <w:color w:val="0D0D0D" w:themeColor="text1" w:themeTint="F2"/>
                <w:sz w:val="24"/>
                <w:szCs w:val="24"/>
                <w:lang w:bidi="ru-RU"/>
              </w:rPr>
              <w:t xml:space="preserve">ГБУЗ Республики Тыва </w:t>
            </w:r>
            <w:r w:rsidR="00B421DB">
              <w:rPr>
                <w:rFonts w:ascii="Times New Roman" w:eastAsia="Courier New" w:hAnsi="Times New Roman"/>
                <w:color w:val="0D0D0D" w:themeColor="text1" w:themeTint="F2"/>
                <w:sz w:val="24"/>
                <w:szCs w:val="24"/>
                <w:lang w:bidi="ru-RU"/>
              </w:rPr>
              <w:t>«</w:t>
            </w:r>
            <w:r w:rsidRPr="009D5CC5">
              <w:rPr>
                <w:rFonts w:ascii="Times New Roman" w:eastAsia="Courier New" w:hAnsi="Times New Roman"/>
                <w:color w:val="0D0D0D" w:themeColor="text1" w:themeTint="F2"/>
                <w:sz w:val="24"/>
                <w:szCs w:val="24"/>
                <w:lang w:bidi="ru-RU"/>
              </w:rPr>
              <w:t>Республиканский консультативно-диагностический центр</w:t>
            </w:r>
          </w:p>
        </w:tc>
      </w:tr>
      <w:tr w:rsidR="009F3BF6" w:rsidRPr="009D5CC5" w:rsidTr="004D517A">
        <w:tc>
          <w:tcPr>
            <w:tcW w:w="624" w:type="dxa"/>
          </w:tcPr>
          <w:p w:rsidR="009F3BF6" w:rsidRPr="009D5CC5" w:rsidRDefault="009F3BF6" w:rsidP="004D517A">
            <w:pPr>
              <w:widowControl w:val="0"/>
              <w:spacing w:after="0" w:line="240" w:lineRule="auto"/>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2.</w:t>
            </w:r>
          </w:p>
        </w:tc>
        <w:tc>
          <w:tcPr>
            <w:tcW w:w="6265" w:type="dxa"/>
          </w:tcPr>
          <w:p w:rsidR="009F3BF6" w:rsidRPr="009D5CC5" w:rsidRDefault="009F3BF6" w:rsidP="004D517A">
            <w:pPr>
              <w:widowControl w:val="0"/>
              <w:spacing w:after="0" w:line="240" w:lineRule="auto"/>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Наличие лицензии (указать работы (услуги) по медицинской реабилитации)</w:t>
            </w:r>
          </w:p>
        </w:tc>
        <w:tc>
          <w:tcPr>
            <w:tcW w:w="3317" w:type="dxa"/>
          </w:tcPr>
          <w:p w:rsidR="009F3BF6" w:rsidRPr="009D5CC5" w:rsidRDefault="009F3BF6" w:rsidP="006B571C">
            <w:pPr>
              <w:widowControl w:val="0"/>
              <w:spacing w:after="0" w:line="240" w:lineRule="auto"/>
              <w:rPr>
                <w:rFonts w:ascii="Times New Roman" w:eastAsia="Courier New" w:hAnsi="Times New Roman"/>
                <w:color w:val="0D0D0D" w:themeColor="text1" w:themeTint="F2"/>
                <w:sz w:val="24"/>
                <w:szCs w:val="24"/>
                <w:lang w:bidi="ru-RU"/>
              </w:rPr>
            </w:pPr>
            <w:r w:rsidRPr="009D5CC5">
              <w:rPr>
                <w:rFonts w:ascii="Times New Roman" w:eastAsia="Courier New" w:hAnsi="Times New Roman"/>
                <w:color w:val="0D0D0D" w:themeColor="text1" w:themeTint="F2"/>
                <w:sz w:val="24"/>
                <w:szCs w:val="24"/>
                <w:lang w:bidi="ru-RU"/>
              </w:rPr>
              <w:t xml:space="preserve">Л041-01194-17/00576824 </w:t>
            </w:r>
            <w:r w:rsidR="006B571C" w:rsidRPr="009D5CC5">
              <w:rPr>
                <w:rFonts w:ascii="Times New Roman" w:eastAsia="Courier New" w:hAnsi="Times New Roman"/>
                <w:color w:val="0D0D0D" w:themeColor="text1" w:themeTint="F2"/>
                <w:sz w:val="24"/>
                <w:szCs w:val="24"/>
                <w:lang w:bidi="ru-RU"/>
              </w:rPr>
              <w:t>от</w:t>
            </w:r>
            <w:r w:rsidRPr="009D5CC5">
              <w:rPr>
                <w:rFonts w:ascii="Times New Roman" w:eastAsia="Courier New" w:hAnsi="Times New Roman"/>
                <w:color w:val="0D0D0D" w:themeColor="text1" w:themeTint="F2"/>
                <w:sz w:val="24"/>
                <w:szCs w:val="24"/>
                <w:lang w:bidi="ru-RU"/>
              </w:rPr>
              <w:t xml:space="preserve"> 28.05.2020</w:t>
            </w:r>
            <w:r w:rsidR="001D598C" w:rsidRPr="009D5CC5">
              <w:rPr>
                <w:rFonts w:ascii="Times New Roman" w:hAnsi="Times New Roman"/>
                <w:color w:val="0D0D0D" w:themeColor="text1" w:themeTint="F2"/>
                <w:sz w:val="24"/>
                <w:szCs w:val="24"/>
              </w:rPr>
              <w:t xml:space="preserve"> </w:t>
            </w:r>
            <w:r w:rsidR="001D598C" w:rsidRPr="009D5CC5">
              <w:rPr>
                <w:rFonts w:ascii="Times New Roman" w:eastAsia="Courier New" w:hAnsi="Times New Roman"/>
                <w:color w:val="0D0D0D" w:themeColor="text1" w:themeTint="F2"/>
                <w:sz w:val="24"/>
                <w:szCs w:val="24"/>
                <w:lang w:bidi="ru-RU"/>
              </w:rPr>
              <w:t>на оказание первичной врачебной медико-санитарной помощи в амбулаторных условиях по медицинской реабилитации</w:t>
            </w:r>
          </w:p>
        </w:tc>
      </w:tr>
      <w:tr w:rsidR="009F3BF6" w:rsidRPr="009D5CC5" w:rsidTr="004D517A">
        <w:tc>
          <w:tcPr>
            <w:tcW w:w="624" w:type="dxa"/>
          </w:tcPr>
          <w:p w:rsidR="009F3BF6" w:rsidRPr="009D5CC5" w:rsidRDefault="009F3BF6" w:rsidP="004D517A">
            <w:pPr>
              <w:widowControl w:val="0"/>
              <w:spacing w:after="0" w:line="240" w:lineRule="auto"/>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3.</w:t>
            </w:r>
          </w:p>
        </w:tc>
        <w:tc>
          <w:tcPr>
            <w:tcW w:w="6265" w:type="dxa"/>
          </w:tcPr>
          <w:p w:rsidR="009F3BF6" w:rsidRPr="009D5CC5" w:rsidRDefault="009F3BF6" w:rsidP="004D517A">
            <w:pPr>
              <w:widowControl w:val="0"/>
              <w:spacing w:after="0" w:line="240" w:lineRule="auto"/>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Группа медицинской организации (1, 2, 3)</w:t>
            </w:r>
          </w:p>
        </w:tc>
        <w:tc>
          <w:tcPr>
            <w:tcW w:w="3317" w:type="dxa"/>
          </w:tcPr>
          <w:p w:rsidR="009F3BF6" w:rsidRPr="009D5CC5" w:rsidRDefault="009F3BF6" w:rsidP="004D517A">
            <w:pPr>
              <w:widowControl w:val="0"/>
              <w:spacing w:after="0" w:line="240" w:lineRule="auto"/>
              <w:jc w:val="center"/>
              <w:rPr>
                <w:rFonts w:ascii="Times New Roman" w:eastAsia="Courier New" w:hAnsi="Times New Roman"/>
                <w:color w:val="0D0D0D" w:themeColor="text1" w:themeTint="F2"/>
                <w:sz w:val="24"/>
                <w:szCs w:val="24"/>
                <w:lang w:bidi="ru-RU"/>
              </w:rPr>
            </w:pPr>
            <w:r w:rsidRPr="009D5CC5">
              <w:rPr>
                <w:rFonts w:ascii="Times New Roman" w:eastAsia="Courier New" w:hAnsi="Times New Roman"/>
                <w:color w:val="0D0D0D" w:themeColor="text1" w:themeTint="F2"/>
                <w:sz w:val="24"/>
                <w:szCs w:val="24"/>
                <w:lang w:bidi="ru-RU"/>
              </w:rPr>
              <w:t>1</w:t>
            </w:r>
          </w:p>
        </w:tc>
      </w:tr>
      <w:tr w:rsidR="009F3BF6" w:rsidRPr="009D5CC5" w:rsidTr="004D517A">
        <w:tc>
          <w:tcPr>
            <w:tcW w:w="624" w:type="dxa"/>
          </w:tcPr>
          <w:p w:rsidR="009F3BF6" w:rsidRPr="009D5CC5" w:rsidRDefault="009F3BF6" w:rsidP="004D517A">
            <w:pPr>
              <w:widowControl w:val="0"/>
              <w:spacing w:after="0" w:line="240" w:lineRule="auto"/>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4.</w:t>
            </w:r>
          </w:p>
        </w:tc>
        <w:tc>
          <w:tcPr>
            <w:tcW w:w="6265" w:type="dxa"/>
          </w:tcPr>
          <w:p w:rsidR="009F3BF6" w:rsidRPr="009D5CC5" w:rsidRDefault="009F3BF6" w:rsidP="004D517A">
            <w:pPr>
              <w:widowControl w:val="0"/>
              <w:spacing w:after="0" w:line="240" w:lineRule="auto"/>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 xml:space="preserve">Медицинская организация является </w:t>
            </w:r>
            <w:r w:rsidR="00B421DB">
              <w:rPr>
                <w:rFonts w:ascii="Times New Roman" w:hAnsi="Times New Roman"/>
                <w:color w:val="0D0D0D" w:themeColor="text1" w:themeTint="F2"/>
                <w:sz w:val="24"/>
                <w:szCs w:val="24"/>
                <w:lang w:bidi="ru-RU"/>
              </w:rPr>
              <w:t>«</w:t>
            </w:r>
            <w:r w:rsidRPr="009D5CC5">
              <w:rPr>
                <w:rFonts w:ascii="Times New Roman" w:hAnsi="Times New Roman"/>
                <w:color w:val="0D0D0D" w:themeColor="text1" w:themeTint="F2"/>
                <w:sz w:val="24"/>
                <w:szCs w:val="24"/>
                <w:lang w:bidi="ru-RU"/>
              </w:rPr>
              <w:t>якорной</w:t>
            </w:r>
            <w:r w:rsidR="00B421DB">
              <w:rPr>
                <w:rFonts w:ascii="Times New Roman" w:hAnsi="Times New Roman"/>
                <w:color w:val="0D0D0D" w:themeColor="text1" w:themeTint="F2"/>
                <w:sz w:val="24"/>
                <w:szCs w:val="24"/>
                <w:lang w:bidi="ru-RU"/>
              </w:rPr>
              <w:t>»</w:t>
            </w:r>
            <w:r w:rsidRPr="009D5CC5">
              <w:rPr>
                <w:rFonts w:ascii="Times New Roman" w:hAnsi="Times New Roman"/>
                <w:color w:val="0D0D0D" w:themeColor="text1" w:themeTint="F2"/>
                <w:sz w:val="24"/>
                <w:szCs w:val="24"/>
                <w:lang w:bidi="ru-RU"/>
              </w:rPr>
              <w:t xml:space="preserve"> по профилю </w:t>
            </w:r>
            <w:r w:rsidR="00B421DB">
              <w:rPr>
                <w:rFonts w:ascii="Times New Roman" w:hAnsi="Times New Roman"/>
                <w:color w:val="0D0D0D" w:themeColor="text1" w:themeTint="F2"/>
                <w:sz w:val="24"/>
                <w:szCs w:val="24"/>
                <w:lang w:bidi="ru-RU"/>
              </w:rPr>
              <w:t>«</w:t>
            </w:r>
            <w:r w:rsidRPr="009D5CC5">
              <w:rPr>
                <w:rFonts w:ascii="Times New Roman" w:hAnsi="Times New Roman"/>
                <w:color w:val="0D0D0D" w:themeColor="text1" w:themeTint="F2"/>
                <w:sz w:val="24"/>
                <w:szCs w:val="24"/>
                <w:lang w:bidi="ru-RU"/>
              </w:rPr>
              <w:t>медицинская реабилитация</w:t>
            </w:r>
            <w:r w:rsidR="00B421DB">
              <w:rPr>
                <w:rFonts w:ascii="Times New Roman" w:hAnsi="Times New Roman"/>
                <w:color w:val="0D0D0D" w:themeColor="text1" w:themeTint="F2"/>
                <w:sz w:val="24"/>
                <w:szCs w:val="24"/>
                <w:lang w:bidi="ru-RU"/>
              </w:rPr>
              <w:t>»</w:t>
            </w:r>
            <w:r w:rsidRPr="009D5CC5">
              <w:rPr>
                <w:rFonts w:ascii="Times New Roman" w:hAnsi="Times New Roman"/>
                <w:color w:val="0D0D0D" w:themeColor="text1" w:themeTint="F2"/>
                <w:sz w:val="24"/>
                <w:szCs w:val="24"/>
                <w:lang w:bidi="ru-RU"/>
              </w:rPr>
              <w:t xml:space="preserve"> (да/нет)</w:t>
            </w:r>
          </w:p>
        </w:tc>
        <w:tc>
          <w:tcPr>
            <w:tcW w:w="3317" w:type="dxa"/>
          </w:tcPr>
          <w:p w:rsidR="009F3BF6" w:rsidRPr="009D5CC5" w:rsidRDefault="00B41724" w:rsidP="004D517A">
            <w:pPr>
              <w:widowControl w:val="0"/>
              <w:spacing w:after="0" w:line="240" w:lineRule="auto"/>
              <w:jc w:val="center"/>
              <w:rPr>
                <w:rFonts w:ascii="Times New Roman" w:eastAsia="Courier New" w:hAnsi="Times New Roman"/>
                <w:color w:val="0D0D0D" w:themeColor="text1" w:themeTint="F2"/>
                <w:sz w:val="24"/>
                <w:szCs w:val="24"/>
                <w:lang w:bidi="ru-RU"/>
              </w:rPr>
            </w:pPr>
            <w:r w:rsidRPr="009D5CC5">
              <w:rPr>
                <w:rFonts w:ascii="Times New Roman" w:eastAsia="Courier New" w:hAnsi="Times New Roman"/>
                <w:color w:val="0D0D0D" w:themeColor="text1" w:themeTint="F2"/>
                <w:sz w:val="24"/>
                <w:szCs w:val="24"/>
                <w:lang w:bidi="ru-RU"/>
              </w:rPr>
              <w:t>нет</w:t>
            </w:r>
          </w:p>
        </w:tc>
      </w:tr>
      <w:tr w:rsidR="009F3BF6" w:rsidRPr="009D5CC5" w:rsidTr="004D517A">
        <w:tc>
          <w:tcPr>
            <w:tcW w:w="624" w:type="dxa"/>
          </w:tcPr>
          <w:p w:rsidR="009F3BF6" w:rsidRPr="009D5CC5" w:rsidRDefault="009F3BF6" w:rsidP="004D517A">
            <w:pPr>
              <w:widowControl w:val="0"/>
              <w:spacing w:after="0" w:line="240" w:lineRule="auto"/>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5.</w:t>
            </w:r>
          </w:p>
        </w:tc>
        <w:tc>
          <w:tcPr>
            <w:tcW w:w="6265" w:type="dxa"/>
          </w:tcPr>
          <w:p w:rsidR="009F3BF6" w:rsidRPr="009D5CC5" w:rsidRDefault="009F3BF6" w:rsidP="004D517A">
            <w:pPr>
              <w:widowControl w:val="0"/>
              <w:spacing w:after="0" w:line="240" w:lineRule="auto"/>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Число прикреплённого населения (тыс. чел.) (при наличии)</w:t>
            </w:r>
          </w:p>
        </w:tc>
        <w:tc>
          <w:tcPr>
            <w:tcW w:w="3317" w:type="dxa"/>
          </w:tcPr>
          <w:p w:rsidR="009F3BF6" w:rsidRPr="009D5CC5" w:rsidRDefault="009F3BF6" w:rsidP="004D517A">
            <w:pPr>
              <w:widowControl w:val="0"/>
              <w:spacing w:after="0" w:line="240" w:lineRule="auto"/>
              <w:jc w:val="center"/>
              <w:rPr>
                <w:rFonts w:ascii="Times New Roman" w:eastAsia="Courier New" w:hAnsi="Times New Roman"/>
                <w:color w:val="0D0D0D" w:themeColor="text1" w:themeTint="F2"/>
                <w:sz w:val="24"/>
                <w:szCs w:val="24"/>
                <w:lang w:bidi="ru-RU"/>
              </w:rPr>
            </w:pPr>
            <w:r w:rsidRPr="009D5CC5">
              <w:rPr>
                <w:rFonts w:ascii="Times New Roman" w:eastAsia="Courier New" w:hAnsi="Times New Roman"/>
                <w:color w:val="0D0D0D" w:themeColor="text1" w:themeTint="F2"/>
                <w:sz w:val="24"/>
                <w:szCs w:val="24"/>
                <w:lang w:bidi="ru-RU"/>
              </w:rPr>
              <w:t>52380</w:t>
            </w:r>
          </w:p>
        </w:tc>
      </w:tr>
      <w:tr w:rsidR="009F3BF6" w:rsidRPr="009D5CC5" w:rsidTr="004D517A">
        <w:tc>
          <w:tcPr>
            <w:tcW w:w="624" w:type="dxa"/>
          </w:tcPr>
          <w:p w:rsidR="009F3BF6" w:rsidRPr="009D5CC5" w:rsidRDefault="009F3BF6" w:rsidP="004D517A">
            <w:pPr>
              <w:widowControl w:val="0"/>
              <w:spacing w:after="0" w:line="240" w:lineRule="auto"/>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6.</w:t>
            </w:r>
          </w:p>
        </w:tc>
        <w:tc>
          <w:tcPr>
            <w:tcW w:w="6265" w:type="dxa"/>
          </w:tcPr>
          <w:p w:rsidR="009F3BF6" w:rsidRPr="009D5CC5" w:rsidRDefault="009F3BF6" w:rsidP="004D517A">
            <w:pPr>
              <w:widowControl w:val="0"/>
              <w:spacing w:after="0" w:line="240" w:lineRule="auto"/>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 xml:space="preserve">Участие в мероприятии федерального проекта </w:t>
            </w:r>
            <w:r w:rsidR="00B421DB">
              <w:rPr>
                <w:rFonts w:ascii="Times New Roman" w:hAnsi="Times New Roman"/>
                <w:color w:val="0D0D0D" w:themeColor="text1" w:themeTint="F2"/>
                <w:sz w:val="24"/>
                <w:szCs w:val="24"/>
                <w:lang w:bidi="ru-RU"/>
              </w:rPr>
              <w:t>«</w:t>
            </w:r>
            <w:r w:rsidRPr="009D5CC5">
              <w:rPr>
                <w:rFonts w:ascii="Times New Roman" w:hAnsi="Times New Roman"/>
                <w:color w:val="0D0D0D" w:themeColor="text1" w:themeTint="F2"/>
                <w:sz w:val="24"/>
                <w:szCs w:val="24"/>
                <w:lang w:bidi="ru-RU"/>
              </w:rPr>
              <w:t>Оптимальная для восстановления здоровья медицинская реабилитация</w:t>
            </w:r>
            <w:r w:rsidR="00B421DB">
              <w:rPr>
                <w:rFonts w:ascii="Times New Roman" w:hAnsi="Times New Roman"/>
                <w:color w:val="0D0D0D" w:themeColor="text1" w:themeTint="F2"/>
                <w:sz w:val="24"/>
                <w:szCs w:val="24"/>
                <w:lang w:bidi="ru-RU"/>
              </w:rPr>
              <w:t>»</w:t>
            </w:r>
            <w:r w:rsidRPr="009D5CC5">
              <w:rPr>
                <w:rFonts w:ascii="Times New Roman" w:hAnsi="Times New Roman"/>
                <w:color w:val="0D0D0D" w:themeColor="text1" w:themeTint="F2"/>
                <w:sz w:val="24"/>
                <w:szCs w:val="24"/>
                <w:lang w:bidi="ru-RU"/>
              </w:rPr>
              <w:t xml:space="preserve"> по оснащению медицинскими изделиями </w:t>
            </w:r>
            <w:r w:rsidRPr="009D5CC5">
              <w:rPr>
                <w:rFonts w:ascii="Times New Roman" w:hAnsi="Times New Roman"/>
                <w:bCs/>
                <w:color w:val="0D0D0D" w:themeColor="text1" w:themeTint="F2"/>
                <w:sz w:val="24"/>
                <w:szCs w:val="24"/>
                <w:lang w:bidi="ru-RU"/>
              </w:rPr>
              <w:t>(указать год оснащения)</w:t>
            </w:r>
          </w:p>
        </w:tc>
        <w:tc>
          <w:tcPr>
            <w:tcW w:w="3317" w:type="dxa"/>
          </w:tcPr>
          <w:p w:rsidR="009F3BF6" w:rsidRPr="009D5CC5" w:rsidRDefault="00B41724" w:rsidP="004D517A">
            <w:pPr>
              <w:widowControl w:val="0"/>
              <w:spacing w:after="0" w:line="240" w:lineRule="auto"/>
              <w:jc w:val="center"/>
              <w:rPr>
                <w:rFonts w:ascii="Times New Roman" w:eastAsia="Courier New" w:hAnsi="Times New Roman"/>
                <w:color w:val="0D0D0D" w:themeColor="text1" w:themeTint="F2"/>
                <w:sz w:val="24"/>
                <w:szCs w:val="24"/>
                <w:lang w:bidi="ru-RU"/>
              </w:rPr>
            </w:pPr>
            <w:r w:rsidRPr="009D5CC5">
              <w:rPr>
                <w:rFonts w:ascii="Times New Roman" w:eastAsia="Courier New" w:hAnsi="Times New Roman"/>
                <w:color w:val="0D0D0D" w:themeColor="text1" w:themeTint="F2"/>
                <w:sz w:val="24"/>
                <w:szCs w:val="24"/>
                <w:lang w:bidi="ru-RU"/>
              </w:rPr>
              <w:t>д</w:t>
            </w:r>
            <w:r w:rsidR="0003341F" w:rsidRPr="009D5CC5">
              <w:rPr>
                <w:rFonts w:ascii="Times New Roman" w:eastAsia="Courier New" w:hAnsi="Times New Roman"/>
                <w:color w:val="0D0D0D" w:themeColor="text1" w:themeTint="F2"/>
                <w:sz w:val="24"/>
                <w:szCs w:val="24"/>
                <w:lang w:bidi="ru-RU"/>
              </w:rPr>
              <w:t>а, 2025 год</w:t>
            </w:r>
          </w:p>
        </w:tc>
      </w:tr>
      <w:tr w:rsidR="009F3BF6" w:rsidRPr="009D5CC5" w:rsidTr="004D517A">
        <w:tc>
          <w:tcPr>
            <w:tcW w:w="624" w:type="dxa"/>
          </w:tcPr>
          <w:p w:rsidR="009F3BF6" w:rsidRPr="009D5CC5" w:rsidRDefault="009F3BF6" w:rsidP="004D517A">
            <w:pPr>
              <w:widowControl w:val="0"/>
              <w:spacing w:after="0" w:line="240" w:lineRule="auto"/>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7.</w:t>
            </w:r>
          </w:p>
        </w:tc>
        <w:tc>
          <w:tcPr>
            <w:tcW w:w="6265" w:type="dxa"/>
          </w:tcPr>
          <w:p w:rsidR="009F3BF6" w:rsidRPr="009D5CC5" w:rsidRDefault="009F3BF6" w:rsidP="004D517A">
            <w:pPr>
              <w:widowControl w:val="0"/>
              <w:spacing w:after="0" w:line="240" w:lineRule="auto"/>
              <w:rPr>
                <w:rFonts w:ascii="Times New Roman" w:hAnsi="Times New Roman"/>
                <w:color w:val="0D0D0D" w:themeColor="text1" w:themeTint="F2"/>
                <w:sz w:val="24"/>
                <w:szCs w:val="24"/>
                <w:lang w:bidi="ru-RU"/>
              </w:rPr>
            </w:pPr>
            <w:r w:rsidRPr="009D5CC5">
              <w:rPr>
                <w:rFonts w:ascii="Times New Roman" w:hAnsi="Times New Roman"/>
                <w:bCs/>
                <w:color w:val="0D0D0D" w:themeColor="text1" w:themeTint="F2"/>
                <w:sz w:val="24"/>
                <w:szCs w:val="24"/>
                <w:lang w:bidi="ru-RU"/>
              </w:rPr>
              <w:t>Коэффициент оснащенности медицинской организации на май 2023 года (%)</w:t>
            </w:r>
          </w:p>
        </w:tc>
        <w:tc>
          <w:tcPr>
            <w:tcW w:w="3317" w:type="dxa"/>
          </w:tcPr>
          <w:p w:rsidR="009F3BF6" w:rsidRPr="009D5CC5" w:rsidRDefault="00CF5EAC" w:rsidP="004D517A">
            <w:pPr>
              <w:widowControl w:val="0"/>
              <w:spacing w:after="0" w:line="240" w:lineRule="auto"/>
              <w:jc w:val="center"/>
              <w:rPr>
                <w:rFonts w:ascii="Times New Roman" w:eastAsia="Courier New" w:hAnsi="Times New Roman"/>
                <w:color w:val="0D0D0D" w:themeColor="text1" w:themeTint="F2"/>
                <w:sz w:val="24"/>
                <w:szCs w:val="24"/>
                <w:lang w:bidi="ru-RU"/>
              </w:rPr>
            </w:pPr>
            <w:r w:rsidRPr="009D5CC5">
              <w:rPr>
                <w:rFonts w:ascii="Times New Roman" w:eastAsia="Courier New" w:hAnsi="Times New Roman"/>
                <w:color w:val="0D0D0D" w:themeColor="text1" w:themeTint="F2"/>
                <w:sz w:val="24"/>
                <w:szCs w:val="24"/>
                <w:lang w:bidi="ru-RU"/>
              </w:rPr>
              <w:t>38,4</w:t>
            </w:r>
          </w:p>
        </w:tc>
      </w:tr>
      <w:tr w:rsidR="009F3BF6" w:rsidRPr="009D5CC5" w:rsidTr="004D517A">
        <w:tc>
          <w:tcPr>
            <w:tcW w:w="624" w:type="dxa"/>
          </w:tcPr>
          <w:p w:rsidR="009F3BF6" w:rsidRPr="009D5CC5" w:rsidRDefault="009F3BF6" w:rsidP="004D517A">
            <w:pPr>
              <w:widowControl w:val="0"/>
              <w:spacing w:after="0" w:line="240" w:lineRule="auto"/>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8.</w:t>
            </w:r>
          </w:p>
        </w:tc>
        <w:tc>
          <w:tcPr>
            <w:tcW w:w="6265" w:type="dxa"/>
          </w:tcPr>
          <w:p w:rsidR="009F3BF6" w:rsidRPr="009D5CC5" w:rsidRDefault="009F3BF6" w:rsidP="004D517A">
            <w:pPr>
              <w:widowControl w:val="0"/>
              <w:spacing w:after="0" w:line="240" w:lineRule="auto"/>
              <w:rPr>
                <w:rFonts w:ascii="Times New Roman" w:hAnsi="Times New Roman"/>
                <w:color w:val="0D0D0D" w:themeColor="text1" w:themeTint="F2"/>
                <w:sz w:val="24"/>
                <w:szCs w:val="24"/>
                <w:lang w:bidi="ru-RU"/>
              </w:rPr>
            </w:pPr>
            <w:r w:rsidRPr="009D5CC5">
              <w:rPr>
                <w:rFonts w:ascii="Times New Roman" w:hAnsi="Times New Roman"/>
                <w:bCs/>
                <w:color w:val="0D0D0D" w:themeColor="text1" w:themeTint="F2"/>
                <w:sz w:val="24"/>
                <w:szCs w:val="24"/>
                <w:lang w:bidi="ru-RU"/>
              </w:rPr>
              <w:t>Используются ли в медицинской организации залы и кабинеты для осуществления медицинской реабилитации несколькими отделениями медицинской реабилитации (да/нет)</w:t>
            </w:r>
          </w:p>
        </w:tc>
        <w:tc>
          <w:tcPr>
            <w:tcW w:w="3317" w:type="dxa"/>
          </w:tcPr>
          <w:p w:rsidR="009F3BF6" w:rsidRPr="009D5CC5" w:rsidRDefault="00B41724" w:rsidP="004D517A">
            <w:pPr>
              <w:widowControl w:val="0"/>
              <w:spacing w:after="0" w:line="240" w:lineRule="auto"/>
              <w:jc w:val="center"/>
              <w:rPr>
                <w:rFonts w:ascii="Times New Roman" w:eastAsia="Courier New" w:hAnsi="Times New Roman"/>
                <w:color w:val="0D0D0D" w:themeColor="text1" w:themeTint="F2"/>
                <w:sz w:val="24"/>
                <w:szCs w:val="24"/>
                <w:lang w:bidi="ru-RU"/>
              </w:rPr>
            </w:pPr>
            <w:r w:rsidRPr="009D5CC5">
              <w:rPr>
                <w:rFonts w:ascii="Times New Roman" w:eastAsia="Courier New" w:hAnsi="Times New Roman"/>
                <w:color w:val="0D0D0D" w:themeColor="text1" w:themeTint="F2"/>
                <w:sz w:val="24"/>
                <w:szCs w:val="24"/>
                <w:lang w:bidi="ru-RU"/>
              </w:rPr>
              <w:t>да</w:t>
            </w:r>
          </w:p>
        </w:tc>
      </w:tr>
      <w:tr w:rsidR="009F3BF6" w:rsidRPr="009D5CC5" w:rsidTr="004D517A">
        <w:tc>
          <w:tcPr>
            <w:tcW w:w="624" w:type="dxa"/>
          </w:tcPr>
          <w:p w:rsidR="009F3BF6" w:rsidRPr="009D5CC5" w:rsidRDefault="009F3BF6" w:rsidP="004D517A">
            <w:pPr>
              <w:widowControl w:val="0"/>
              <w:spacing w:after="0" w:line="240" w:lineRule="auto"/>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9.</w:t>
            </w:r>
          </w:p>
        </w:tc>
        <w:tc>
          <w:tcPr>
            <w:tcW w:w="6265" w:type="dxa"/>
          </w:tcPr>
          <w:p w:rsidR="009F3BF6" w:rsidRPr="009D5CC5" w:rsidRDefault="009F3BF6" w:rsidP="004D517A">
            <w:pPr>
              <w:widowControl w:val="0"/>
              <w:spacing w:after="0" w:line="240" w:lineRule="auto"/>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Наименование структурного подразделения, оказывающего медицинскую помощь по медицинской реабилитации на первом этапе (отделение ранней медицинской реабилитации или детское реабилитационное отделение) *</w:t>
            </w:r>
          </w:p>
        </w:tc>
        <w:tc>
          <w:tcPr>
            <w:tcW w:w="3317" w:type="dxa"/>
          </w:tcPr>
          <w:p w:rsidR="009F3BF6" w:rsidRPr="009D5CC5" w:rsidRDefault="006B571C" w:rsidP="004D517A">
            <w:pPr>
              <w:widowControl w:val="0"/>
              <w:spacing w:after="0" w:line="240" w:lineRule="auto"/>
              <w:jc w:val="center"/>
              <w:rPr>
                <w:rFonts w:ascii="Times New Roman" w:eastAsia="Courier New" w:hAnsi="Times New Roman"/>
                <w:color w:val="0D0D0D" w:themeColor="text1" w:themeTint="F2"/>
                <w:sz w:val="24"/>
                <w:szCs w:val="24"/>
                <w:lang w:bidi="ru-RU"/>
              </w:rPr>
            </w:pPr>
            <w:r w:rsidRPr="009D5CC5">
              <w:rPr>
                <w:rFonts w:ascii="Times New Roman" w:eastAsia="Courier New" w:hAnsi="Times New Roman"/>
                <w:color w:val="0D0D0D" w:themeColor="text1" w:themeTint="F2"/>
                <w:sz w:val="24"/>
                <w:szCs w:val="24"/>
                <w:lang w:bidi="ru-RU"/>
              </w:rPr>
              <w:t>н</w:t>
            </w:r>
            <w:r w:rsidR="004937F7" w:rsidRPr="009D5CC5">
              <w:rPr>
                <w:rFonts w:ascii="Times New Roman" w:eastAsia="Courier New" w:hAnsi="Times New Roman"/>
                <w:color w:val="0D0D0D" w:themeColor="text1" w:themeTint="F2"/>
                <w:sz w:val="24"/>
                <w:szCs w:val="24"/>
                <w:lang w:bidi="ru-RU"/>
              </w:rPr>
              <w:t xml:space="preserve">ет </w:t>
            </w:r>
          </w:p>
        </w:tc>
      </w:tr>
      <w:tr w:rsidR="009F3BF6" w:rsidRPr="009D5CC5" w:rsidTr="004D517A">
        <w:tc>
          <w:tcPr>
            <w:tcW w:w="624" w:type="dxa"/>
          </w:tcPr>
          <w:p w:rsidR="009F3BF6" w:rsidRPr="009D5CC5" w:rsidRDefault="009F3BF6" w:rsidP="004D517A">
            <w:pPr>
              <w:widowControl w:val="0"/>
              <w:spacing w:after="0" w:line="240" w:lineRule="auto"/>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9.1</w:t>
            </w:r>
            <w:r w:rsidR="00153751" w:rsidRPr="009D5CC5">
              <w:rPr>
                <w:rFonts w:ascii="Times New Roman" w:hAnsi="Times New Roman"/>
                <w:color w:val="0D0D0D" w:themeColor="text1" w:themeTint="F2"/>
                <w:sz w:val="24"/>
                <w:szCs w:val="24"/>
                <w:lang w:bidi="ru-RU"/>
              </w:rPr>
              <w:t>.</w:t>
            </w:r>
          </w:p>
        </w:tc>
        <w:tc>
          <w:tcPr>
            <w:tcW w:w="6265" w:type="dxa"/>
          </w:tcPr>
          <w:p w:rsidR="009F3BF6" w:rsidRPr="009D5CC5" w:rsidRDefault="009F3BF6" w:rsidP="004D517A">
            <w:pPr>
              <w:widowControl w:val="0"/>
              <w:spacing w:after="0" w:line="240" w:lineRule="auto"/>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Укомплектованность кадрами отделения ранней медицинской реабилитации или детского реабилитационного отделения, с учетом совместительства (%)</w:t>
            </w:r>
          </w:p>
        </w:tc>
        <w:tc>
          <w:tcPr>
            <w:tcW w:w="3317" w:type="dxa"/>
          </w:tcPr>
          <w:p w:rsidR="009F3BF6" w:rsidRPr="009D5CC5" w:rsidRDefault="004937F7" w:rsidP="004D517A">
            <w:pPr>
              <w:widowControl w:val="0"/>
              <w:spacing w:after="0" w:line="240" w:lineRule="auto"/>
              <w:jc w:val="center"/>
              <w:rPr>
                <w:rFonts w:ascii="Times New Roman" w:eastAsia="Courier New" w:hAnsi="Times New Roman"/>
                <w:color w:val="0D0D0D" w:themeColor="text1" w:themeTint="F2"/>
                <w:sz w:val="24"/>
                <w:szCs w:val="24"/>
                <w:lang w:bidi="ru-RU"/>
              </w:rPr>
            </w:pPr>
            <w:r w:rsidRPr="009D5CC5">
              <w:rPr>
                <w:rFonts w:ascii="Times New Roman" w:eastAsia="Courier New" w:hAnsi="Times New Roman"/>
                <w:color w:val="0D0D0D" w:themeColor="text1" w:themeTint="F2"/>
                <w:sz w:val="24"/>
                <w:szCs w:val="24"/>
                <w:lang w:bidi="ru-RU"/>
              </w:rPr>
              <w:t>-</w:t>
            </w:r>
          </w:p>
        </w:tc>
      </w:tr>
      <w:tr w:rsidR="009F3BF6" w:rsidRPr="009D5CC5" w:rsidTr="004D517A">
        <w:tc>
          <w:tcPr>
            <w:tcW w:w="624" w:type="dxa"/>
          </w:tcPr>
          <w:p w:rsidR="009F3BF6" w:rsidRPr="009D5CC5" w:rsidRDefault="009F3BF6" w:rsidP="004D517A">
            <w:pPr>
              <w:widowControl w:val="0"/>
              <w:spacing w:after="0" w:line="240" w:lineRule="auto"/>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9.2</w:t>
            </w:r>
            <w:r w:rsidR="00153751" w:rsidRPr="009D5CC5">
              <w:rPr>
                <w:rFonts w:ascii="Times New Roman" w:hAnsi="Times New Roman"/>
                <w:color w:val="0D0D0D" w:themeColor="text1" w:themeTint="F2"/>
                <w:sz w:val="24"/>
                <w:szCs w:val="24"/>
                <w:lang w:bidi="ru-RU"/>
              </w:rPr>
              <w:t>.</w:t>
            </w:r>
          </w:p>
        </w:tc>
        <w:tc>
          <w:tcPr>
            <w:tcW w:w="6265" w:type="dxa"/>
          </w:tcPr>
          <w:p w:rsidR="009F3BF6" w:rsidRPr="009D5CC5" w:rsidRDefault="009F3BF6" w:rsidP="004D517A">
            <w:pPr>
              <w:widowControl w:val="0"/>
              <w:spacing w:after="0" w:line="240" w:lineRule="auto"/>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Коэффициент совместительства в отделении ранней медицинской реабилитации или детском реабилитационном отделении</w:t>
            </w:r>
          </w:p>
        </w:tc>
        <w:tc>
          <w:tcPr>
            <w:tcW w:w="3317" w:type="dxa"/>
          </w:tcPr>
          <w:p w:rsidR="009F3BF6" w:rsidRPr="009D5CC5" w:rsidRDefault="004937F7" w:rsidP="004D517A">
            <w:pPr>
              <w:widowControl w:val="0"/>
              <w:spacing w:after="0" w:line="240" w:lineRule="auto"/>
              <w:jc w:val="center"/>
              <w:rPr>
                <w:rFonts w:ascii="Times New Roman" w:eastAsia="Courier New" w:hAnsi="Times New Roman"/>
                <w:color w:val="0D0D0D" w:themeColor="text1" w:themeTint="F2"/>
                <w:sz w:val="24"/>
                <w:szCs w:val="24"/>
                <w:lang w:bidi="ru-RU"/>
              </w:rPr>
            </w:pPr>
            <w:r w:rsidRPr="009D5CC5">
              <w:rPr>
                <w:rFonts w:ascii="Times New Roman" w:eastAsia="Courier New" w:hAnsi="Times New Roman"/>
                <w:color w:val="0D0D0D" w:themeColor="text1" w:themeTint="F2"/>
                <w:sz w:val="24"/>
                <w:szCs w:val="24"/>
                <w:lang w:bidi="ru-RU"/>
              </w:rPr>
              <w:t>--</w:t>
            </w:r>
          </w:p>
        </w:tc>
      </w:tr>
      <w:tr w:rsidR="009F3BF6" w:rsidRPr="009D5CC5" w:rsidTr="004D517A">
        <w:tc>
          <w:tcPr>
            <w:tcW w:w="624" w:type="dxa"/>
          </w:tcPr>
          <w:p w:rsidR="009F3BF6" w:rsidRPr="009D5CC5" w:rsidRDefault="009F3BF6" w:rsidP="004D517A">
            <w:pPr>
              <w:widowControl w:val="0"/>
              <w:spacing w:after="0" w:line="240" w:lineRule="auto"/>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lastRenderedPageBreak/>
              <w:t>9.3</w:t>
            </w:r>
          </w:p>
        </w:tc>
        <w:tc>
          <w:tcPr>
            <w:tcW w:w="6265" w:type="dxa"/>
          </w:tcPr>
          <w:p w:rsidR="009F3BF6" w:rsidRPr="009D5CC5" w:rsidRDefault="009F3BF6" w:rsidP="004D517A">
            <w:pPr>
              <w:widowControl w:val="0"/>
              <w:spacing w:after="0" w:line="240" w:lineRule="auto"/>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Коэффициент оснащенности отделения (%)</w:t>
            </w:r>
          </w:p>
        </w:tc>
        <w:tc>
          <w:tcPr>
            <w:tcW w:w="3317" w:type="dxa"/>
          </w:tcPr>
          <w:p w:rsidR="009F3BF6" w:rsidRPr="009D5CC5" w:rsidRDefault="009F3BF6" w:rsidP="004D517A">
            <w:pPr>
              <w:widowControl w:val="0"/>
              <w:spacing w:after="0" w:line="240" w:lineRule="auto"/>
              <w:jc w:val="center"/>
              <w:rPr>
                <w:rFonts w:ascii="Times New Roman" w:eastAsia="Courier New" w:hAnsi="Times New Roman"/>
                <w:color w:val="0D0D0D" w:themeColor="text1" w:themeTint="F2"/>
                <w:sz w:val="24"/>
                <w:szCs w:val="24"/>
                <w:lang w:bidi="ru-RU"/>
              </w:rPr>
            </w:pPr>
          </w:p>
        </w:tc>
      </w:tr>
      <w:tr w:rsidR="009F3BF6" w:rsidRPr="009D5CC5" w:rsidTr="004D517A">
        <w:tc>
          <w:tcPr>
            <w:tcW w:w="624" w:type="dxa"/>
          </w:tcPr>
          <w:p w:rsidR="009F3BF6" w:rsidRPr="009D5CC5" w:rsidRDefault="009F3BF6" w:rsidP="004D517A">
            <w:pPr>
              <w:widowControl w:val="0"/>
              <w:spacing w:after="0" w:line="240" w:lineRule="auto"/>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10.</w:t>
            </w:r>
          </w:p>
        </w:tc>
        <w:tc>
          <w:tcPr>
            <w:tcW w:w="6265" w:type="dxa"/>
          </w:tcPr>
          <w:p w:rsidR="009F3BF6" w:rsidRPr="009D5CC5" w:rsidRDefault="009F3BF6" w:rsidP="004D517A">
            <w:pPr>
              <w:widowControl w:val="0"/>
              <w:spacing w:after="0" w:line="240" w:lineRule="auto"/>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Наименование стационарного отделения медицинской реабилитации (для взрослых)**</w:t>
            </w:r>
          </w:p>
        </w:tc>
        <w:tc>
          <w:tcPr>
            <w:tcW w:w="3317" w:type="dxa"/>
          </w:tcPr>
          <w:p w:rsidR="009F3BF6" w:rsidRPr="009D5CC5" w:rsidRDefault="006B571C" w:rsidP="004D517A">
            <w:pPr>
              <w:widowControl w:val="0"/>
              <w:spacing w:after="0" w:line="240" w:lineRule="auto"/>
              <w:jc w:val="center"/>
              <w:rPr>
                <w:rFonts w:ascii="Times New Roman" w:eastAsia="Courier New" w:hAnsi="Times New Roman"/>
                <w:color w:val="0D0D0D" w:themeColor="text1" w:themeTint="F2"/>
                <w:sz w:val="24"/>
                <w:szCs w:val="24"/>
                <w:lang w:bidi="ru-RU"/>
              </w:rPr>
            </w:pPr>
            <w:r w:rsidRPr="009D5CC5">
              <w:rPr>
                <w:rFonts w:ascii="Times New Roman" w:eastAsia="Courier New" w:hAnsi="Times New Roman"/>
                <w:color w:val="0D0D0D" w:themeColor="text1" w:themeTint="F2"/>
                <w:sz w:val="24"/>
                <w:szCs w:val="24"/>
                <w:lang w:bidi="ru-RU"/>
              </w:rPr>
              <w:t>н</w:t>
            </w:r>
            <w:r w:rsidR="004937F7" w:rsidRPr="009D5CC5">
              <w:rPr>
                <w:rFonts w:ascii="Times New Roman" w:eastAsia="Courier New" w:hAnsi="Times New Roman"/>
                <w:color w:val="0D0D0D" w:themeColor="text1" w:themeTint="F2"/>
                <w:sz w:val="24"/>
                <w:szCs w:val="24"/>
                <w:lang w:bidi="ru-RU"/>
              </w:rPr>
              <w:t xml:space="preserve">ет </w:t>
            </w:r>
          </w:p>
        </w:tc>
      </w:tr>
      <w:tr w:rsidR="009F3BF6" w:rsidRPr="009D5CC5" w:rsidTr="004D517A">
        <w:tc>
          <w:tcPr>
            <w:tcW w:w="624" w:type="dxa"/>
          </w:tcPr>
          <w:p w:rsidR="009F3BF6" w:rsidRPr="009D5CC5" w:rsidRDefault="009F3BF6" w:rsidP="004D517A">
            <w:pPr>
              <w:widowControl w:val="0"/>
              <w:spacing w:after="0" w:line="240" w:lineRule="auto"/>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10.1</w:t>
            </w:r>
            <w:r w:rsidR="00153751" w:rsidRPr="009D5CC5">
              <w:rPr>
                <w:rFonts w:ascii="Times New Roman" w:hAnsi="Times New Roman"/>
                <w:color w:val="0D0D0D" w:themeColor="text1" w:themeTint="F2"/>
                <w:sz w:val="24"/>
                <w:szCs w:val="24"/>
                <w:lang w:bidi="ru-RU"/>
              </w:rPr>
              <w:t>.</w:t>
            </w:r>
          </w:p>
        </w:tc>
        <w:tc>
          <w:tcPr>
            <w:tcW w:w="6265" w:type="dxa"/>
          </w:tcPr>
          <w:p w:rsidR="009F3BF6" w:rsidRPr="009D5CC5" w:rsidRDefault="009F3BF6" w:rsidP="004D517A">
            <w:pPr>
              <w:widowControl w:val="0"/>
              <w:spacing w:after="0" w:line="240" w:lineRule="auto"/>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Коечная мощность (указать профиль и число стационарных реабилитационных коек по состоянию на 01.01.2023)</w:t>
            </w:r>
          </w:p>
        </w:tc>
        <w:tc>
          <w:tcPr>
            <w:tcW w:w="3317" w:type="dxa"/>
          </w:tcPr>
          <w:p w:rsidR="009F3BF6" w:rsidRPr="009D5CC5" w:rsidRDefault="004937F7" w:rsidP="004D517A">
            <w:pPr>
              <w:widowControl w:val="0"/>
              <w:spacing w:after="0" w:line="240" w:lineRule="auto"/>
              <w:jc w:val="center"/>
              <w:rPr>
                <w:rFonts w:ascii="Times New Roman" w:eastAsia="Courier New" w:hAnsi="Times New Roman"/>
                <w:color w:val="0D0D0D" w:themeColor="text1" w:themeTint="F2"/>
                <w:sz w:val="24"/>
                <w:szCs w:val="24"/>
                <w:lang w:bidi="ru-RU"/>
              </w:rPr>
            </w:pPr>
            <w:r w:rsidRPr="009D5CC5">
              <w:rPr>
                <w:rFonts w:ascii="Times New Roman" w:eastAsia="Courier New" w:hAnsi="Times New Roman"/>
                <w:color w:val="0D0D0D" w:themeColor="text1" w:themeTint="F2"/>
                <w:sz w:val="24"/>
                <w:szCs w:val="24"/>
                <w:lang w:bidi="ru-RU"/>
              </w:rPr>
              <w:t>-</w:t>
            </w:r>
          </w:p>
        </w:tc>
      </w:tr>
      <w:tr w:rsidR="009F3BF6" w:rsidRPr="009D5CC5" w:rsidTr="004D517A">
        <w:tc>
          <w:tcPr>
            <w:tcW w:w="624" w:type="dxa"/>
          </w:tcPr>
          <w:p w:rsidR="009F3BF6" w:rsidRPr="009D5CC5" w:rsidRDefault="009F3BF6" w:rsidP="004D517A">
            <w:pPr>
              <w:widowControl w:val="0"/>
              <w:spacing w:after="0" w:line="240" w:lineRule="auto"/>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10.2</w:t>
            </w:r>
            <w:r w:rsidR="00153751" w:rsidRPr="009D5CC5">
              <w:rPr>
                <w:rFonts w:ascii="Times New Roman" w:hAnsi="Times New Roman"/>
                <w:color w:val="0D0D0D" w:themeColor="text1" w:themeTint="F2"/>
                <w:sz w:val="24"/>
                <w:szCs w:val="24"/>
                <w:lang w:bidi="ru-RU"/>
              </w:rPr>
              <w:t>.</w:t>
            </w:r>
          </w:p>
        </w:tc>
        <w:tc>
          <w:tcPr>
            <w:tcW w:w="6265" w:type="dxa"/>
          </w:tcPr>
          <w:p w:rsidR="009F3BF6" w:rsidRPr="009D5CC5" w:rsidRDefault="009F3BF6" w:rsidP="004D517A">
            <w:pPr>
              <w:widowControl w:val="0"/>
              <w:spacing w:after="0" w:line="240" w:lineRule="auto"/>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Укомплектованность кадрами стационарного отделения медицинской реабилитации (для взрослых), с учетом совместительства (%)</w:t>
            </w:r>
          </w:p>
        </w:tc>
        <w:tc>
          <w:tcPr>
            <w:tcW w:w="3317" w:type="dxa"/>
          </w:tcPr>
          <w:p w:rsidR="009F3BF6" w:rsidRPr="009D5CC5" w:rsidRDefault="004937F7" w:rsidP="004D517A">
            <w:pPr>
              <w:widowControl w:val="0"/>
              <w:spacing w:after="0" w:line="240" w:lineRule="auto"/>
              <w:jc w:val="center"/>
              <w:rPr>
                <w:rFonts w:ascii="Times New Roman" w:eastAsia="Courier New" w:hAnsi="Times New Roman"/>
                <w:color w:val="0D0D0D" w:themeColor="text1" w:themeTint="F2"/>
                <w:sz w:val="24"/>
                <w:szCs w:val="24"/>
                <w:lang w:bidi="ru-RU"/>
              </w:rPr>
            </w:pPr>
            <w:r w:rsidRPr="009D5CC5">
              <w:rPr>
                <w:rFonts w:ascii="Times New Roman" w:eastAsia="Courier New" w:hAnsi="Times New Roman"/>
                <w:color w:val="0D0D0D" w:themeColor="text1" w:themeTint="F2"/>
                <w:sz w:val="24"/>
                <w:szCs w:val="24"/>
                <w:lang w:bidi="ru-RU"/>
              </w:rPr>
              <w:t>-</w:t>
            </w:r>
          </w:p>
        </w:tc>
      </w:tr>
      <w:tr w:rsidR="009F3BF6" w:rsidRPr="009D5CC5" w:rsidTr="004D517A">
        <w:tc>
          <w:tcPr>
            <w:tcW w:w="624" w:type="dxa"/>
          </w:tcPr>
          <w:p w:rsidR="009F3BF6" w:rsidRPr="009D5CC5" w:rsidRDefault="009F3BF6" w:rsidP="004D517A">
            <w:pPr>
              <w:widowControl w:val="0"/>
              <w:spacing w:after="0" w:line="240" w:lineRule="auto"/>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10.3</w:t>
            </w:r>
            <w:r w:rsidR="00153751" w:rsidRPr="009D5CC5">
              <w:rPr>
                <w:rFonts w:ascii="Times New Roman" w:hAnsi="Times New Roman"/>
                <w:color w:val="0D0D0D" w:themeColor="text1" w:themeTint="F2"/>
                <w:sz w:val="24"/>
                <w:szCs w:val="24"/>
                <w:lang w:bidi="ru-RU"/>
              </w:rPr>
              <w:t>.</w:t>
            </w:r>
          </w:p>
        </w:tc>
        <w:tc>
          <w:tcPr>
            <w:tcW w:w="6265" w:type="dxa"/>
          </w:tcPr>
          <w:p w:rsidR="009F3BF6" w:rsidRPr="009D5CC5" w:rsidRDefault="009F3BF6" w:rsidP="004D517A">
            <w:pPr>
              <w:widowControl w:val="0"/>
              <w:spacing w:after="0" w:line="240" w:lineRule="auto"/>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Коэффициент совместительства в стационарном отделении медицинской реабилитации (для взрослых)</w:t>
            </w:r>
          </w:p>
        </w:tc>
        <w:tc>
          <w:tcPr>
            <w:tcW w:w="3317" w:type="dxa"/>
          </w:tcPr>
          <w:p w:rsidR="009F3BF6" w:rsidRPr="009D5CC5" w:rsidRDefault="004937F7" w:rsidP="004D517A">
            <w:pPr>
              <w:widowControl w:val="0"/>
              <w:spacing w:after="0" w:line="240" w:lineRule="auto"/>
              <w:jc w:val="center"/>
              <w:rPr>
                <w:rFonts w:ascii="Times New Roman" w:eastAsia="Courier New" w:hAnsi="Times New Roman"/>
                <w:color w:val="0D0D0D" w:themeColor="text1" w:themeTint="F2"/>
                <w:sz w:val="24"/>
                <w:szCs w:val="24"/>
                <w:lang w:bidi="ru-RU"/>
              </w:rPr>
            </w:pPr>
            <w:r w:rsidRPr="009D5CC5">
              <w:rPr>
                <w:rFonts w:ascii="Times New Roman" w:eastAsia="Courier New" w:hAnsi="Times New Roman"/>
                <w:color w:val="0D0D0D" w:themeColor="text1" w:themeTint="F2"/>
                <w:sz w:val="24"/>
                <w:szCs w:val="24"/>
                <w:lang w:bidi="ru-RU"/>
              </w:rPr>
              <w:t>-</w:t>
            </w:r>
          </w:p>
        </w:tc>
      </w:tr>
      <w:tr w:rsidR="009F3BF6" w:rsidRPr="009D5CC5" w:rsidTr="004D517A">
        <w:tc>
          <w:tcPr>
            <w:tcW w:w="624" w:type="dxa"/>
          </w:tcPr>
          <w:p w:rsidR="009F3BF6" w:rsidRPr="009D5CC5" w:rsidRDefault="009F3BF6" w:rsidP="004D517A">
            <w:pPr>
              <w:widowControl w:val="0"/>
              <w:spacing w:after="0" w:line="240" w:lineRule="auto"/>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10.4</w:t>
            </w:r>
            <w:r w:rsidR="00153751" w:rsidRPr="009D5CC5">
              <w:rPr>
                <w:rFonts w:ascii="Times New Roman" w:hAnsi="Times New Roman"/>
                <w:color w:val="0D0D0D" w:themeColor="text1" w:themeTint="F2"/>
                <w:sz w:val="24"/>
                <w:szCs w:val="24"/>
                <w:lang w:bidi="ru-RU"/>
              </w:rPr>
              <w:t>.</w:t>
            </w:r>
          </w:p>
        </w:tc>
        <w:tc>
          <w:tcPr>
            <w:tcW w:w="6265" w:type="dxa"/>
          </w:tcPr>
          <w:p w:rsidR="009F3BF6" w:rsidRPr="009D5CC5" w:rsidRDefault="009F3BF6" w:rsidP="004D517A">
            <w:pPr>
              <w:widowControl w:val="0"/>
              <w:spacing w:after="0" w:line="240" w:lineRule="auto"/>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Коэффициент оснащенности отделения (%)</w:t>
            </w:r>
          </w:p>
        </w:tc>
        <w:tc>
          <w:tcPr>
            <w:tcW w:w="3317" w:type="dxa"/>
          </w:tcPr>
          <w:p w:rsidR="009F3BF6" w:rsidRPr="009D5CC5" w:rsidRDefault="004937F7" w:rsidP="004D517A">
            <w:pPr>
              <w:widowControl w:val="0"/>
              <w:spacing w:after="0" w:line="240" w:lineRule="auto"/>
              <w:jc w:val="center"/>
              <w:rPr>
                <w:rFonts w:ascii="Times New Roman" w:eastAsia="Courier New" w:hAnsi="Times New Roman"/>
                <w:color w:val="0D0D0D" w:themeColor="text1" w:themeTint="F2"/>
                <w:sz w:val="24"/>
                <w:szCs w:val="24"/>
                <w:lang w:bidi="ru-RU"/>
              </w:rPr>
            </w:pPr>
            <w:r w:rsidRPr="009D5CC5">
              <w:rPr>
                <w:rFonts w:ascii="Times New Roman" w:eastAsia="Courier New" w:hAnsi="Times New Roman"/>
                <w:color w:val="0D0D0D" w:themeColor="text1" w:themeTint="F2"/>
                <w:sz w:val="24"/>
                <w:szCs w:val="24"/>
                <w:lang w:bidi="ru-RU"/>
              </w:rPr>
              <w:t>-</w:t>
            </w:r>
          </w:p>
        </w:tc>
      </w:tr>
      <w:tr w:rsidR="009F3BF6" w:rsidRPr="009D5CC5" w:rsidTr="004D517A">
        <w:tc>
          <w:tcPr>
            <w:tcW w:w="624" w:type="dxa"/>
          </w:tcPr>
          <w:p w:rsidR="009F3BF6" w:rsidRPr="009D5CC5" w:rsidRDefault="009F3BF6" w:rsidP="004D517A">
            <w:pPr>
              <w:widowControl w:val="0"/>
              <w:spacing w:after="0" w:line="240" w:lineRule="auto"/>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11</w:t>
            </w:r>
            <w:r w:rsidR="00153751" w:rsidRPr="009D5CC5">
              <w:rPr>
                <w:rFonts w:ascii="Times New Roman" w:hAnsi="Times New Roman"/>
                <w:color w:val="0D0D0D" w:themeColor="text1" w:themeTint="F2"/>
                <w:sz w:val="24"/>
                <w:szCs w:val="24"/>
                <w:lang w:bidi="ru-RU"/>
              </w:rPr>
              <w:t>.</w:t>
            </w:r>
          </w:p>
        </w:tc>
        <w:tc>
          <w:tcPr>
            <w:tcW w:w="6265" w:type="dxa"/>
          </w:tcPr>
          <w:p w:rsidR="009F3BF6" w:rsidRPr="009D5CC5" w:rsidRDefault="009F3BF6" w:rsidP="004D517A">
            <w:pPr>
              <w:widowControl w:val="0"/>
              <w:spacing w:after="0" w:line="240" w:lineRule="auto"/>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Наличие дневного стационара медицинской реабилитации (для взрослых) (да/нет)</w:t>
            </w:r>
          </w:p>
        </w:tc>
        <w:tc>
          <w:tcPr>
            <w:tcW w:w="3317" w:type="dxa"/>
          </w:tcPr>
          <w:p w:rsidR="009F3BF6" w:rsidRPr="009D5CC5" w:rsidRDefault="006B571C" w:rsidP="004D517A">
            <w:pPr>
              <w:widowControl w:val="0"/>
              <w:spacing w:after="0" w:line="240" w:lineRule="auto"/>
              <w:jc w:val="center"/>
              <w:rPr>
                <w:rFonts w:ascii="Times New Roman" w:eastAsia="Courier New" w:hAnsi="Times New Roman"/>
                <w:color w:val="0D0D0D" w:themeColor="text1" w:themeTint="F2"/>
                <w:sz w:val="24"/>
                <w:szCs w:val="24"/>
                <w:lang w:bidi="ru-RU"/>
              </w:rPr>
            </w:pPr>
            <w:r w:rsidRPr="009D5CC5">
              <w:rPr>
                <w:rFonts w:ascii="Times New Roman" w:eastAsia="Courier New" w:hAnsi="Times New Roman"/>
                <w:color w:val="0D0D0D" w:themeColor="text1" w:themeTint="F2"/>
                <w:sz w:val="24"/>
                <w:szCs w:val="24"/>
                <w:lang w:bidi="ru-RU"/>
              </w:rPr>
              <w:t>н</w:t>
            </w:r>
            <w:r w:rsidR="004937F7" w:rsidRPr="009D5CC5">
              <w:rPr>
                <w:rFonts w:ascii="Times New Roman" w:eastAsia="Courier New" w:hAnsi="Times New Roman"/>
                <w:color w:val="0D0D0D" w:themeColor="text1" w:themeTint="F2"/>
                <w:sz w:val="24"/>
                <w:szCs w:val="24"/>
                <w:lang w:bidi="ru-RU"/>
              </w:rPr>
              <w:t xml:space="preserve">ет </w:t>
            </w:r>
          </w:p>
        </w:tc>
      </w:tr>
      <w:tr w:rsidR="009F3BF6" w:rsidRPr="009D5CC5" w:rsidTr="004D517A">
        <w:tc>
          <w:tcPr>
            <w:tcW w:w="624" w:type="dxa"/>
          </w:tcPr>
          <w:p w:rsidR="009F3BF6" w:rsidRPr="009D5CC5" w:rsidRDefault="009F3BF6" w:rsidP="004D517A">
            <w:pPr>
              <w:widowControl w:val="0"/>
              <w:spacing w:after="0" w:line="240" w:lineRule="auto"/>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11.1</w:t>
            </w:r>
            <w:r w:rsidR="00153751" w:rsidRPr="009D5CC5">
              <w:rPr>
                <w:rFonts w:ascii="Times New Roman" w:hAnsi="Times New Roman"/>
                <w:color w:val="0D0D0D" w:themeColor="text1" w:themeTint="F2"/>
                <w:sz w:val="24"/>
                <w:szCs w:val="24"/>
                <w:lang w:bidi="ru-RU"/>
              </w:rPr>
              <w:t>.</w:t>
            </w:r>
          </w:p>
        </w:tc>
        <w:tc>
          <w:tcPr>
            <w:tcW w:w="6265" w:type="dxa"/>
          </w:tcPr>
          <w:p w:rsidR="009F3BF6" w:rsidRPr="009D5CC5" w:rsidRDefault="009F3BF6" w:rsidP="004D517A">
            <w:pPr>
              <w:widowControl w:val="0"/>
              <w:spacing w:after="0" w:line="240" w:lineRule="auto"/>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Коечная мощность (указать число реабилитационных коек дневного стационара по состоянию на 01.01.2023)</w:t>
            </w:r>
          </w:p>
        </w:tc>
        <w:tc>
          <w:tcPr>
            <w:tcW w:w="3317" w:type="dxa"/>
          </w:tcPr>
          <w:p w:rsidR="009F3BF6" w:rsidRPr="009D5CC5" w:rsidRDefault="004937F7" w:rsidP="004D517A">
            <w:pPr>
              <w:widowControl w:val="0"/>
              <w:spacing w:after="0" w:line="240" w:lineRule="auto"/>
              <w:jc w:val="center"/>
              <w:rPr>
                <w:rFonts w:ascii="Times New Roman" w:eastAsia="Courier New" w:hAnsi="Times New Roman"/>
                <w:color w:val="0D0D0D" w:themeColor="text1" w:themeTint="F2"/>
                <w:sz w:val="24"/>
                <w:szCs w:val="24"/>
                <w:lang w:bidi="ru-RU"/>
              </w:rPr>
            </w:pPr>
            <w:r w:rsidRPr="009D5CC5">
              <w:rPr>
                <w:rFonts w:ascii="Times New Roman" w:eastAsia="Courier New" w:hAnsi="Times New Roman"/>
                <w:color w:val="0D0D0D" w:themeColor="text1" w:themeTint="F2"/>
                <w:sz w:val="24"/>
                <w:szCs w:val="24"/>
                <w:lang w:bidi="ru-RU"/>
              </w:rPr>
              <w:t>-</w:t>
            </w:r>
          </w:p>
        </w:tc>
      </w:tr>
      <w:tr w:rsidR="009F3BF6" w:rsidRPr="009D5CC5" w:rsidTr="004D517A">
        <w:tc>
          <w:tcPr>
            <w:tcW w:w="624" w:type="dxa"/>
          </w:tcPr>
          <w:p w:rsidR="009F3BF6" w:rsidRPr="009D5CC5" w:rsidRDefault="009F3BF6" w:rsidP="004D517A">
            <w:pPr>
              <w:widowControl w:val="0"/>
              <w:spacing w:after="0" w:line="240" w:lineRule="auto"/>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11.2</w:t>
            </w:r>
            <w:r w:rsidR="00153751" w:rsidRPr="009D5CC5">
              <w:rPr>
                <w:rFonts w:ascii="Times New Roman" w:hAnsi="Times New Roman"/>
                <w:color w:val="0D0D0D" w:themeColor="text1" w:themeTint="F2"/>
                <w:sz w:val="24"/>
                <w:szCs w:val="24"/>
                <w:lang w:bidi="ru-RU"/>
              </w:rPr>
              <w:t>.</w:t>
            </w:r>
          </w:p>
        </w:tc>
        <w:tc>
          <w:tcPr>
            <w:tcW w:w="6265" w:type="dxa"/>
          </w:tcPr>
          <w:p w:rsidR="009F3BF6" w:rsidRPr="009D5CC5" w:rsidRDefault="009F3BF6" w:rsidP="004D517A">
            <w:pPr>
              <w:widowControl w:val="0"/>
              <w:spacing w:after="0" w:line="240" w:lineRule="auto"/>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Укомплектованность кадрами дневного стационара медицинской реабилитации (для взрослых), с учетом совместительства (%)</w:t>
            </w:r>
          </w:p>
        </w:tc>
        <w:tc>
          <w:tcPr>
            <w:tcW w:w="3317" w:type="dxa"/>
          </w:tcPr>
          <w:p w:rsidR="009F3BF6" w:rsidRPr="009D5CC5" w:rsidRDefault="004937F7" w:rsidP="004D517A">
            <w:pPr>
              <w:widowControl w:val="0"/>
              <w:spacing w:after="0" w:line="240" w:lineRule="auto"/>
              <w:jc w:val="center"/>
              <w:rPr>
                <w:rFonts w:ascii="Times New Roman" w:eastAsia="Courier New" w:hAnsi="Times New Roman"/>
                <w:color w:val="0D0D0D" w:themeColor="text1" w:themeTint="F2"/>
                <w:sz w:val="24"/>
                <w:szCs w:val="24"/>
                <w:lang w:bidi="ru-RU"/>
              </w:rPr>
            </w:pPr>
            <w:r w:rsidRPr="009D5CC5">
              <w:rPr>
                <w:rFonts w:ascii="Times New Roman" w:eastAsia="Courier New" w:hAnsi="Times New Roman"/>
                <w:color w:val="0D0D0D" w:themeColor="text1" w:themeTint="F2"/>
                <w:sz w:val="24"/>
                <w:szCs w:val="24"/>
                <w:lang w:bidi="ru-RU"/>
              </w:rPr>
              <w:t>-</w:t>
            </w:r>
          </w:p>
        </w:tc>
      </w:tr>
      <w:tr w:rsidR="009F3BF6" w:rsidRPr="009D5CC5" w:rsidTr="004D517A">
        <w:tc>
          <w:tcPr>
            <w:tcW w:w="624" w:type="dxa"/>
          </w:tcPr>
          <w:p w:rsidR="009F3BF6" w:rsidRPr="009D5CC5" w:rsidRDefault="009F3BF6" w:rsidP="004D517A">
            <w:pPr>
              <w:widowControl w:val="0"/>
              <w:spacing w:after="0" w:line="240" w:lineRule="auto"/>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11.3</w:t>
            </w:r>
            <w:r w:rsidR="00153751" w:rsidRPr="009D5CC5">
              <w:rPr>
                <w:rFonts w:ascii="Times New Roman" w:hAnsi="Times New Roman"/>
                <w:color w:val="0D0D0D" w:themeColor="text1" w:themeTint="F2"/>
                <w:sz w:val="24"/>
                <w:szCs w:val="24"/>
                <w:lang w:bidi="ru-RU"/>
              </w:rPr>
              <w:t>.</w:t>
            </w:r>
          </w:p>
        </w:tc>
        <w:tc>
          <w:tcPr>
            <w:tcW w:w="6265" w:type="dxa"/>
          </w:tcPr>
          <w:p w:rsidR="009F3BF6" w:rsidRPr="009D5CC5" w:rsidRDefault="009F3BF6" w:rsidP="004D517A">
            <w:pPr>
              <w:widowControl w:val="0"/>
              <w:spacing w:after="0" w:line="240" w:lineRule="auto"/>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Коэффициент совместительства в дневном стационаре медицинской реабилитации (для взрослых)</w:t>
            </w:r>
          </w:p>
        </w:tc>
        <w:tc>
          <w:tcPr>
            <w:tcW w:w="3317" w:type="dxa"/>
          </w:tcPr>
          <w:p w:rsidR="009F3BF6" w:rsidRPr="009D5CC5" w:rsidRDefault="004937F7" w:rsidP="004D517A">
            <w:pPr>
              <w:widowControl w:val="0"/>
              <w:spacing w:after="0" w:line="240" w:lineRule="auto"/>
              <w:jc w:val="center"/>
              <w:rPr>
                <w:rFonts w:ascii="Times New Roman" w:eastAsia="Courier New" w:hAnsi="Times New Roman"/>
                <w:color w:val="0D0D0D" w:themeColor="text1" w:themeTint="F2"/>
                <w:sz w:val="24"/>
                <w:szCs w:val="24"/>
                <w:lang w:bidi="ru-RU"/>
              </w:rPr>
            </w:pPr>
            <w:r w:rsidRPr="009D5CC5">
              <w:rPr>
                <w:rFonts w:ascii="Times New Roman" w:eastAsia="Courier New" w:hAnsi="Times New Roman"/>
                <w:color w:val="0D0D0D" w:themeColor="text1" w:themeTint="F2"/>
                <w:sz w:val="24"/>
                <w:szCs w:val="24"/>
                <w:lang w:bidi="ru-RU"/>
              </w:rPr>
              <w:t>-</w:t>
            </w:r>
          </w:p>
        </w:tc>
      </w:tr>
      <w:tr w:rsidR="009F3BF6" w:rsidRPr="009D5CC5" w:rsidTr="004D517A">
        <w:tc>
          <w:tcPr>
            <w:tcW w:w="624" w:type="dxa"/>
          </w:tcPr>
          <w:p w:rsidR="009F3BF6" w:rsidRPr="009D5CC5" w:rsidRDefault="009F3BF6" w:rsidP="004D517A">
            <w:pPr>
              <w:widowControl w:val="0"/>
              <w:spacing w:after="0" w:line="240" w:lineRule="auto"/>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11.4</w:t>
            </w:r>
            <w:r w:rsidR="00153751" w:rsidRPr="009D5CC5">
              <w:rPr>
                <w:rFonts w:ascii="Times New Roman" w:hAnsi="Times New Roman"/>
                <w:color w:val="0D0D0D" w:themeColor="text1" w:themeTint="F2"/>
                <w:sz w:val="24"/>
                <w:szCs w:val="24"/>
                <w:lang w:bidi="ru-RU"/>
              </w:rPr>
              <w:t>.</w:t>
            </w:r>
          </w:p>
        </w:tc>
        <w:tc>
          <w:tcPr>
            <w:tcW w:w="6265" w:type="dxa"/>
          </w:tcPr>
          <w:p w:rsidR="009F3BF6" w:rsidRPr="009D5CC5" w:rsidRDefault="009F3BF6" w:rsidP="004D517A">
            <w:pPr>
              <w:widowControl w:val="0"/>
              <w:spacing w:after="0" w:line="240" w:lineRule="auto"/>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Коэффициент оснащенности отделения (%)</w:t>
            </w:r>
          </w:p>
        </w:tc>
        <w:tc>
          <w:tcPr>
            <w:tcW w:w="3317" w:type="dxa"/>
          </w:tcPr>
          <w:p w:rsidR="009F3BF6" w:rsidRPr="009D5CC5" w:rsidRDefault="006B571C" w:rsidP="004D517A">
            <w:pPr>
              <w:widowControl w:val="0"/>
              <w:spacing w:after="0" w:line="240" w:lineRule="auto"/>
              <w:jc w:val="center"/>
              <w:rPr>
                <w:rFonts w:ascii="Times New Roman" w:eastAsia="Courier New" w:hAnsi="Times New Roman"/>
                <w:color w:val="0D0D0D" w:themeColor="text1" w:themeTint="F2"/>
                <w:sz w:val="24"/>
                <w:szCs w:val="24"/>
                <w:lang w:bidi="ru-RU"/>
              </w:rPr>
            </w:pPr>
            <w:r w:rsidRPr="009D5CC5">
              <w:rPr>
                <w:rFonts w:ascii="Times New Roman" w:eastAsia="Courier New" w:hAnsi="Times New Roman"/>
                <w:color w:val="0D0D0D" w:themeColor="text1" w:themeTint="F2"/>
                <w:sz w:val="24"/>
                <w:szCs w:val="24"/>
                <w:lang w:bidi="ru-RU"/>
              </w:rPr>
              <w:t>н</w:t>
            </w:r>
            <w:r w:rsidR="004937F7" w:rsidRPr="009D5CC5">
              <w:rPr>
                <w:rFonts w:ascii="Times New Roman" w:eastAsia="Courier New" w:hAnsi="Times New Roman"/>
                <w:color w:val="0D0D0D" w:themeColor="text1" w:themeTint="F2"/>
                <w:sz w:val="24"/>
                <w:szCs w:val="24"/>
                <w:lang w:bidi="ru-RU"/>
              </w:rPr>
              <w:t xml:space="preserve">ет </w:t>
            </w:r>
          </w:p>
        </w:tc>
      </w:tr>
      <w:tr w:rsidR="009F3BF6" w:rsidRPr="009D5CC5" w:rsidTr="004D517A">
        <w:tc>
          <w:tcPr>
            <w:tcW w:w="624" w:type="dxa"/>
          </w:tcPr>
          <w:p w:rsidR="009F3BF6" w:rsidRPr="009D5CC5" w:rsidRDefault="009F3BF6" w:rsidP="004D517A">
            <w:pPr>
              <w:widowControl w:val="0"/>
              <w:spacing w:after="0" w:line="240" w:lineRule="auto"/>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12.</w:t>
            </w:r>
          </w:p>
        </w:tc>
        <w:tc>
          <w:tcPr>
            <w:tcW w:w="6265" w:type="dxa"/>
          </w:tcPr>
          <w:p w:rsidR="009F3BF6" w:rsidRPr="009D5CC5" w:rsidRDefault="009F3BF6" w:rsidP="004D517A">
            <w:pPr>
              <w:widowControl w:val="0"/>
              <w:spacing w:after="0" w:line="240" w:lineRule="auto"/>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Наименование отделения по медицинской реабилитации для детей (оказывающих медицинскую реабилитацию в стационарных условиях и (или) условиях дневного стационара***</w:t>
            </w:r>
          </w:p>
        </w:tc>
        <w:tc>
          <w:tcPr>
            <w:tcW w:w="3317" w:type="dxa"/>
          </w:tcPr>
          <w:p w:rsidR="009F3BF6" w:rsidRPr="009D5CC5" w:rsidRDefault="004937F7" w:rsidP="004D517A">
            <w:pPr>
              <w:widowControl w:val="0"/>
              <w:spacing w:after="0" w:line="240" w:lineRule="auto"/>
              <w:jc w:val="center"/>
              <w:rPr>
                <w:rFonts w:ascii="Times New Roman" w:eastAsia="Courier New" w:hAnsi="Times New Roman"/>
                <w:color w:val="0D0D0D" w:themeColor="text1" w:themeTint="F2"/>
                <w:sz w:val="24"/>
                <w:szCs w:val="24"/>
                <w:lang w:bidi="ru-RU"/>
              </w:rPr>
            </w:pPr>
            <w:r w:rsidRPr="009D5CC5">
              <w:rPr>
                <w:rFonts w:ascii="Times New Roman" w:eastAsia="Courier New" w:hAnsi="Times New Roman"/>
                <w:color w:val="0D0D0D" w:themeColor="text1" w:themeTint="F2"/>
                <w:sz w:val="24"/>
                <w:szCs w:val="24"/>
                <w:lang w:bidi="ru-RU"/>
              </w:rPr>
              <w:t>-</w:t>
            </w:r>
          </w:p>
        </w:tc>
      </w:tr>
      <w:tr w:rsidR="009F3BF6" w:rsidRPr="009D5CC5" w:rsidTr="004D517A">
        <w:tc>
          <w:tcPr>
            <w:tcW w:w="624" w:type="dxa"/>
          </w:tcPr>
          <w:p w:rsidR="009F3BF6" w:rsidRPr="009D5CC5" w:rsidRDefault="009F3BF6" w:rsidP="004D517A">
            <w:pPr>
              <w:widowControl w:val="0"/>
              <w:spacing w:after="0" w:line="240" w:lineRule="auto"/>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12.1</w:t>
            </w:r>
            <w:r w:rsidR="00153751" w:rsidRPr="009D5CC5">
              <w:rPr>
                <w:rFonts w:ascii="Times New Roman" w:hAnsi="Times New Roman"/>
                <w:color w:val="0D0D0D" w:themeColor="text1" w:themeTint="F2"/>
                <w:sz w:val="24"/>
                <w:szCs w:val="24"/>
                <w:lang w:bidi="ru-RU"/>
              </w:rPr>
              <w:t>.</w:t>
            </w:r>
          </w:p>
        </w:tc>
        <w:tc>
          <w:tcPr>
            <w:tcW w:w="6265" w:type="dxa"/>
          </w:tcPr>
          <w:p w:rsidR="009F3BF6" w:rsidRPr="009D5CC5" w:rsidRDefault="009F3BF6" w:rsidP="004D517A">
            <w:pPr>
              <w:widowControl w:val="0"/>
              <w:spacing w:after="0" w:line="240" w:lineRule="auto"/>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Число и профиль круглосуточных коек (по состоянию на 01.01.2023)</w:t>
            </w:r>
          </w:p>
        </w:tc>
        <w:tc>
          <w:tcPr>
            <w:tcW w:w="3317" w:type="dxa"/>
          </w:tcPr>
          <w:p w:rsidR="009F3BF6" w:rsidRPr="009D5CC5" w:rsidRDefault="004937F7" w:rsidP="004D517A">
            <w:pPr>
              <w:widowControl w:val="0"/>
              <w:spacing w:after="0" w:line="240" w:lineRule="auto"/>
              <w:jc w:val="center"/>
              <w:rPr>
                <w:rFonts w:ascii="Times New Roman" w:eastAsia="Courier New" w:hAnsi="Times New Roman"/>
                <w:color w:val="0D0D0D" w:themeColor="text1" w:themeTint="F2"/>
                <w:sz w:val="24"/>
                <w:szCs w:val="24"/>
                <w:lang w:bidi="ru-RU"/>
              </w:rPr>
            </w:pPr>
            <w:r w:rsidRPr="009D5CC5">
              <w:rPr>
                <w:rFonts w:ascii="Times New Roman" w:eastAsia="Courier New" w:hAnsi="Times New Roman"/>
                <w:color w:val="0D0D0D" w:themeColor="text1" w:themeTint="F2"/>
                <w:sz w:val="24"/>
                <w:szCs w:val="24"/>
                <w:lang w:bidi="ru-RU"/>
              </w:rPr>
              <w:t>-</w:t>
            </w:r>
          </w:p>
        </w:tc>
      </w:tr>
      <w:tr w:rsidR="009F3BF6" w:rsidRPr="009D5CC5" w:rsidTr="004D517A">
        <w:tc>
          <w:tcPr>
            <w:tcW w:w="624" w:type="dxa"/>
          </w:tcPr>
          <w:p w:rsidR="009F3BF6" w:rsidRPr="009D5CC5" w:rsidRDefault="009F3BF6" w:rsidP="004D517A">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shd w:val="clear" w:color="auto" w:fill="FFFFFF"/>
                <w:lang w:bidi="ru-RU"/>
              </w:rPr>
              <w:t>12.2</w:t>
            </w:r>
            <w:r w:rsidR="004D517A" w:rsidRPr="009D5CC5">
              <w:rPr>
                <w:rFonts w:ascii="Times New Roman" w:hAnsi="Times New Roman"/>
                <w:color w:val="0D0D0D" w:themeColor="text1" w:themeTint="F2"/>
                <w:sz w:val="24"/>
                <w:szCs w:val="24"/>
                <w:shd w:val="clear" w:color="auto" w:fill="FFFFFF"/>
                <w:lang w:bidi="ru-RU"/>
              </w:rPr>
              <w:t>.</w:t>
            </w:r>
          </w:p>
        </w:tc>
        <w:tc>
          <w:tcPr>
            <w:tcW w:w="6265" w:type="dxa"/>
          </w:tcPr>
          <w:p w:rsidR="009F3BF6" w:rsidRPr="009D5CC5" w:rsidRDefault="009F3BF6" w:rsidP="004D517A">
            <w:pPr>
              <w:widowControl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shd w:val="clear" w:color="auto" w:fill="FFFFFF"/>
                <w:lang w:bidi="ru-RU"/>
              </w:rPr>
              <w:t>Число реабилитационных коек дневного стационара (по состоянию на 01.01.2023)</w:t>
            </w:r>
          </w:p>
        </w:tc>
        <w:tc>
          <w:tcPr>
            <w:tcW w:w="3317" w:type="dxa"/>
          </w:tcPr>
          <w:p w:rsidR="009F3BF6" w:rsidRPr="009D5CC5" w:rsidRDefault="004937F7" w:rsidP="004D517A">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r>
      <w:tr w:rsidR="009F3BF6" w:rsidRPr="009D5CC5" w:rsidTr="004D517A">
        <w:tc>
          <w:tcPr>
            <w:tcW w:w="624" w:type="dxa"/>
          </w:tcPr>
          <w:p w:rsidR="009F3BF6" w:rsidRPr="009D5CC5" w:rsidRDefault="009F3BF6" w:rsidP="004D517A">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shd w:val="clear" w:color="auto" w:fill="FFFFFF"/>
                <w:lang w:bidi="ru-RU"/>
              </w:rPr>
              <w:t>12.3</w:t>
            </w:r>
            <w:r w:rsidR="00153751" w:rsidRPr="009D5CC5">
              <w:rPr>
                <w:rFonts w:ascii="Times New Roman" w:hAnsi="Times New Roman"/>
                <w:color w:val="0D0D0D" w:themeColor="text1" w:themeTint="F2"/>
                <w:sz w:val="24"/>
                <w:szCs w:val="24"/>
                <w:shd w:val="clear" w:color="auto" w:fill="FFFFFF"/>
                <w:lang w:bidi="ru-RU"/>
              </w:rPr>
              <w:t>.</w:t>
            </w:r>
          </w:p>
        </w:tc>
        <w:tc>
          <w:tcPr>
            <w:tcW w:w="6265" w:type="dxa"/>
          </w:tcPr>
          <w:p w:rsidR="009F3BF6" w:rsidRPr="009D5CC5" w:rsidRDefault="009F3BF6" w:rsidP="004D517A">
            <w:pPr>
              <w:widowControl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shd w:val="clear" w:color="auto" w:fill="FFFFFF"/>
                <w:lang w:bidi="ru-RU"/>
              </w:rPr>
              <w:t>Укомплектованность кадрами отделения по медицинской реабилитации для детей (оказывающих медицинскую реабилитацию в стационарных условиях и (или) условиях дневного стационара), с учетом совместительства (%)</w:t>
            </w:r>
          </w:p>
        </w:tc>
        <w:tc>
          <w:tcPr>
            <w:tcW w:w="3317" w:type="dxa"/>
          </w:tcPr>
          <w:p w:rsidR="009F3BF6" w:rsidRPr="009D5CC5" w:rsidRDefault="004937F7" w:rsidP="004D517A">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r>
      <w:tr w:rsidR="009F3BF6" w:rsidRPr="009D5CC5" w:rsidTr="004D517A">
        <w:tc>
          <w:tcPr>
            <w:tcW w:w="624" w:type="dxa"/>
          </w:tcPr>
          <w:p w:rsidR="009F3BF6" w:rsidRPr="009D5CC5" w:rsidRDefault="009F3BF6" w:rsidP="004D517A">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shd w:val="clear" w:color="auto" w:fill="FFFFFF"/>
                <w:lang w:bidi="ru-RU"/>
              </w:rPr>
              <w:t>12.3</w:t>
            </w:r>
            <w:r w:rsidR="00153751" w:rsidRPr="009D5CC5">
              <w:rPr>
                <w:rFonts w:ascii="Times New Roman" w:hAnsi="Times New Roman"/>
                <w:color w:val="0D0D0D" w:themeColor="text1" w:themeTint="F2"/>
                <w:sz w:val="24"/>
                <w:szCs w:val="24"/>
                <w:shd w:val="clear" w:color="auto" w:fill="FFFFFF"/>
                <w:lang w:bidi="ru-RU"/>
              </w:rPr>
              <w:t>.</w:t>
            </w:r>
          </w:p>
        </w:tc>
        <w:tc>
          <w:tcPr>
            <w:tcW w:w="6265" w:type="dxa"/>
          </w:tcPr>
          <w:p w:rsidR="009F3BF6" w:rsidRPr="009D5CC5" w:rsidRDefault="009F3BF6" w:rsidP="004D517A">
            <w:pPr>
              <w:widowControl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shd w:val="clear" w:color="auto" w:fill="FFFFFF"/>
                <w:lang w:bidi="ru-RU"/>
              </w:rPr>
              <w:t>Укомплектованность кадрами отделения по медицинской реабилитации для детей (оказывающих медицинскую реабилитацию в стационарных условиях и (или) условиях дневного стационара), с учетом совместительства (%)</w:t>
            </w:r>
          </w:p>
        </w:tc>
        <w:tc>
          <w:tcPr>
            <w:tcW w:w="3317" w:type="dxa"/>
          </w:tcPr>
          <w:p w:rsidR="009F3BF6" w:rsidRPr="009D5CC5" w:rsidRDefault="004937F7" w:rsidP="004D517A">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r>
      <w:tr w:rsidR="009F3BF6" w:rsidRPr="009D5CC5" w:rsidTr="004D517A">
        <w:tc>
          <w:tcPr>
            <w:tcW w:w="624" w:type="dxa"/>
          </w:tcPr>
          <w:p w:rsidR="009F3BF6" w:rsidRPr="009D5CC5" w:rsidRDefault="009F3BF6" w:rsidP="004D517A">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shd w:val="clear" w:color="auto" w:fill="FFFFFF"/>
                <w:lang w:bidi="ru-RU"/>
              </w:rPr>
              <w:t>12.4</w:t>
            </w:r>
            <w:r w:rsidR="00153751" w:rsidRPr="009D5CC5">
              <w:rPr>
                <w:rFonts w:ascii="Times New Roman" w:hAnsi="Times New Roman"/>
                <w:color w:val="0D0D0D" w:themeColor="text1" w:themeTint="F2"/>
                <w:sz w:val="24"/>
                <w:szCs w:val="24"/>
                <w:shd w:val="clear" w:color="auto" w:fill="FFFFFF"/>
                <w:lang w:bidi="ru-RU"/>
              </w:rPr>
              <w:t>.</w:t>
            </w:r>
          </w:p>
        </w:tc>
        <w:tc>
          <w:tcPr>
            <w:tcW w:w="6265" w:type="dxa"/>
          </w:tcPr>
          <w:p w:rsidR="009F3BF6" w:rsidRPr="009D5CC5" w:rsidRDefault="009F3BF6" w:rsidP="004D517A">
            <w:pPr>
              <w:widowControl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shd w:val="clear" w:color="auto" w:fill="FFFFFF"/>
                <w:lang w:bidi="ru-RU"/>
              </w:rPr>
              <w:t>Коэффициент совместительства в отделении по медицинской реабилитации для детей (оказывающих медицинскую реабилитацию в стационарных условиях и (или) условиях дневного стационара)</w:t>
            </w:r>
          </w:p>
        </w:tc>
        <w:tc>
          <w:tcPr>
            <w:tcW w:w="3317" w:type="dxa"/>
          </w:tcPr>
          <w:p w:rsidR="009F3BF6" w:rsidRPr="009D5CC5" w:rsidRDefault="004937F7" w:rsidP="004D517A">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r>
      <w:tr w:rsidR="009F3BF6" w:rsidRPr="009D5CC5" w:rsidTr="004D517A">
        <w:tc>
          <w:tcPr>
            <w:tcW w:w="624" w:type="dxa"/>
          </w:tcPr>
          <w:p w:rsidR="009F3BF6" w:rsidRPr="009D5CC5" w:rsidRDefault="009F3BF6" w:rsidP="004D517A">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shd w:val="clear" w:color="auto" w:fill="FFFFFF"/>
                <w:lang w:bidi="ru-RU"/>
              </w:rPr>
              <w:t>12.5</w:t>
            </w:r>
            <w:r w:rsidR="00153751" w:rsidRPr="009D5CC5">
              <w:rPr>
                <w:rFonts w:ascii="Times New Roman" w:hAnsi="Times New Roman"/>
                <w:color w:val="0D0D0D" w:themeColor="text1" w:themeTint="F2"/>
                <w:sz w:val="24"/>
                <w:szCs w:val="24"/>
                <w:shd w:val="clear" w:color="auto" w:fill="FFFFFF"/>
                <w:lang w:bidi="ru-RU"/>
              </w:rPr>
              <w:t>.</w:t>
            </w:r>
          </w:p>
        </w:tc>
        <w:tc>
          <w:tcPr>
            <w:tcW w:w="6265" w:type="dxa"/>
          </w:tcPr>
          <w:p w:rsidR="009F3BF6" w:rsidRPr="009D5CC5" w:rsidRDefault="009F3BF6" w:rsidP="004D517A">
            <w:pPr>
              <w:widowControl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shd w:val="clear" w:color="auto" w:fill="FFFFFF"/>
                <w:lang w:bidi="ru-RU"/>
              </w:rPr>
              <w:t>Коэффициент оснащенности отделения  (%)</w:t>
            </w:r>
          </w:p>
        </w:tc>
        <w:tc>
          <w:tcPr>
            <w:tcW w:w="3317" w:type="dxa"/>
          </w:tcPr>
          <w:p w:rsidR="009F3BF6" w:rsidRPr="009D5CC5" w:rsidRDefault="004937F7" w:rsidP="004D517A">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r>
      <w:tr w:rsidR="009F3BF6" w:rsidRPr="009D5CC5" w:rsidTr="004D517A">
        <w:tc>
          <w:tcPr>
            <w:tcW w:w="624" w:type="dxa"/>
          </w:tcPr>
          <w:p w:rsidR="009F3BF6" w:rsidRPr="009D5CC5" w:rsidRDefault="009F3BF6" w:rsidP="004D517A">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shd w:val="clear" w:color="auto" w:fill="FFFFFF"/>
                <w:lang w:bidi="ru-RU"/>
              </w:rPr>
              <w:t>13.</w:t>
            </w:r>
          </w:p>
        </w:tc>
        <w:tc>
          <w:tcPr>
            <w:tcW w:w="6265" w:type="dxa"/>
          </w:tcPr>
          <w:p w:rsidR="009F3BF6" w:rsidRPr="009D5CC5" w:rsidRDefault="009F3BF6" w:rsidP="004D517A">
            <w:pPr>
              <w:widowControl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shd w:val="clear" w:color="auto" w:fill="FFFFFF"/>
                <w:lang w:bidi="ru-RU"/>
              </w:rPr>
              <w:t>Наличие амбулаторного отделения медицинской реабилитации</w:t>
            </w:r>
          </w:p>
        </w:tc>
        <w:tc>
          <w:tcPr>
            <w:tcW w:w="3317" w:type="dxa"/>
          </w:tcPr>
          <w:p w:rsidR="009F3BF6" w:rsidRPr="009D5CC5" w:rsidRDefault="006B571C" w:rsidP="004D517A">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д</w:t>
            </w:r>
            <w:r w:rsidR="004937F7" w:rsidRPr="009D5CC5">
              <w:rPr>
                <w:rFonts w:ascii="Times New Roman" w:eastAsia="Calibri" w:hAnsi="Times New Roman"/>
                <w:color w:val="0D0D0D" w:themeColor="text1" w:themeTint="F2"/>
                <w:sz w:val="24"/>
                <w:szCs w:val="24"/>
                <w:lang w:eastAsia="en-US"/>
              </w:rPr>
              <w:t xml:space="preserve">а </w:t>
            </w:r>
          </w:p>
        </w:tc>
      </w:tr>
      <w:tr w:rsidR="009F3BF6" w:rsidRPr="009D5CC5" w:rsidTr="004D517A">
        <w:tc>
          <w:tcPr>
            <w:tcW w:w="624" w:type="dxa"/>
          </w:tcPr>
          <w:p w:rsidR="009F3BF6" w:rsidRPr="009D5CC5" w:rsidRDefault="009F3BF6" w:rsidP="004D517A">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shd w:val="clear" w:color="auto" w:fill="FFFFFF"/>
                <w:lang w:bidi="ru-RU"/>
              </w:rPr>
              <w:t>13.1</w:t>
            </w:r>
            <w:r w:rsidR="00153751" w:rsidRPr="009D5CC5">
              <w:rPr>
                <w:rFonts w:ascii="Times New Roman" w:hAnsi="Times New Roman"/>
                <w:color w:val="0D0D0D" w:themeColor="text1" w:themeTint="F2"/>
                <w:sz w:val="24"/>
                <w:szCs w:val="24"/>
                <w:shd w:val="clear" w:color="auto" w:fill="FFFFFF"/>
                <w:lang w:bidi="ru-RU"/>
              </w:rPr>
              <w:t>.</w:t>
            </w:r>
          </w:p>
        </w:tc>
        <w:tc>
          <w:tcPr>
            <w:tcW w:w="6265" w:type="dxa"/>
          </w:tcPr>
          <w:p w:rsidR="009F3BF6" w:rsidRPr="009D5CC5" w:rsidRDefault="009F3BF6" w:rsidP="004D517A">
            <w:pPr>
              <w:widowControl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shd w:val="clear" w:color="auto" w:fill="FFFFFF"/>
                <w:lang w:bidi="ru-RU"/>
              </w:rPr>
              <w:t>Число посещений в смену</w:t>
            </w:r>
          </w:p>
        </w:tc>
        <w:tc>
          <w:tcPr>
            <w:tcW w:w="3317" w:type="dxa"/>
          </w:tcPr>
          <w:p w:rsidR="009F3BF6" w:rsidRPr="009D5CC5" w:rsidRDefault="009F3BF6" w:rsidP="004D517A">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15</w:t>
            </w:r>
          </w:p>
        </w:tc>
      </w:tr>
      <w:tr w:rsidR="009F3BF6" w:rsidRPr="009D5CC5" w:rsidTr="004D517A">
        <w:tc>
          <w:tcPr>
            <w:tcW w:w="624" w:type="dxa"/>
          </w:tcPr>
          <w:p w:rsidR="009F3BF6" w:rsidRPr="009D5CC5" w:rsidRDefault="009F3BF6" w:rsidP="004D517A">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shd w:val="clear" w:color="auto" w:fill="FFFFFF"/>
                <w:lang w:bidi="ru-RU"/>
              </w:rPr>
              <w:t>13.2</w:t>
            </w:r>
            <w:r w:rsidR="00153751" w:rsidRPr="009D5CC5">
              <w:rPr>
                <w:rFonts w:ascii="Times New Roman" w:hAnsi="Times New Roman"/>
                <w:color w:val="0D0D0D" w:themeColor="text1" w:themeTint="F2"/>
                <w:sz w:val="24"/>
                <w:szCs w:val="24"/>
                <w:shd w:val="clear" w:color="auto" w:fill="FFFFFF"/>
                <w:lang w:bidi="ru-RU"/>
              </w:rPr>
              <w:t>.</w:t>
            </w:r>
          </w:p>
        </w:tc>
        <w:tc>
          <w:tcPr>
            <w:tcW w:w="6265" w:type="dxa"/>
          </w:tcPr>
          <w:p w:rsidR="009F3BF6" w:rsidRPr="009D5CC5" w:rsidRDefault="009F3BF6" w:rsidP="004D517A">
            <w:pPr>
              <w:widowControl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shd w:val="clear" w:color="auto" w:fill="FFFFFF"/>
                <w:lang w:bidi="ru-RU"/>
              </w:rPr>
              <w:t>Укомплектованность кадрами амбулаторного отделения медицинской реабилитации, с учетом совместительства (%)</w:t>
            </w:r>
          </w:p>
        </w:tc>
        <w:tc>
          <w:tcPr>
            <w:tcW w:w="3317" w:type="dxa"/>
          </w:tcPr>
          <w:p w:rsidR="009F3BF6" w:rsidRPr="009D5CC5" w:rsidRDefault="009F3BF6" w:rsidP="004D517A">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90,3</w:t>
            </w:r>
          </w:p>
        </w:tc>
      </w:tr>
      <w:tr w:rsidR="009F3BF6" w:rsidRPr="009D5CC5" w:rsidTr="004D517A">
        <w:tc>
          <w:tcPr>
            <w:tcW w:w="624" w:type="dxa"/>
          </w:tcPr>
          <w:p w:rsidR="009F3BF6" w:rsidRPr="009D5CC5" w:rsidRDefault="009F3BF6" w:rsidP="004D517A">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shd w:val="clear" w:color="auto" w:fill="FFFFFF"/>
                <w:lang w:bidi="ru-RU"/>
              </w:rPr>
              <w:t>13.3</w:t>
            </w:r>
            <w:r w:rsidR="00153751" w:rsidRPr="009D5CC5">
              <w:rPr>
                <w:rFonts w:ascii="Times New Roman" w:hAnsi="Times New Roman"/>
                <w:color w:val="0D0D0D" w:themeColor="text1" w:themeTint="F2"/>
                <w:sz w:val="24"/>
                <w:szCs w:val="24"/>
                <w:shd w:val="clear" w:color="auto" w:fill="FFFFFF"/>
                <w:lang w:bidi="ru-RU"/>
              </w:rPr>
              <w:t>.</w:t>
            </w:r>
          </w:p>
        </w:tc>
        <w:tc>
          <w:tcPr>
            <w:tcW w:w="6265" w:type="dxa"/>
          </w:tcPr>
          <w:p w:rsidR="009F3BF6" w:rsidRPr="009D5CC5" w:rsidRDefault="009F3BF6" w:rsidP="004D517A">
            <w:pPr>
              <w:widowControl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shd w:val="clear" w:color="auto" w:fill="FFFFFF"/>
                <w:lang w:bidi="ru-RU"/>
              </w:rPr>
              <w:t>Коэффициент совместительства в амбулаторном отделении медицинской реабилитации</w:t>
            </w:r>
          </w:p>
        </w:tc>
        <w:tc>
          <w:tcPr>
            <w:tcW w:w="3317" w:type="dxa"/>
          </w:tcPr>
          <w:p w:rsidR="009F3BF6" w:rsidRPr="009D5CC5" w:rsidRDefault="00CF5EAC" w:rsidP="004D517A">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1,1</w:t>
            </w:r>
          </w:p>
        </w:tc>
      </w:tr>
      <w:tr w:rsidR="009F3BF6" w:rsidRPr="009D5CC5" w:rsidTr="004D517A">
        <w:tc>
          <w:tcPr>
            <w:tcW w:w="624" w:type="dxa"/>
          </w:tcPr>
          <w:p w:rsidR="009F3BF6" w:rsidRPr="009D5CC5" w:rsidRDefault="009F3BF6" w:rsidP="004D517A">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shd w:val="clear" w:color="auto" w:fill="FFFFFF"/>
                <w:lang w:bidi="ru-RU"/>
              </w:rPr>
              <w:t>13.5</w:t>
            </w:r>
            <w:r w:rsidR="00153751" w:rsidRPr="009D5CC5">
              <w:rPr>
                <w:rFonts w:ascii="Times New Roman" w:hAnsi="Times New Roman"/>
                <w:color w:val="0D0D0D" w:themeColor="text1" w:themeTint="F2"/>
                <w:sz w:val="24"/>
                <w:szCs w:val="24"/>
                <w:shd w:val="clear" w:color="auto" w:fill="FFFFFF"/>
                <w:lang w:bidi="ru-RU"/>
              </w:rPr>
              <w:t>.</w:t>
            </w:r>
          </w:p>
        </w:tc>
        <w:tc>
          <w:tcPr>
            <w:tcW w:w="6265" w:type="dxa"/>
          </w:tcPr>
          <w:p w:rsidR="009F3BF6" w:rsidRPr="009D5CC5" w:rsidRDefault="009F3BF6" w:rsidP="004D517A">
            <w:pPr>
              <w:widowControl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shd w:val="clear" w:color="auto" w:fill="FFFFFF"/>
                <w:lang w:bidi="ru-RU"/>
              </w:rPr>
              <w:t>Коэффициент оснащенности отделения (%)</w:t>
            </w:r>
          </w:p>
        </w:tc>
        <w:tc>
          <w:tcPr>
            <w:tcW w:w="3317" w:type="dxa"/>
          </w:tcPr>
          <w:p w:rsidR="009F3BF6" w:rsidRPr="009D5CC5" w:rsidRDefault="00CF5EAC" w:rsidP="004D517A">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38,4</w:t>
            </w:r>
          </w:p>
        </w:tc>
      </w:tr>
    </w:tbl>
    <w:p w:rsidR="0074541F" w:rsidRDefault="0074541F" w:rsidP="0032616F">
      <w:pPr>
        <w:spacing w:after="0" w:line="240" w:lineRule="auto"/>
        <w:ind w:firstLine="709"/>
        <w:jc w:val="both"/>
        <w:rPr>
          <w:rFonts w:ascii="Times New Roman" w:eastAsia="Calibri" w:hAnsi="Times New Roman"/>
          <w:color w:val="0D0D0D" w:themeColor="text1" w:themeTint="F2"/>
          <w:sz w:val="20"/>
          <w:szCs w:val="24"/>
          <w:lang w:eastAsia="en-US"/>
        </w:rPr>
      </w:pPr>
      <w:r>
        <w:rPr>
          <w:rFonts w:ascii="Times New Roman" w:eastAsia="Calibri" w:hAnsi="Times New Roman"/>
          <w:color w:val="0D0D0D" w:themeColor="text1" w:themeTint="F2"/>
          <w:sz w:val="20"/>
          <w:szCs w:val="24"/>
          <w:lang w:eastAsia="en-US"/>
        </w:rPr>
        <w:br w:type="page"/>
      </w:r>
    </w:p>
    <w:p w:rsidR="0054369B" w:rsidRPr="0074541F" w:rsidRDefault="0054369B" w:rsidP="0032616F">
      <w:pPr>
        <w:spacing w:after="0" w:line="240" w:lineRule="auto"/>
        <w:ind w:firstLine="709"/>
        <w:jc w:val="both"/>
        <w:rPr>
          <w:rFonts w:ascii="Times New Roman" w:eastAsia="Calibri" w:hAnsi="Times New Roman"/>
          <w:color w:val="0D0D0D" w:themeColor="text1" w:themeTint="F2"/>
          <w:sz w:val="2"/>
          <w:szCs w:val="24"/>
          <w:lang w:eastAsia="en-US"/>
        </w:rPr>
      </w:pPr>
    </w:p>
    <w:tbl>
      <w:tblPr>
        <w:tblStyle w:val="1a"/>
        <w:tblW w:w="10206" w:type="dxa"/>
        <w:jc w:val="center"/>
        <w:tblCellMar>
          <w:left w:w="57" w:type="dxa"/>
          <w:right w:w="57" w:type="dxa"/>
        </w:tblCellMar>
        <w:tblLook w:val="04A0" w:firstRow="1" w:lastRow="0" w:firstColumn="1" w:lastColumn="0" w:noHBand="0" w:noVBand="1"/>
      </w:tblPr>
      <w:tblGrid>
        <w:gridCol w:w="679"/>
        <w:gridCol w:w="6210"/>
        <w:gridCol w:w="3317"/>
      </w:tblGrid>
      <w:tr w:rsidR="0084500B" w:rsidRPr="009D5CC5" w:rsidTr="00112D2C">
        <w:trPr>
          <w:trHeight w:val="20"/>
          <w:jc w:val="center"/>
        </w:trPr>
        <w:tc>
          <w:tcPr>
            <w:tcW w:w="667" w:type="dxa"/>
          </w:tcPr>
          <w:p w:rsidR="0084500B" w:rsidRPr="009D5CC5" w:rsidRDefault="0084500B" w:rsidP="00112D2C">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w:t>
            </w:r>
          </w:p>
        </w:tc>
        <w:tc>
          <w:tcPr>
            <w:tcW w:w="6104" w:type="dxa"/>
          </w:tcPr>
          <w:p w:rsidR="0084500B" w:rsidRPr="009D5CC5" w:rsidRDefault="0084500B" w:rsidP="0032616F">
            <w:pPr>
              <w:widowControl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Полное наименование медицинской организации</w:t>
            </w:r>
          </w:p>
        </w:tc>
        <w:tc>
          <w:tcPr>
            <w:tcW w:w="3260" w:type="dxa"/>
          </w:tcPr>
          <w:p w:rsidR="0084500B" w:rsidRPr="009D5CC5" w:rsidRDefault="00B41724" w:rsidP="0032616F">
            <w:pPr>
              <w:spacing w:after="0" w:line="240" w:lineRule="auto"/>
              <w:rPr>
                <w:rFonts w:ascii="Times New Roman" w:eastAsia="Calibri" w:hAnsi="Times New Roman"/>
                <w:color w:val="0D0D0D" w:themeColor="text1" w:themeTint="F2"/>
                <w:sz w:val="24"/>
                <w:szCs w:val="24"/>
                <w:lang w:eastAsia="en-US"/>
              </w:rPr>
            </w:pPr>
            <w:r w:rsidRPr="009D5CC5">
              <w:rPr>
                <w:rFonts w:ascii="Times New Roman" w:hAnsi="Times New Roman"/>
                <w:color w:val="0D0D0D" w:themeColor="text1" w:themeTint="F2"/>
                <w:sz w:val="24"/>
                <w:szCs w:val="24"/>
              </w:rPr>
              <w:t>Значение показателя</w:t>
            </w:r>
          </w:p>
        </w:tc>
      </w:tr>
      <w:tr w:rsidR="00B41724" w:rsidRPr="009D5CC5" w:rsidTr="00112D2C">
        <w:trPr>
          <w:trHeight w:val="20"/>
          <w:jc w:val="center"/>
        </w:trPr>
        <w:tc>
          <w:tcPr>
            <w:tcW w:w="10031" w:type="dxa"/>
            <w:gridSpan w:val="3"/>
          </w:tcPr>
          <w:p w:rsidR="00B41724" w:rsidRPr="009D5CC5" w:rsidRDefault="00B41724" w:rsidP="00112D2C">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 xml:space="preserve">ГАУЗ РТ </w:t>
            </w:r>
            <w:r w:rsidR="00B421DB">
              <w:rPr>
                <w:rFonts w:ascii="Times New Roman" w:eastAsia="Calibri" w:hAnsi="Times New Roman"/>
                <w:color w:val="0D0D0D" w:themeColor="text1" w:themeTint="F2"/>
                <w:sz w:val="24"/>
                <w:szCs w:val="24"/>
                <w:lang w:eastAsia="en-US"/>
              </w:rPr>
              <w:t>«</w:t>
            </w:r>
            <w:r w:rsidRPr="009D5CC5">
              <w:rPr>
                <w:rFonts w:ascii="Times New Roman" w:eastAsia="Calibri" w:hAnsi="Times New Roman"/>
                <w:color w:val="0D0D0D" w:themeColor="text1" w:themeTint="F2"/>
                <w:sz w:val="24"/>
                <w:szCs w:val="24"/>
                <w:lang w:eastAsia="en-US"/>
              </w:rPr>
              <w:t xml:space="preserve">Санаторий-профилакторий </w:t>
            </w:r>
            <w:r w:rsidR="00B421DB">
              <w:rPr>
                <w:rFonts w:ascii="Times New Roman" w:eastAsia="Calibri" w:hAnsi="Times New Roman"/>
                <w:color w:val="0D0D0D" w:themeColor="text1" w:themeTint="F2"/>
                <w:sz w:val="24"/>
                <w:szCs w:val="24"/>
                <w:lang w:eastAsia="en-US"/>
              </w:rPr>
              <w:t>«</w:t>
            </w:r>
            <w:r w:rsidRPr="009D5CC5">
              <w:rPr>
                <w:rFonts w:ascii="Times New Roman" w:eastAsia="Calibri" w:hAnsi="Times New Roman"/>
                <w:color w:val="0D0D0D" w:themeColor="text1" w:themeTint="F2"/>
                <w:sz w:val="24"/>
                <w:szCs w:val="24"/>
                <w:lang w:eastAsia="en-US"/>
              </w:rPr>
              <w:t>Серебрянка</w:t>
            </w:r>
            <w:r w:rsidR="00B421DB">
              <w:rPr>
                <w:rFonts w:ascii="Times New Roman" w:eastAsia="Calibri" w:hAnsi="Times New Roman"/>
                <w:color w:val="0D0D0D" w:themeColor="text1" w:themeTint="F2"/>
                <w:sz w:val="24"/>
                <w:szCs w:val="24"/>
                <w:lang w:eastAsia="en-US"/>
              </w:rPr>
              <w:t>»</w:t>
            </w:r>
          </w:p>
        </w:tc>
      </w:tr>
      <w:tr w:rsidR="0084500B" w:rsidRPr="009D5CC5" w:rsidTr="00112D2C">
        <w:trPr>
          <w:trHeight w:val="20"/>
          <w:jc w:val="center"/>
        </w:trPr>
        <w:tc>
          <w:tcPr>
            <w:tcW w:w="667" w:type="dxa"/>
          </w:tcPr>
          <w:p w:rsidR="0084500B" w:rsidRPr="009D5CC5" w:rsidRDefault="0084500B" w:rsidP="00112D2C">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2.</w:t>
            </w:r>
          </w:p>
        </w:tc>
        <w:tc>
          <w:tcPr>
            <w:tcW w:w="6104" w:type="dxa"/>
          </w:tcPr>
          <w:p w:rsidR="0084500B" w:rsidRPr="009D5CC5" w:rsidRDefault="0084500B" w:rsidP="0032616F">
            <w:pPr>
              <w:widowControl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Наличие лицензии (указать работы (услуги) по медицинской реабилитации)</w:t>
            </w:r>
          </w:p>
        </w:tc>
        <w:tc>
          <w:tcPr>
            <w:tcW w:w="3260" w:type="dxa"/>
          </w:tcPr>
          <w:p w:rsidR="0084500B" w:rsidRPr="009D5CC5" w:rsidRDefault="0074541F" w:rsidP="00112D2C">
            <w:pPr>
              <w:spacing w:after="0" w:line="240" w:lineRule="auto"/>
              <w:rPr>
                <w:rFonts w:ascii="Times New Roman" w:eastAsia="Calibri" w:hAnsi="Times New Roman"/>
                <w:color w:val="0D0D0D" w:themeColor="text1" w:themeTint="F2"/>
                <w:sz w:val="24"/>
                <w:szCs w:val="24"/>
                <w:lang w:eastAsia="en-US"/>
              </w:rPr>
            </w:pPr>
            <w:r>
              <w:rPr>
                <w:rFonts w:ascii="Times New Roman" w:eastAsia="Calibri" w:hAnsi="Times New Roman"/>
                <w:color w:val="0D0D0D" w:themeColor="text1" w:themeTint="F2"/>
                <w:sz w:val="24"/>
                <w:szCs w:val="24"/>
                <w:lang w:eastAsia="en-US"/>
              </w:rPr>
              <w:t>л</w:t>
            </w:r>
            <w:r w:rsidR="00203271" w:rsidRPr="009D5CC5">
              <w:rPr>
                <w:rFonts w:ascii="Times New Roman" w:eastAsia="Calibri" w:hAnsi="Times New Roman"/>
                <w:color w:val="0D0D0D" w:themeColor="text1" w:themeTint="F2"/>
                <w:sz w:val="24"/>
                <w:szCs w:val="24"/>
                <w:lang w:eastAsia="en-US"/>
              </w:rPr>
              <w:t xml:space="preserve">ицензия ЛО-17-01-000485 от </w:t>
            </w:r>
            <w:r w:rsidR="001D598C" w:rsidRPr="009D5CC5">
              <w:rPr>
                <w:rFonts w:ascii="Times New Roman" w:eastAsia="Calibri" w:hAnsi="Times New Roman"/>
                <w:color w:val="0D0D0D" w:themeColor="text1" w:themeTint="F2"/>
                <w:sz w:val="24"/>
                <w:szCs w:val="24"/>
                <w:lang w:eastAsia="en-US"/>
              </w:rPr>
              <w:t>5марта 2019</w:t>
            </w:r>
            <w:r w:rsidR="00203271" w:rsidRPr="009D5CC5">
              <w:rPr>
                <w:rFonts w:ascii="Times New Roman" w:eastAsia="Calibri" w:hAnsi="Times New Roman"/>
                <w:color w:val="0D0D0D" w:themeColor="text1" w:themeTint="F2"/>
                <w:sz w:val="24"/>
                <w:szCs w:val="24"/>
                <w:lang w:eastAsia="en-US"/>
              </w:rPr>
              <w:t xml:space="preserve"> </w:t>
            </w:r>
            <w:r w:rsidR="001D598C" w:rsidRPr="009D5CC5">
              <w:rPr>
                <w:rFonts w:ascii="Times New Roman" w:eastAsia="Calibri" w:hAnsi="Times New Roman"/>
                <w:color w:val="0D0D0D" w:themeColor="text1" w:themeTint="F2"/>
                <w:sz w:val="24"/>
                <w:szCs w:val="24"/>
                <w:lang w:eastAsia="en-US"/>
              </w:rPr>
              <w:t>г. на оказание специализированной медицинской помощи в стационарных условиях по медицинской реабилитации, на оказание первичной специализированной медико-санитарной помощи в амбулаторных условиях и в условиях дневного стационара по медицинской реабил</w:t>
            </w:r>
            <w:r w:rsidR="00B41724" w:rsidRPr="009D5CC5">
              <w:rPr>
                <w:rFonts w:ascii="Times New Roman" w:eastAsia="Calibri" w:hAnsi="Times New Roman"/>
                <w:color w:val="0D0D0D" w:themeColor="text1" w:themeTint="F2"/>
                <w:sz w:val="24"/>
                <w:szCs w:val="24"/>
                <w:lang w:eastAsia="en-US"/>
              </w:rPr>
              <w:t>и</w:t>
            </w:r>
            <w:r w:rsidR="001D598C" w:rsidRPr="009D5CC5">
              <w:rPr>
                <w:rFonts w:ascii="Times New Roman" w:eastAsia="Calibri" w:hAnsi="Times New Roman"/>
                <w:color w:val="0D0D0D" w:themeColor="text1" w:themeTint="F2"/>
                <w:sz w:val="24"/>
                <w:szCs w:val="24"/>
                <w:lang w:eastAsia="en-US"/>
              </w:rPr>
              <w:t>тации</w:t>
            </w:r>
          </w:p>
        </w:tc>
      </w:tr>
      <w:tr w:rsidR="0084500B" w:rsidRPr="009D5CC5" w:rsidTr="00112D2C">
        <w:trPr>
          <w:trHeight w:val="20"/>
          <w:jc w:val="center"/>
        </w:trPr>
        <w:tc>
          <w:tcPr>
            <w:tcW w:w="667" w:type="dxa"/>
          </w:tcPr>
          <w:p w:rsidR="0084500B" w:rsidRPr="009D5CC5" w:rsidRDefault="0084500B" w:rsidP="00112D2C">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3.</w:t>
            </w:r>
          </w:p>
        </w:tc>
        <w:tc>
          <w:tcPr>
            <w:tcW w:w="6104" w:type="dxa"/>
          </w:tcPr>
          <w:p w:rsidR="0084500B" w:rsidRPr="009D5CC5" w:rsidRDefault="0084500B" w:rsidP="0032616F">
            <w:pPr>
              <w:widowControl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Группа медицинской организации (1, 2, 3)</w:t>
            </w:r>
          </w:p>
        </w:tc>
        <w:tc>
          <w:tcPr>
            <w:tcW w:w="3260" w:type="dxa"/>
          </w:tcPr>
          <w:p w:rsidR="0084500B" w:rsidRPr="009D5CC5" w:rsidRDefault="0084500B"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2</w:t>
            </w:r>
          </w:p>
        </w:tc>
      </w:tr>
      <w:tr w:rsidR="0084500B" w:rsidRPr="009D5CC5" w:rsidTr="00112D2C">
        <w:trPr>
          <w:trHeight w:val="20"/>
          <w:jc w:val="center"/>
        </w:trPr>
        <w:tc>
          <w:tcPr>
            <w:tcW w:w="667" w:type="dxa"/>
          </w:tcPr>
          <w:p w:rsidR="0084500B" w:rsidRPr="009D5CC5" w:rsidRDefault="0084500B" w:rsidP="00112D2C">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4.</w:t>
            </w:r>
          </w:p>
        </w:tc>
        <w:tc>
          <w:tcPr>
            <w:tcW w:w="6104" w:type="dxa"/>
          </w:tcPr>
          <w:p w:rsidR="0084500B" w:rsidRPr="009D5CC5" w:rsidRDefault="0084500B" w:rsidP="0032616F">
            <w:pPr>
              <w:widowControl w:val="0"/>
              <w:spacing w:after="0" w:line="257" w:lineRule="auto"/>
              <w:jc w:val="both"/>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 xml:space="preserve">Медицинская организация является </w:t>
            </w:r>
            <w:r w:rsidR="00B421DB">
              <w:rPr>
                <w:rFonts w:ascii="Times New Roman" w:hAnsi="Times New Roman"/>
                <w:color w:val="0D0D0D" w:themeColor="text1" w:themeTint="F2"/>
                <w:sz w:val="24"/>
                <w:szCs w:val="24"/>
                <w:lang w:eastAsia="en-US"/>
              </w:rPr>
              <w:t>«</w:t>
            </w:r>
            <w:r w:rsidRPr="009D5CC5">
              <w:rPr>
                <w:rFonts w:ascii="Times New Roman" w:hAnsi="Times New Roman"/>
                <w:color w:val="0D0D0D" w:themeColor="text1" w:themeTint="F2"/>
                <w:sz w:val="24"/>
                <w:szCs w:val="24"/>
                <w:lang w:eastAsia="en-US"/>
              </w:rPr>
              <w:t>якорной</w:t>
            </w:r>
            <w:r w:rsidR="00B421DB">
              <w:rPr>
                <w:rFonts w:ascii="Times New Roman" w:hAnsi="Times New Roman"/>
                <w:color w:val="0D0D0D" w:themeColor="text1" w:themeTint="F2"/>
                <w:sz w:val="24"/>
                <w:szCs w:val="24"/>
                <w:lang w:eastAsia="en-US"/>
              </w:rPr>
              <w:t>»</w:t>
            </w:r>
            <w:r w:rsidRPr="009D5CC5">
              <w:rPr>
                <w:rFonts w:ascii="Times New Roman" w:hAnsi="Times New Roman"/>
                <w:color w:val="0D0D0D" w:themeColor="text1" w:themeTint="F2"/>
                <w:sz w:val="24"/>
                <w:szCs w:val="24"/>
                <w:lang w:eastAsia="en-US"/>
              </w:rPr>
              <w:t xml:space="preserve"> по профилю </w:t>
            </w:r>
            <w:r w:rsidR="00B421DB">
              <w:rPr>
                <w:rFonts w:ascii="Times New Roman" w:hAnsi="Times New Roman"/>
                <w:color w:val="0D0D0D" w:themeColor="text1" w:themeTint="F2"/>
                <w:sz w:val="24"/>
                <w:szCs w:val="24"/>
                <w:lang w:eastAsia="en-US"/>
              </w:rPr>
              <w:t>«</w:t>
            </w:r>
            <w:r w:rsidRPr="009D5CC5">
              <w:rPr>
                <w:rFonts w:ascii="Times New Roman" w:hAnsi="Times New Roman"/>
                <w:color w:val="0D0D0D" w:themeColor="text1" w:themeTint="F2"/>
                <w:sz w:val="24"/>
                <w:szCs w:val="24"/>
                <w:lang w:eastAsia="en-US"/>
              </w:rPr>
              <w:t>медицинская реабилитация</w:t>
            </w:r>
            <w:r w:rsidR="00B421DB">
              <w:rPr>
                <w:rFonts w:ascii="Times New Roman" w:hAnsi="Times New Roman"/>
                <w:color w:val="0D0D0D" w:themeColor="text1" w:themeTint="F2"/>
                <w:sz w:val="24"/>
                <w:szCs w:val="24"/>
                <w:lang w:eastAsia="en-US"/>
              </w:rPr>
              <w:t>»</w:t>
            </w:r>
            <w:r w:rsidRPr="009D5CC5">
              <w:rPr>
                <w:rFonts w:ascii="Times New Roman" w:hAnsi="Times New Roman"/>
                <w:color w:val="0D0D0D" w:themeColor="text1" w:themeTint="F2"/>
                <w:sz w:val="24"/>
                <w:szCs w:val="24"/>
                <w:lang w:eastAsia="en-US"/>
              </w:rPr>
              <w:t xml:space="preserve"> (да/нет)</w:t>
            </w:r>
          </w:p>
        </w:tc>
        <w:tc>
          <w:tcPr>
            <w:tcW w:w="3260" w:type="dxa"/>
          </w:tcPr>
          <w:p w:rsidR="0084500B" w:rsidRPr="009D5CC5" w:rsidRDefault="0084500B"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нет</w:t>
            </w:r>
          </w:p>
        </w:tc>
      </w:tr>
      <w:tr w:rsidR="0084500B" w:rsidRPr="009D5CC5" w:rsidTr="00112D2C">
        <w:trPr>
          <w:trHeight w:val="20"/>
          <w:jc w:val="center"/>
        </w:trPr>
        <w:tc>
          <w:tcPr>
            <w:tcW w:w="667" w:type="dxa"/>
          </w:tcPr>
          <w:p w:rsidR="0084500B" w:rsidRPr="009D5CC5" w:rsidRDefault="0084500B" w:rsidP="00112D2C">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5.</w:t>
            </w:r>
          </w:p>
        </w:tc>
        <w:tc>
          <w:tcPr>
            <w:tcW w:w="6104" w:type="dxa"/>
          </w:tcPr>
          <w:p w:rsidR="0084500B" w:rsidRPr="009D5CC5" w:rsidRDefault="0084500B" w:rsidP="0032616F">
            <w:pPr>
              <w:widowControl w:val="0"/>
              <w:spacing w:after="0" w:line="240" w:lineRule="auto"/>
              <w:jc w:val="both"/>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Число прикреплённого населения (тыс. чел.) (при наличии)</w:t>
            </w:r>
          </w:p>
        </w:tc>
        <w:tc>
          <w:tcPr>
            <w:tcW w:w="3260" w:type="dxa"/>
          </w:tcPr>
          <w:p w:rsidR="0084500B" w:rsidRPr="009D5CC5" w:rsidRDefault="0084500B"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нет</w:t>
            </w:r>
          </w:p>
        </w:tc>
      </w:tr>
      <w:tr w:rsidR="0084500B" w:rsidRPr="009D5CC5" w:rsidTr="00112D2C">
        <w:trPr>
          <w:trHeight w:val="20"/>
          <w:jc w:val="center"/>
        </w:trPr>
        <w:tc>
          <w:tcPr>
            <w:tcW w:w="667" w:type="dxa"/>
          </w:tcPr>
          <w:p w:rsidR="0084500B" w:rsidRPr="009D5CC5" w:rsidRDefault="0084500B" w:rsidP="00112D2C">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6.</w:t>
            </w:r>
          </w:p>
        </w:tc>
        <w:tc>
          <w:tcPr>
            <w:tcW w:w="6104" w:type="dxa"/>
          </w:tcPr>
          <w:p w:rsidR="0084500B" w:rsidRPr="009D5CC5" w:rsidRDefault="0084500B" w:rsidP="0032616F">
            <w:pPr>
              <w:widowControl w:val="0"/>
              <w:spacing w:after="0" w:line="240" w:lineRule="auto"/>
              <w:jc w:val="both"/>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 xml:space="preserve">Участие в мероприятии федерального проекта </w:t>
            </w:r>
            <w:r w:rsidR="00B421DB">
              <w:rPr>
                <w:rFonts w:ascii="Times New Roman" w:hAnsi="Times New Roman"/>
                <w:color w:val="0D0D0D" w:themeColor="text1" w:themeTint="F2"/>
                <w:sz w:val="24"/>
                <w:szCs w:val="24"/>
                <w:lang w:eastAsia="en-US"/>
              </w:rPr>
              <w:t>«</w:t>
            </w:r>
            <w:r w:rsidRPr="009D5CC5">
              <w:rPr>
                <w:rFonts w:ascii="Times New Roman" w:hAnsi="Times New Roman"/>
                <w:color w:val="0D0D0D" w:themeColor="text1" w:themeTint="F2"/>
                <w:sz w:val="24"/>
                <w:szCs w:val="24"/>
                <w:lang w:eastAsia="en-US"/>
              </w:rPr>
              <w:t>Оптимальная для восстановления здоровья медицинская реабилитация</w:t>
            </w:r>
            <w:r w:rsidR="00B421DB">
              <w:rPr>
                <w:rFonts w:ascii="Times New Roman" w:hAnsi="Times New Roman"/>
                <w:color w:val="0D0D0D" w:themeColor="text1" w:themeTint="F2"/>
                <w:sz w:val="24"/>
                <w:szCs w:val="24"/>
                <w:lang w:eastAsia="en-US"/>
              </w:rPr>
              <w:t>»</w:t>
            </w:r>
            <w:r w:rsidRPr="009D5CC5">
              <w:rPr>
                <w:rFonts w:ascii="Times New Roman" w:hAnsi="Times New Roman"/>
                <w:color w:val="0D0D0D" w:themeColor="text1" w:themeTint="F2"/>
                <w:sz w:val="24"/>
                <w:szCs w:val="24"/>
                <w:lang w:eastAsia="en-US"/>
              </w:rPr>
              <w:t xml:space="preserve"> по оснащению медицинскими изделиями </w:t>
            </w:r>
            <w:r w:rsidRPr="009D5CC5">
              <w:rPr>
                <w:rFonts w:ascii="Times New Roman" w:hAnsi="Times New Roman"/>
                <w:bCs/>
                <w:color w:val="0D0D0D" w:themeColor="text1" w:themeTint="F2"/>
                <w:sz w:val="24"/>
                <w:szCs w:val="24"/>
                <w:lang w:eastAsia="en-US"/>
              </w:rPr>
              <w:t>(указать год оснащения)</w:t>
            </w:r>
          </w:p>
        </w:tc>
        <w:tc>
          <w:tcPr>
            <w:tcW w:w="3260" w:type="dxa"/>
          </w:tcPr>
          <w:p w:rsidR="00D1005B" w:rsidRPr="009D5CC5" w:rsidRDefault="00D1005B"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д</w:t>
            </w:r>
            <w:r w:rsidR="0084500B" w:rsidRPr="009D5CC5">
              <w:rPr>
                <w:rFonts w:ascii="Times New Roman" w:eastAsia="Calibri" w:hAnsi="Times New Roman"/>
                <w:color w:val="0D0D0D" w:themeColor="text1" w:themeTint="F2"/>
                <w:sz w:val="24"/>
                <w:szCs w:val="24"/>
                <w:lang w:eastAsia="en-US"/>
              </w:rPr>
              <w:t>а</w:t>
            </w:r>
            <w:r w:rsidRPr="009D5CC5">
              <w:rPr>
                <w:rFonts w:ascii="Times New Roman" w:eastAsia="Calibri" w:hAnsi="Times New Roman"/>
                <w:color w:val="0D0D0D" w:themeColor="text1" w:themeTint="F2"/>
                <w:sz w:val="24"/>
                <w:szCs w:val="24"/>
                <w:lang w:eastAsia="en-US"/>
              </w:rPr>
              <w:t xml:space="preserve"> </w:t>
            </w:r>
          </w:p>
          <w:p w:rsidR="0084500B" w:rsidRPr="009D5CC5" w:rsidRDefault="0074541F" w:rsidP="0032616F">
            <w:pPr>
              <w:spacing w:after="0" w:line="240" w:lineRule="auto"/>
              <w:jc w:val="center"/>
              <w:rPr>
                <w:rFonts w:ascii="Times New Roman" w:eastAsia="Calibri" w:hAnsi="Times New Roman"/>
                <w:color w:val="0D0D0D" w:themeColor="text1" w:themeTint="F2"/>
                <w:sz w:val="24"/>
                <w:szCs w:val="24"/>
                <w:lang w:eastAsia="en-US"/>
              </w:rPr>
            </w:pPr>
            <w:r>
              <w:rPr>
                <w:rFonts w:ascii="Times New Roman" w:eastAsia="Calibri" w:hAnsi="Times New Roman"/>
                <w:color w:val="0D0D0D" w:themeColor="text1" w:themeTint="F2"/>
                <w:sz w:val="24"/>
                <w:szCs w:val="24"/>
                <w:lang w:eastAsia="en-US"/>
              </w:rPr>
              <w:t>2024 год</w:t>
            </w:r>
          </w:p>
        </w:tc>
      </w:tr>
      <w:tr w:rsidR="0084500B" w:rsidRPr="009D5CC5" w:rsidTr="00112D2C">
        <w:trPr>
          <w:trHeight w:val="20"/>
          <w:jc w:val="center"/>
        </w:trPr>
        <w:tc>
          <w:tcPr>
            <w:tcW w:w="667" w:type="dxa"/>
          </w:tcPr>
          <w:p w:rsidR="0084500B" w:rsidRPr="009D5CC5" w:rsidRDefault="0084500B" w:rsidP="00112D2C">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7.</w:t>
            </w:r>
          </w:p>
        </w:tc>
        <w:tc>
          <w:tcPr>
            <w:tcW w:w="6104" w:type="dxa"/>
          </w:tcPr>
          <w:p w:rsidR="0084500B" w:rsidRPr="009D5CC5" w:rsidRDefault="0084500B" w:rsidP="0032616F">
            <w:pPr>
              <w:widowControl w:val="0"/>
              <w:spacing w:after="0" w:line="240" w:lineRule="auto"/>
              <w:jc w:val="both"/>
              <w:rPr>
                <w:rFonts w:ascii="Times New Roman" w:hAnsi="Times New Roman"/>
                <w:color w:val="0D0D0D" w:themeColor="text1" w:themeTint="F2"/>
                <w:sz w:val="24"/>
                <w:szCs w:val="24"/>
                <w:lang w:eastAsia="en-US"/>
              </w:rPr>
            </w:pPr>
            <w:r w:rsidRPr="009D5CC5">
              <w:rPr>
                <w:rFonts w:ascii="Times New Roman" w:hAnsi="Times New Roman"/>
                <w:bCs/>
                <w:color w:val="0D0D0D" w:themeColor="text1" w:themeTint="F2"/>
                <w:sz w:val="24"/>
                <w:szCs w:val="24"/>
                <w:lang w:eastAsia="en-US"/>
              </w:rPr>
              <w:t>Коэффициент оснащенности медицинской организации на май 2023 года (%)</w:t>
            </w:r>
          </w:p>
        </w:tc>
        <w:tc>
          <w:tcPr>
            <w:tcW w:w="3260" w:type="dxa"/>
          </w:tcPr>
          <w:p w:rsidR="0084500B" w:rsidRPr="009D5CC5" w:rsidRDefault="0084500B"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42</w:t>
            </w:r>
          </w:p>
        </w:tc>
      </w:tr>
      <w:tr w:rsidR="0084500B" w:rsidRPr="009D5CC5" w:rsidTr="00112D2C">
        <w:trPr>
          <w:trHeight w:val="20"/>
          <w:jc w:val="center"/>
        </w:trPr>
        <w:tc>
          <w:tcPr>
            <w:tcW w:w="667" w:type="dxa"/>
          </w:tcPr>
          <w:p w:rsidR="0084500B" w:rsidRPr="009D5CC5" w:rsidRDefault="0084500B" w:rsidP="00112D2C">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8.</w:t>
            </w:r>
          </w:p>
        </w:tc>
        <w:tc>
          <w:tcPr>
            <w:tcW w:w="6104" w:type="dxa"/>
          </w:tcPr>
          <w:p w:rsidR="0084500B" w:rsidRPr="009D5CC5" w:rsidRDefault="0084500B" w:rsidP="0032616F">
            <w:pPr>
              <w:widowControl w:val="0"/>
              <w:spacing w:after="0" w:line="240" w:lineRule="auto"/>
              <w:jc w:val="both"/>
              <w:rPr>
                <w:rFonts w:ascii="Times New Roman" w:hAnsi="Times New Roman"/>
                <w:color w:val="0D0D0D" w:themeColor="text1" w:themeTint="F2"/>
                <w:sz w:val="24"/>
                <w:szCs w:val="24"/>
                <w:lang w:eastAsia="en-US"/>
              </w:rPr>
            </w:pPr>
            <w:r w:rsidRPr="009D5CC5">
              <w:rPr>
                <w:rFonts w:ascii="Times New Roman" w:hAnsi="Times New Roman"/>
                <w:bCs/>
                <w:color w:val="0D0D0D" w:themeColor="text1" w:themeTint="F2"/>
                <w:sz w:val="24"/>
                <w:szCs w:val="24"/>
                <w:lang w:eastAsia="en-US"/>
              </w:rPr>
              <w:t>Используются ли в медицинской организации залы и кабинеты для осуществления медицинской реабилитации несколькими отделениями медицинской реабилитации (да/нет)</w:t>
            </w:r>
          </w:p>
        </w:tc>
        <w:tc>
          <w:tcPr>
            <w:tcW w:w="3260" w:type="dxa"/>
          </w:tcPr>
          <w:p w:rsidR="0084500B" w:rsidRPr="009D5CC5" w:rsidRDefault="0084500B"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да</w:t>
            </w:r>
          </w:p>
        </w:tc>
      </w:tr>
      <w:tr w:rsidR="0084500B" w:rsidRPr="009D5CC5" w:rsidTr="00112D2C">
        <w:trPr>
          <w:trHeight w:val="20"/>
          <w:jc w:val="center"/>
        </w:trPr>
        <w:tc>
          <w:tcPr>
            <w:tcW w:w="667" w:type="dxa"/>
          </w:tcPr>
          <w:p w:rsidR="0084500B" w:rsidRPr="009D5CC5" w:rsidRDefault="0084500B" w:rsidP="00112D2C">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9.</w:t>
            </w:r>
          </w:p>
        </w:tc>
        <w:tc>
          <w:tcPr>
            <w:tcW w:w="6104" w:type="dxa"/>
          </w:tcPr>
          <w:p w:rsidR="0084500B" w:rsidRPr="009D5CC5" w:rsidRDefault="0084500B" w:rsidP="0032616F">
            <w:pPr>
              <w:widowControl w:val="0"/>
              <w:spacing w:after="0" w:line="240" w:lineRule="auto"/>
              <w:jc w:val="both"/>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Наименование структурного подразделения. оказывающего медицинскую помощь по медицинской реабилитации на первом этапе (отделение ранней медицинской реабилитации или детское реабилитационное отделение) *</w:t>
            </w:r>
          </w:p>
        </w:tc>
        <w:tc>
          <w:tcPr>
            <w:tcW w:w="3260" w:type="dxa"/>
          </w:tcPr>
          <w:p w:rsidR="0084500B" w:rsidRPr="009D5CC5" w:rsidRDefault="0084500B"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детское реабилитационное отделение</w:t>
            </w:r>
          </w:p>
        </w:tc>
      </w:tr>
      <w:tr w:rsidR="0084500B" w:rsidRPr="009D5CC5" w:rsidTr="00112D2C">
        <w:trPr>
          <w:trHeight w:val="20"/>
          <w:jc w:val="center"/>
        </w:trPr>
        <w:tc>
          <w:tcPr>
            <w:tcW w:w="667" w:type="dxa"/>
          </w:tcPr>
          <w:p w:rsidR="0084500B" w:rsidRPr="009D5CC5" w:rsidRDefault="0084500B" w:rsidP="00112D2C">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9.1</w:t>
            </w:r>
            <w:r w:rsidR="00153751" w:rsidRPr="009D5CC5">
              <w:rPr>
                <w:rFonts w:ascii="Times New Roman" w:hAnsi="Times New Roman"/>
                <w:color w:val="0D0D0D" w:themeColor="text1" w:themeTint="F2"/>
                <w:sz w:val="24"/>
                <w:szCs w:val="24"/>
                <w:lang w:eastAsia="en-US"/>
              </w:rPr>
              <w:t>.</w:t>
            </w:r>
          </w:p>
        </w:tc>
        <w:tc>
          <w:tcPr>
            <w:tcW w:w="6104" w:type="dxa"/>
          </w:tcPr>
          <w:p w:rsidR="0084500B" w:rsidRPr="009D5CC5" w:rsidRDefault="0084500B" w:rsidP="0032616F">
            <w:pPr>
              <w:widowControl w:val="0"/>
              <w:spacing w:after="0" w:line="240" w:lineRule="auto"/>
              <w:jc w:val="both"/>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Укомплектованность кадрами детского реабилитационного отделения, с учетом совместительства (%)</w:t>
            </w:r>
          </w:p>
        </w:tc>
        <w:tc>
          <w:tcPr>
            <w:tcW w:w="3260" w:type="dxa"/>
          </w:tcPr>
          <w:p w:rsidR="0084500B" w:rsidRPr="009D5CC5" w:rsidRDefault="00CF5EA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86%</w:t>
            </w:r>
          </w:p>
        </w:tc>
      </w:tr>
      <w:tr w:rsidR="0084500B" w:rsidRPr="009D5CC5" w:rsidTr="00112D2C">
        <w:trPr>
          <w:trHeight w:val="20"/>
          <w:jc w:val="center"/>
        </w:trPr>
        <w:tc>
          <w:tcPr>
            <w:tcW w:w="667" w:type="dxa"/>
          </w:tcPr>
          <w:p w:rsidR="0084500B" w:rsidRPr="009D5CC5" w:rsidRDefault="0084500B" w:rsidP="00112D2C">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9.2</w:t>
            </w:r>
            <w:r w:rsidR="00153751" w:rsidRPr="009D5CC5">
              <w:rPr>
                <w:rFonts w:ascii="Times New Roman" w:hAnsi="Times New Roman"/>
                <w:color w:val="0D0D0D" w:themeColor="text1" w:themeTint="F2"/>
                <w:sz w:val="24"/>
                <w:szCs w:val="24"/>
                <w:lang w:eastAsia="en-US"/>
              </w:rPr>
              <w:t>.</w:t>
            </w:r>
          </w:p>
        </w:tc>
        <w:tc>
          <w:tcPr>
            <w:tcW w:w="6104" w:type="dxa"/>
          </w:tcPr>
          <w:p w:rsidR="0084500B" w:rsidRPr="009D5CC5" w:rsidRDefault="0084500B" w:rsidP="0032616F">
            <w:pPr>
              <w:widowControl w:val="0"/>
              <w:spacing w:after="0" w:line="240" w:lineRule="auto"/>
              <w:jc w:val="both"/>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Коэффициент совместительства в детском реабилитационном отделении</w:t>
            </w:r>
          </w:p>
        </w:tc>
        <w:tc>
          <w:tcPr>
            <w:tcW w:w="3260" w:type="dxa"/>
          </w:tcPr>
          <w:p w:rsidR="0084500B" w:rsidRPr="009D5CC5" w:rsidRDefault="006631E1"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1,7</w:t>
            </w:r>
          </w:p>
        </w:tc>
      </w:tr>
      <w:tr w:rsidR="0084500B" w:rsidRPr="009D5CC5" w:rsidTr="00112D2C">
        <w:trPr>
          <w:trHeight w:val="20"/>
          <w:jc w:val="center"/>
        </w:trPr>
        <w:tc>
          <w:tcPr>
            <w:tcW w:w="667" w:type="dxa"/>
          </w:tcPr>
          <w:p w:rsidR="0084500B" w:rsidRPr="009D5CC5" w:rsidRDefault="0084500B" w:rsidP="00112D2C">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9.3</w:t>
            </w:r>
            <w:r w:rsidR="00153751" w:rsidRPr="009D5CC5">
              <w:rPr>
                <w:rFonts w:ascii="Times New Roman" w:hAnsi="Times New Roman"/>
                <w:color w:val="0D0D0D" w:themeColor="text1" w:themeTint="F2"/>
                <w:sz w:val="24"/>
                <w:szCs w:val="24"/>
                <w:lang w:eastAsia="en-US"/>
              </w:rPr>
              <w:t>.</w:t>
            </w:r>
          </w:p>
        </w:tc>
        <w:tc>
          <w:tcPr>
            <w:tcW w:w="6104" w:type="dxa"/>
          </w:tcPr>
          <w:p w:rsidR="0084500B" w:rsidRPr="009D5CC5" w:rsidRDefault="0084500B" w:rsidP="0032616F">
            <w:pPr>
              <w:widowControl w:val="0"/>
              <w:spacing w:after="0" w:line="240" w:lineRule="auto"/>
              <w:jc w:val="both"/>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Коэффициент оснащенности отделения (%)</w:t>
            </w:r>
          </w:p>
        </w:tc>
        <w:tc>
          <w:tcPr>
            <w:tcW w:w="3260" w:type="dxa"/>
          </w:tcPr>
          <w:p w:rsidR="0084500B" w:rsidRPr="009D5CC5" w:rsidRDefault="0084500B"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42%</w:t>
            </w:r>
          </w:p>
        </w:tc>
      </w:tr>
      <w:tr w:rsidR="0084500B" w:rsidRPr="009D5CC5" w:rsidTr="00112D2C">
        <w:trPr>
          <w:trHeight w:val="20"/>
          <w:jc w:val="center"/>
        </w:trPr>
        <w:tc>
          <w:tcPr>
            <w:tcW w:w="667" w:type="dxa"/>
          </w:tcPr>
          <w:p w:rsidR="0084500B" w:rsidRPr="009D5CC5" w:rsidRDefault="0084500B" w:rsidP="00112D2C">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10.</w:t>
            </w:r>
          </w:p>
        </w:tc>
        <w:tc>
          <w:tcPr>
            <w:tcW w:w="6104" w:type="dxa"/>
          </w:tcPr>
          <w:p w:rsidR="0084500B" w:rsidRPr="009D5CC5" w:rsidRDefault="0084500B" w:rsidP="0032616F">
            <w:pPr>
              <w:widowControl w:val="0"/>
              <w:spacing w:after="0" w:line="240" w:lineRule="auto"/>
              <w:jc w:val="both"/>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Наименование стационарного отделения медицинской реабилитации (для взрослых)**</w:t>
            </w:r>
          </w:p>
        </w:tc>
        <w:tc>
          <w:tcPr>
            <w:tcW w:w="3260" w:type="dxa"/>
          </w:tcPr>
          <w:p w:rsidR="0084500B" w:rsidRPr="009D5CC5" w:rsidRDefault="00203271"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о</w:t>
            </w:r>
            <w:r w:rsidR="00B41724" w:rsidRPr="009D5CC5">
              <w:rPr>
                <w:rFonts w:ascii="Times New Roman" w:eastAsia="Calibri" w:hAnsi="Times New Roman"/>
                <w:color w:val="0D0D0D" w:themeColor="text1" w:themeTint="F2"/>
                <w:sz w:val="24"/>
                <w:szCs w:val="24"/>
                <w:lang w:eastAsia="en-US"/>
              </w:rPr>
              <w:t>тделение медицинской реабилитации взрослых с нарушением функции центральной нервной системы</w:t>
            </w:r>
          </w:p>
        </w:tc>
      </w:tr>
      <w:tr w:rsidR="0084500B" w:rsidRPr="009D5CC5" w:rsidTr="00112D2C">
        <w:trPr>
          <w:trHeight w:val="20"/>
          <w:jc w:val="center"/>
        </w:trPr>
        <w:tc>
          <w:tcPr>
            <w:tcW w:w="667" w:type="dxa"/>
          </w:tcPr>
          <w:p w:rsidR="0084500B" w:rsidRPr="009D5CC5" w:rsidRDefault="0084500B" w:rsidP="00112D2C">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10.1</w:t>
            </w:r>
            <w:r w:rsidR="00153751" w:rsidRPr="009D5CC5">
              <w:rPr>
                <w:rFonts w:ascii="Times New Roman" w:hAnsi="Times New Roman"/>
                <w:color w:val="0D0D0D" w:themeColor="text1" w:themeTint="F2"/>
                <w:sz w:val="24"/>
                <w:szCs w:val="24"/>
                <w:lang w:eastAsia="en-US"/>
              </w:rPr>
              <w:t>.</w:t>
            </w:r>
          </w:p>
        </w:tc>
        <w:tc>
          <w:tcPr>
            <w:tcW w:w="6104" w:type="dxa"/>
          </w:tcPr>
          <w:p w:rsidR="0084500B" w:rsidRPr="009D5CC5" w:rsidRDefault="0084500B" w:rsidP="0032616F">
            <w:pPr>
              <w:widowControl w:val="0"/>
              <w:spacing w:after="0" w:line="240" w:lineRule="auto"/>
              <w:jc w:val="both"/>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Коечная мощность (указать профиль и число стационарных реабилитационных коек по состоянию на 01.01.2023)</w:t>
            </w:r>
          </w:p>
        </w:tc>
        <w:tc>
          <w:tcPr>
            <w:tcW w:w="3260" w:type="dxa"/>
          </w:tcPr>
          <w:p w:rsidR="0084500B" w:rsidRPr="009D5CC5" w:rsidRDefault="0084500B"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20</w:t>
            </w:r>
          </w:p>
        </w:tc>
      </w:tr>
      <w:tr w:rsidR="0084500B" w:rsidRPr="009D5CC5" w:rsidTr="00112D2C">
        <w:trPr>
          <w:trHeight w:val="20"/>
          <w:jc w:val="center"/>
        </w:trPr>
        <w:tc>
          <w:tcPr>
            <w:tcW w:w="667" w:type="dxa"/>
          </w:tcPr>
          <w:p w:rsidR="0084500B" w:rsidRPr="009D5CC5" w:rsidRDefault="0084500B" w:rsidP="00112D2C">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10.2</w:t>
            </w:r>
            <w:r w:rsidR="00153751" w:rsidRPr="009D5CC5">
              <w:rPr>
                <w:rFonts w:ascii="Times New Roman" w:hAnsi="Times New Roman"/>
                <w:color w:val="0D0D0D" w:themeColor="text1" w:themeTint="F2"/>
                <w:sz w:val="24"/>
                <w:szCs w:val="24"/>
                <w:lang w:eastAsia="en-US"/>
              </w:rPr>
              <w:t>.</w:t>
            </w:r>
          </w:p>
        </w:tc>
        <w:tc>
          <w:tcPr>
            <w:tcW w:w="6104" w:type="dxa"/>
          </w:tcPr>
          <w:p w:rsidR="0084500B" w:rsidRPr="009D5CC5" w:rsidRDefault="0084500B" w:rsidP="0032616F">
            <w:pPr>
              <w:widowControl w:val="0"/>
              <w:spacing w:after="0" w:line="240" w:lineRule="auto"/>
              <w:jc w:val="both"/>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Укомплектованность кадрами стационарного отделения медицинской реабилитации (для взрослых), с учетом совместительства (%)</w:t>
            </w:r>
          </w:p>
        </w:tc>
        <w:tc>
          <w:tcPr>
            <w:tcW w:w="3260" w:type="dxa"/>
          </w:tcPr>
          <w:p w:rsidR="0084500B" w:rsidRPr="009D5CC5" w:rsidRDefault="0084500B"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98%</w:t>
            </w:r>
          </w:p>
        </w:tc>
      </w:tr>
      <w:tr w:rsidR="0084500B" w:rsidRPr="009D5CC5" w:rsidTr="00112D2C">
        <w:trPr>
          <w:trHeight w:val="20"/>
          <w:jc w:val="center"/>
        </w:trPr>
        <w:tc>
          <w:tcPr>
            <w:tcW w:w="667" w:type="dxa"/>
          </w:tcPr>
          <w:p w:rsidR="0084500B" w:rsidRPr="009D5CC5" w:rsidRDefault="0084500B" w:rsidP="00112D2C">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10.3</w:t>
            </w:r>
            <w:r w:rsidR="00153751" w:rsidRPr="009D5CC5">
              <w:rPr>
                <w:rFonts w:ascii="Times New Roman" w:hAnsi="Times New Roman"/>
                <w:color w:val="0D0D0D" w:themeColor="text1" w:themeTint="F2"/>
                <w:sz w:val="24"/>
                <w:szCs w:val="24"/>
                <w:lang w:eastAsia="en-US"/>
              </w:rPr>
              <w:t>.</w:t>
            </w:r>
          </w:p>
        </w:tc>
        <w:tc>
          <w:tcPr>
            <w:tcW w:w="6104" w:type="dxa"/>
          </w:tcPr>
          <w:p w:rsidR="0084500B" w:rsidRPr="009D5CC5" w:rsidRDefault="0084500B" w:rsidP="0032616F">
            <w:pPr>
              <w:widowControl w:val="0"/>
              <w:spacing w:after="0" w:line="240" w:lineRule="auto"/>
              <w:jc w:val="both"/>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Коэффициент совместительства в стационарном отделении медицинской реабилитации (для взрослых)</w:t>
            </w:r>
          </w:p>
        </w:tc>
        <w:tc>
          <w:tcPr>
            <w:tcW w:w="3260" w:type="dxa"/>
          </w:tcPr>
          <w:p w:rsidR="0084500B" w:rsidRPr="009D5CC5" w:rsidRDefault="006E499B"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w:t>
            </w:r>
          </w:p>
        </w:tc>
      </w:tr>
      <w:tr w:rsidR="0084500B" w:rsidRPr="009D5CC5" w:rsidTr="00112D2C">
        <w:trPr>
          <w:trHeight w:val="20"/>
          <w:jc w:val="center"/>
        </w:trPr>
        <w:tc>
          <w:tcPr>
            <w:tcW w:w="667" w:type="dxa"/>
          </w:tcPr>
          <w:p w:rsidR="0084500B" w:rsidRPr="009D5CC5" w:rsidRDefault="0084500B" w:rsidP="00112D2C">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10.4</w:t>
            </w:r>
            <w:r w:rsidR="00153751" w:rsidRPr="009D5CC5">
              <w:rPr>
                <w:rFonts w:ascii="Times New Roman" w:hAnsi="Times New Roman"/>
                <w:color w:val="0D0D0D" w:themeColor="text1" w:themeTint="F2"/>
                <w:sz w:val="24"/>
                <w:szCs w:val="24"/>
                <w:lang w:eastAsia="en-US"/>
              </w:rPr>
              <w:t>.</w:t>
            </w:r>
          </w:p>
        </w:tc>
        <w:tc>
          <w:tcPr>
            <w:tcW w:w="6104" w:type="dxa"/>
          </w:tcPr>
          <w:p w:rsidR="0084500B" w:rsidRPr="009D5CC5" w:rsidRDefault="0084500B" w:rsidP="0032616F">
            <w:pPr>
              <w:widowControl w:val="0"/>
              <w:spacing w:after="0" w:line="240" w:lineRule="auto"/>
              <w:jc w:val="both"/>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Коэффициент оснащенности отделения (%)</w:t>
            </w:r>
          </w:p>
        </w:tc>
        <w:tc>
          <w:tcPr>
            <w:tcW w:w="3260" w:type="dxa"/>
          </w:tcPr>
          <w:p w:rsidR="0084500B" w:rsidRPr="009D5CC5" w:rsidRDefault="00CF5EA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72%</w:t>
            </w:r>
          </w:p>
        </w:tc>
      </w:tr>
      <w:tr w:rsidR="0084500B" w:rsidRPr="009D5CC5" w:rsidTr="00112D2C">
        <w:trPr>
          <w:trHeight w:val="20"/>
          <w:jc w:val="center"/>
        </w:trPr>
        <w:tc>
          <w:tcPr>
            <w:tcW w:w="667" w:type="dxa"/>
          </w:tcPr>
          <w:p w:rsidR="0084500B" w:rsidRPr="009D5CC5" w:rsidRDefault="0084500B" w:rsidP="00112D2C">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11.</w:t>
            </w:r>
          </w:p>
        </w:tc>
        <w:tc>
          <w:tcPr>
            <w:tcW w:w="6104" w:type="dxa"/>
          </w:tcPr>
          <w:p w:rsidR="0084500B" w:rsidRPr="009D5CC5" w:rsidRDefault="0084500B" w:rsidP="0032616F">
            <w:pPr>
              <w:widowControl w:val="0"/>
              <w:spacing w:after="0" w:line="240" w:lineRule="auto"/>
              <w:jc w:val="both"/>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Наличие дневного стационара медицинской реабилитации (для взрослых) (да/нет)</w:t>
            </w:r>
          </w:p>
        </w:tc>
        <w:tc>
          <w:tcPr>
            <w:tcW w:w="3260" w:type="dxa"/>
          </w:tcPr>
          <w:p w:rsidR="0084500B" w:rsidRPr="009D5CC5" w:rsidRDefault="0084500B"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да</w:t>
            </w:r>
          </w:p>
        </w:tc>
      </w:tr>
      <w:tr w:rsidR="0084500B" w:rsidRPr="009D5CC5" w:rsidTr="00112D2C">
        <w:trPr>
          <w:trHeight w:val="20"/>
          <w:jc w:val="center"/>
        </w:trPr>
        <w:tc>
          <w:tcPr>
            <w:tcW w:w="667" w:type="dxa"/>
          </w:tcPr>
          <w:p w:rsidR="0084500B" w:rsidRPr="009D5CC5" w:rsidRDefault="0084500B" w:rsidP="00112D2C">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lastRenderedPageBreak/>
              <w:t>11.1</w:t>
            </w:r>
            <w:r w:rsidR="00153751" w:rsidRPr="009D5CC5">
              <w:rPr>
                <w:rFonts w:ascii="Times New Roman" w:hAnsi="Times New Roman"/>
                <w:color w:val="0D0D0D" w:themeColor="text1" w:themeTint="F2"/>
                <w:sz w:val="24"/>
                <w:szCs w:val="24"/>
                <w:lang w:eastAsia="en-US"/>
              </w:rPr>
              <w:t>.</w:t>
            </w:r>
          </w:p>
        </w:tc>
        <w:tc>
          <w:tcPr>
            <w:tcW w:w="6104" w:type="dxa"/>
          </w:tcPr>
          <w:p w:rsidR="0084500B" w:rsidRPr="009D5CC5" w:rsidRDefault="0084500B" w:rsidP="0032616F">
            <w:pPr>
              <w:widowControl w:val="0"/>
              <w:spacing w:after="0" w:line="240" w:lineRule="auto"/>
              <w:jc w:val="both"/>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Коечная мощность (указать число реабилитационных коек дневного стационара по состоянию на 01.01.2023)</w:t>
            </w:r>
          </w:p>
        </w:tc>
        <w:tc>
          <w:tcPr>
            <w:tcW w:w="3260" w:type="dxa"/>
          </w:tcPr>
          <w:p w:rsidR="0084500B" w:rsidRPr="009D5CC5" w:rsidRDefault="0084500B"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10</w:t>
            </w:r>
          </w:p>
        </w:tc>
      </w:tr>
      <w:tr w:rsidR="0084500B" w:rsidRPr="009D5CC5" w:rsidTr="00112D2C">
        <w:trPr>
          <w:trHeight w:val="20"/>
          <w:jc w:val="center"/>
        </w:trPr>
        <w:tc>
          <w:tcPr>
            <w:tcW w:w="667" w:type="dxa"/>
          </w:tcPr>
          <w:p w:rsidR="0084500B" w:rsidRPr="009D5CC5" w:rsidRDefault="0084500B" w:rsidP="00112D2C">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11.2</w:t>
            </w:r>
            <w:r w:rsidR="00153751" w:rsidRPr="009D5CC5">
              <w:rPr>
                <w:rFonts w:ascii="Times New Roman" w:hAnsi="Times New Roman"/>
                <w:color w:val="0D0D0D" w:themeColor="text1" w:themeTint="F2"/>
                <w:sz w:val="24"/>
                <w:szCs w:val="24"/>
                <w:lang w:eastAsia="en-US"/>
              </w:rPr>
              <w:t>.</w:t>
            </w:r>
          </w:p>
        </w:tc>
        <w:tc>
          <w:tcPr>
            <w:tcW w:w="6104" w:type="dxa"/>
          </w:tcPr>
          <w:p w:rsidR="0084500B" w:rsidRPr="009D5CC5" w:rsidRDefault="0084500B" w:rsidP="0032616F">
            <w:pPr>
              <w:widowControl w:val="0"/>
              <w:spacing w:after="0" w:line="240" w:lineRule="auto"/>
              <w:jc w:val="both"/>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Укомплектованность кадрами дневного стационара медицинской реабилитации (для взрослых), с учетом совместительства (%)</w:t>
            </w:r>
          </w:p>
        </w:tc>
        <w:tc>
          <w:tcPr>
            <w:tcW w:w="3260" w:type="dxa"/>
          </w:tcPr>
          <w:p w:rsidR="0084500B" w:rsidRPr="009D5CC5" w:rsidRDefault="0084500B"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98%</w:t>
            </w:r>
          </w:p>
        </w:tc>
      </w:tr>
      <w:tr w:rsidR="0084500B" w:rsidRPr="009D5CC5" w:rsidTr="00112D2C">
        <w:trPr>
          <w:trHeight w:val="20"/>
          <w:jc w:val="center"/>
        </w:trPr>
        <w:tc>
          <w:tcPr>
            <w:tcW w:w="667" w:type="dxa"/>
          </w:tcPr>
          <w:p w:rsidR="0084500B" w:rsidRPr="009D5CC5" w:rsidRDefault="0084500B" w:rsidP="00112D2C">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11.3</w:t>
            </w:r>
            <w:r w:rsidR="00153751" w:rsidRPr="009D5CC5">
              <w:rPr>
                <w:rFonts w:ascii="Times New Roman" w:hAnsi="Times New Roman"/>
                <w:color w:val="0D0D0D" w:themeColor="text1" w:themeTint="F2"/>
                <w:sz w:val="24"/>
                <w:szCs w:val="24"/>
                <w:lang w:eastAsia="en-US"/>
              </w:rPr>
              <w:t>.</w:t>
            </w:r>
          </w:p>
        </w:tc>
        <w:tc>
          <w:tcPr>
            <w:tcW w:w="6104" w:type="dxa"/>
          </w:tcPr>
          <w:p w:rsidR="0084500B" w:rsidRPr="009D5CC5" w:rsidRDefault="0084500B" w:rsidP="0032616F">
            <w:pPr>
              <w:widowControl w:val="0"/>
              <w:spacing w:after="0" w:line="240" w:lineRule="auto"/>
              <w:jc w:val="both"/>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Коэффициент совместительства в дневном стационаре медицинской реабилитации (для взрослых)</w:t>
            </w:r>
          </w:p>
        </w:tc>
        <w:tc>
          <w:tcPr>
            <w:tcW w:w="3260" w:type="dxa"/>
          </w:tcPr>
          <w:p w:rsidR="0084500B" w:rsidRPr="009D5CC5" w:rsidRDefault="0084500B"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w:t>
            </w:r>
          </w:p>
        </w:tc>
      </w:tr>
      <w:tr w:rsidR="0084500B" w:rsidRPr="009D5CC5" w:rsidTr="00112D2C">
        <w:trPr>
          <w:trHeight w:val="20"/>
          <w:jc w:val="center"/>
        </w:trPr>
        <w:tc>
          <w:tcPr>
            <w:tcW w:w="667" w:type="dxa"/>
          </w:tcPr>
          <w:p w:rsidR="0084500B" w:rsidRPr="009D5CC5" w:rsidRDefault="0084500B" w:rsidP="00112D2C">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11.4</w:t>
            </w:r>
            <w:r w:rsidR="00153751" w:rsidRPr="009D5CC5">
              <w:rPr>
                <w:rFonts w:ascii="Times New Roman" w:hAnsi="Times New Roman"/>
                <w:color w:val="0D0D0D" w:themeColor="text1" w:themeTint="F2"/>
                <w:sz w:val="24"/>
                <w:szCs w:val="24"/>
                <w:lang w:eastAsia="en-US"/>
              </w:rPr>
              <w:t>.</w:t>
            </w:r>
          </w:p>
        </w:tc>
        <w:tc>
          <w:tcPr>
            <w:tcW w:w="6104" w:type="dxa"/>
          </w:tcPr>
          <w:p w:rsidR="0084500B" w:rsidRPr="009D5CC5" w:rsidRDefault="0084500B" w:rsidP="0032616F">
            <w:pPr>
              <w:widowControl w:val="0"/>
              <w:spacing w:after="0" w:line="240" w:lineRule="auto"/>
              <w:jc w:val="both"/>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Коэффициент оснащенности отделения (%)</w:t>
            </w:r>
          </w:p>
        </w:tc>
        <w:tc>
          <w:tcPr>
            <w:tcW w:w="3260" w:type="dxa"/>
          </w:tcPr>
          <w:p w:rsidR="0084500B" w:rsidRPr="009D5CC5" w:rsidRDefault="0084500B"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42%</w:t>
            </w:r>
          </w:p>
        </w:tc>
      </w:tr>
      <w:tr w:rsidR="0084500B" w:rsidRPr="009D5CC5" w:rsidTr="00112D2C">
        <w:trPr>
          <w:trHeight w:val="20"/>
          <w:jc w:val="center"/>
        </w:trPr>
        <w:tc>
          <w:tcPr>
            <w:tcW w:w="667" w:type="dxa"/>
          </w:tcPr>
          <w:p w:rsidR="0084500B" w:rsidRPr="009D5CC5" w:rsidRDefault="0084500B" w:rsidP="00112D2C">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12.</w:t>
            </w:r>
          </w:p>
        </w:tc>
        <w:tc>
          <w:tcPr>
            <w:tcW w:w="6104" w:type="dxa"/>
          </w:tcPr>
          <w:p w:rsidR="0084500B" w:rsidRPr="009D5CC5" w:rsidRDefault="0084500B" w:rsidP="0032616F">
            <w:pPr>
              <w:widowControl w:val="0"/>
              <w:spacing w:after="0" w:line="240" w:lineRule="auto"/>
              <w:jc w:val="both"/>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Наименование отделения по медицинской реабилитации для детей (оказывающих медицинскую реабилитацию в стационарных условиях и (или) условиях дневного стационара***</w:t>
            </w:r>
          </w:p>
        </w:tc>
        <w:tc>
          <w:tcPr>
            <w:tcW w:w="3260" w:type="dxa"/>
          </w:tcPr>
          <w:p w:rsidR="0084500B" w:rsidRPr="009D5CC5" w:rsidRDefault="00112D2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д</w:t>
            </w:r>
            <w:r w:rsidR="00366407" w:rsidRPr="009D5CC5">
              <w:rPr>
                <w:rFonts w:ascii="Times New Roman" w:eastAsia="Calibri" w:hAnsi="Times New Roman"/>
                <w:color w:val="0D0D0D" w:themeColor="text1" w:themeTint="F2"/>
                <w:sz w:val="24"/>
                <w:szCs w:val="24"/>
                <w:lang w:eastAsia="en-US"/>
              </w:rPr>
              <w:t>невной стационар с реабилитационными койками</w:t>
            </w:r>
          </w:p>
        </w:tc>
      </w:tr>
      <w:tr w:rsidR="0084500B" w:rsidRPr="009D5CC5" w:rsidTr="00112D2C">
        <w:trPr>
          <w:trHeight w:val="20"/>
          <w:jc w:val="center"/>
        </w:trPr>
        <w:tc>
          <w:tcPr>
            <w:tcW w:w="667" w:type="dxa"/>
          </w:tcPr>
          <w:p w:rsidR="0084500B" w:rsidRPr="009D5CC5" w:rsidRDefault="0084500B" w:rsidP="00112D2C">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12.1</w:t>
            </w:r>
            <w:r w:rsidR="00153751" w:rsidRPr="009D5CC5">
              <w:rPr>
                <w:rFonts w:ascii="Times New Roman" w:hAnsi="Times New Roman"/>
                <w:color w:val="0D0D0D" w:themeColor="text1" w:themeTint="F2"/>
                <w:sz w:val="24"/>
                <w:szCs w:val="24"/>
                <w:lang w:eastAsia="en-US"/>
              </w:rPr>
              <w:t>.</w:t>
            </w:r>
          </w:p>
        </w:tc>
        <w:tc>
          <w:tcPr>
            <w:tcW w:w="6104" w:type="dxa"/>
          </w:tcPr>
          <w:p w:rsidR="0084500B" w:rsidRPr="009D5CC5" w:rsidRDefault="0084500B" w:rsidP="0032616F">
            <w:pPr>
              <w:widowControl w:val="0"/>
              <w:spacing w:after="0" w:line="240" w:lineRule="auto"/>
              <w:jc w:val="both"/>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Число и профиль круглосуточных коек (по состоянию на 01.01.2023)</w:t>
            </w:r>
          </w:p>
        </w:tc>
        <w:tc>
          <w:tcPr>
            <w:tcW w:w="3260" w:type="dxa"/>
          </w:tcPr>
          <w:p w:rsidR="0084500B" w:rsidRPr="009D5CC5" w:rsidRDefault="0084500B"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0</w:t>
            </w:r>
          </w:p>
        </w:tc>
      </w:tr>
      <w:tr w:rsidR="0084500B" w:rsidRPr="009D5CC5" w:rsidTr="00112D2C">
        <w:trPr>
          <w:trHeight w:val="20"/>
          <w:jc w:val="center"/>
        </w:trPr>
        <w:tc>
          <w:tcPr>
            <w:tcW w:w="667" w:type="dxa"/>
          </w:tcPr>
          <w:p w:rsidR="0084500B" w:rsidRPr="009D5CC5" w:rsidRDefault="0084500B" w:rsidP="00112D2C">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12.2</w:t>
            </w:r>
            <w:r w:rsidR="00153751" w:rsidRPr="009D5CC5">
              <w:rPr>
                <w:rFonts w:ascii="Times New Roman" w:hAnsi="Times New Roman"/>
                <w:color w:val="0D0D0D" w:themeColor="text1" w:themeTint="F2"/>
                <w:sz w:val="24"/>
                <w:szCs w:val="24"/>
                <w:lang w:eastAsia="en-US"/>
              </w:rPr>
              <w:t>.</w:t>
            </w:r>
          </w:p>
        </w:tc>
        <w:tc>
          <w:tcPr>
            <w:tcW w:w="6104" w:type="dxa"/>
          </w:tcPr>
          <w:p w:rsidR="0084500B" w:rsidRPr="009D5CC5" w:rsidRDefault="0084500B" w:rsidP="0032616F">
            <w:pPr>
              <w:widowControl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Число реабилитационных коек дневного стационара (по состоянию на 01.01.2023)</w:t>
            </w:r>
          </w:p>
        </w:tc>
        <w:tc>
          <w:tcPr>
            <w:tcW w:w="3260" w:type="dxa"/>
          </w:tcPr>
          <w:p w:rsidR="0084500B" w:rsidRPr="009D5CC5" w:rsidRDefault="00720218"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5</w:t>
            </w:r>
          </w:p>
        </w:tc>
      </w:tr>
      <w:tr w:rsidR="0084500B" w:rsidRPr="009D5CC5" w:rsidTr="00112D2C">
        <w:trPr>
          <w:trHeight w:val="20"/>
          <w:jc w:val="center"/>
        </w:trPr>
        <w:tc>
          <w:tcPr>
            <w:tcW w:w="667" w:type="dxa"/>
          </w:tcPr>
          <w:p w:rsidR="0084500B" w:rsidRPr="009D5CC5" w:rsidRDefault="0084500B" w:rsidP="00112D2C">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12.3</w:t>
            </w:r>
            <w:r w:rsidR="00153751" w:rsidRPr="009D5CC5">
              <w:rPr>
                <w:rFonts w:ascii="Times New Roman" w:hAnsi="Times New Roman"/>
                <w:color w:val="0D0D0D" w:themeColor="text1" w:themeTint="F2"/>
                <w:sz w:val="24"/>
                <w:szCs w:val="24"/>
                <w:lang w:eastAsia="en-US"/>
              </w:rPr>
              <w:t>.</w:t>
            </w:r>
          </w:p>
        </w:tc>
        <w:tc>
          <w:tcPr>
            <w:tcW w:w="6104" w:type="dxa"/>
          </w:tcPr>
          <w:p w:rsidR="0084500B" w:rsidRPr="009D5CC5" w:rsidRDefault="0084500B" w:rsidP="0032616F">
            <w:pPr>
              <w:widowControl w:val="0"/>
              <w:spacing w:after="0" w:line="230" w:lineRule="auto"/>
              <w:jc w:val="both"/>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Укомплектованность кадрами отделения по медицинской реабилитации для детей (оказывающих медицинскую реабилитацию в стационарных условиях и (или) условиях дневного стационара), с учетом совместительства (%)</w:t>
            </w:r>
          </w:p>
        </w:tc>
        <w:tc>
          <w:tcPr>
            <w:tcW w:w="3260" w:type="dxa"/>
          </w:tcPr>
          <w:p w:rsidR="0084500B" w:rsidRPr="009D5CC5" w:rsidRDefault="0084500B"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97%</w:t>
            </w:r>
          </w:p>
        </w:tc>
      </w:tr>
      <w:tr w:rsidR="0084500B" w:rsidRPr="009D5CC5" w:rsidTr="00112D2C">
        <w:trPr>
          <w:trHeight w:val="20"/>
          <w:jc w:val="center"/>
        </w:trPr>
        <w:tc>
          <w:tcPr>
            <w:tcW w:w="667" w:type="dxa"/>
          </w:tcPr>
          <w:p w:rsidR="0084500B" w:rsidRPr="009D5CC5" w:rsidRDefault="0084500B" w:rsidP="00112D2C">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12.4</w:t>
            </w:r>
            <w:r w:rsidR="00153751" w:rsidRPr="009D5CC5">
              <w:rPr>
                <w:rFonts w:ascii="Times New Roman" w:hAnsi="Times New Roman"/>
                <w:color w:val="0D0D0D" w:themeColor="text1" w:themeTint="F2"/>
                <w:sz w:val="24"/>
                <w:szCs w:val="24"/>
                <w:lang w:eastAsia="en-US"/>
              </w:rPr>
              <w:t>.</w:t>
            </w:r>
          </w:p>
        </w:tc>
        <w:tc>
          <w:tcPr>
            <w:tcW w:w="6104" w:type="dxa"/>
          </w:tcPr>
          <w:p w:rsidR="0084500B" w:rsidRPr="009D5CC5" w:rsidRDefault="0084500B" w:rsidP="0032616F">
            <w:pPr>
              <w:widowControl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Коэффициент совместительства в отделении по медицинской реабилитации для детей (оказывающих медицинскую реабилитацию в стационарных условиях и (или) условиях дневного стационара)</w:t>
            </w:r>
          </w:p>
        </w:tc>
        <w:tc>
          <w:tcPr>
            <w:tcW w:w="3260" w:type="dxa"/>
          </w:tcPr>
          <w:p w:rsidR="0084500B" w:rsidRPr="009D5CC5" w:rsidRDefault="00B41724"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1,45</w:t>
            </w:r>
          </w:p>
        </w:tc>
      </w:tr>
      <w:tr w:rsidR="0084500B" w:rsidRPr="009D5CC5" w:rsidTr="00112D2C">
        <w:trPr>
          <w:trHeight w:val="20"/>
          <w:jc w:val="center"/>
        </w:trPr>
        <w:tc>
          <w:tcPr>
            <w:tcW w:w="667" w:type="dxa"/>
          </w:tcPr>
          <w:p w:rsidR="0084500B" w:rsidRPr="009D5CC5" w:rsidRDefault="0084500B" w:rsidP="00112D2C">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12.5</w:t>
            </w:r>
            <w:r w:rsidR="00153751" w:rsidRPr="009D5CC5">
              <w:rPr>
                <w:rFonts w:ascii="Times New Roman" w:hAnsi="Times New Roman"/>
                <w:color w:val="0D0D0D" w:themeColor="text1" w:themeTint="F2"/>
                <w:sz w:val="24"/>
                <w:szCs w:val="24"/>
                <w:lang w:eastAsia="en-US"/>
              </w:rPr>
              <w:t>.</w:t>
            </w:r>
          </w:p>
        </w:tc>
        <w:tc>
          <w:tcPr>
            <w:tcW w:w="6104" w:type="dxa"/>
          </w:tcPr>
          <w:p w:rsidR="0084500B" w:rsidRPr="009D5CC5" w:rsidRDefault="0084500B" w:rsidP="0032616F">
            <w:pPr>
              <w:widowControl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Коэффициент оснащенности отделения (%)</w:t>
            </w:r>
          </w:p>
        </w:tc>
        <w:tc>
          <w:tcPr>
            <w:tcW w:w="3260" w:type="dxa"/>
          </w:tcPr>
          <w:p w:rsidR="0084500B" w:rsidRPr="009D5CC5" w:rsidRDefault="00366407"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r>
      <w:tr w:rsidR="0084500B" w:rsidRPr="009D5CC5" w:rsidTr="00112D2C">
        <w:trPr>
          <w:trHeight w:val="20"/>
          <w:jc w:val="center"/>
        </w:trPr>
        <w:tc>
          <w:tcPr>
            <w:tcW w:w="667" w:type="dxa"/>
          </w:tcPr>
          <w:p w:rsidR="0084500B" w:rsidRPr="009D5CC5" w:rsidRDefault="0084500B" w:rsidP="00112D2C">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13.</w:t>
            </w:r>
          </w:p>
        </w:tc>
        <w:tc>
          <w:tcPr>
            <w:tcW w:w="6104" w:type="dxa"/>
          </w:tcPr>
          <w:p w:rsidR="0084500B" w:rsidRPr="009D5CC5" w:rsidRDefault="0084500B" w:rsidP="0032616F">
            <w:pPr>
              <w:widowControl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Наличие амбулаторного отделения медицинской реабилитации</w:t>
            </w:r>
          </w:p>
        </w:tc>
        <w:tc>
          <w:tcPr>
            <w:tcW w:w="3260" w:type="dxa"/>
          </w:tcPr>
          <w:p w:rsidR="0084500B" w:rsidRPr="009D5CC5" w:rsidRDefault="0084500B"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да</w:t>
            </w:r>
          </w:p>
        </w:tc>
      </w:tr>
      <w:tr w:rsidR="0084500B" w:rsidRPr="009D5CC5" w:rsidTr="00112D2C">
        <w:trPr>
          <w:trHeight w:val="20"/>
          <w:jc w:val="center"/>
        </w:trPr>
        <w:tc>
          <w:tcPr>
            <w:tcW w:w="667" w:type="dxa"/>
          </w:tcPr>
          <w:p w:rsidR="0084500B" w:rsidRPr="009D5CC5" w:rsidRDefault="0084500B" w:rsidP="00112D2C">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13.1</w:t>
            </w:r>
            <w:r w:rsidR="00153751" w:rsidRPr="009D5CC5">
              <w:rPr>
                <w:rFonts w:ascii="Times New Roman" w:hAnsi="Times New Roman"/>
                <w:color w:val="0D0D0D" w:themeColor="text1" w:themeTint="F2"/>
                <w:sz w:val="24"/>
                <w:szCs w:val="24"/>
                <w:lang w:eastAsia="en-US"/>
              </w:rPr>
              <w:t>.</w:t>
            </w:r>
          </w:p>
        </w:tc>
        <w:tc>
          <w:tcPr>
            <w:tcW w:w="6104" w:type="dxa"/>
          </w:tcPr>
          <w:p w:rsidR="0084500B" w:rsidRPr="009D5CC5" w:rsidRDefault="0084500B" w:rsidP="0032616F">
            <w:pPr>
              <w:widowControl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Число посещений в смену</w:t>
            </w:r>
          </w:p>
        </w:tc>
        <w:tc>
          <w:tcPr>
            <w:tcW w:w="3260" w:type="dxa"/>
          </w:tcPr>
          <w:p w:rsidR="0084500B" w:rsidRPr="009D5CC5" w:rsidRDefault="006E499B"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13</w:t>
            </w:r>
          </w:p>
        </w:tc>
      </w:tr>
      <w:tr w:rsidR="0084500B" w:rsidRPr="009D5CC5" w:rsidTr="00112D2C">
        <w:trPr>
          <w:trHeight w:val="20"/>
          <w:jc w:val="center"/>
        </w:trPr>
        <w:tc>
          <w:tcPr>
            <w:tcW w:w="667" w:type="dxa"/>
          </w:tcPr>
          <w:p w:rsidR="0084500B" w:rsidRPr="009D5CC5" w:rsidRDefault="0084500B" w:rsidP="00112D2C">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13.2</w:t>
            </w:r>
            <w:r w:rsidR="00153751" w:rsidRPr="009D5CC5">
              <w:rPr>
                <w:rFonts w:ascii="Times New Roman" w:hAnsi="Times New Roman"/>
                <w:color w:val="0D0D0D" w:themeColor="text1" w:themeTint="F2"/>
                <w:sz w:val="24"/>
                <w:szCs w:val="24"/>
                <w:lang w:eastAsia="en-US"/>
              </w:rPr>
              <w:t>.</w:t>
            </w:r>
          </w:p>
        </w:tc>
        <w:tc>
          <w:tcPr>
            <w:tcW w:w="6104" w:type="dxa"/>
          </w:tcPr>
          <w:p w:rsidR="0084500B" w:rsidRPr="009D5CC5" w:rsidRDefault="0084500B" w:rsidP="0032616F">
            <w:pPr>
              <w:widowControl w:val="0"/>
              <w:spacing w:after="0" w:line="252"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Укомплектованность кадрами амбулаторного отделения медицинской реабилитации, с учетом совместительства (%)</w:t>
            </w:r>
          </w:p>
        </w:tc>
        <w:tc>
          <w:tcPr>
            <w:tcW w:w="3260" w:type="dxa"/>
          </w:tcPr>
          <w:p w:rsidR="0084500B" w:rsidRPr="009D5CC5" w:rsidRDefault="0084500B"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98%</w:t>
            </w:r>
          </w:p>
        </w:tc>
      </w:tr>
      <w:tr w:rsidR="0084500B" w:rsidRPr="009D5CC5" w:rsidTr="00112D2C">
        <w:trPr>
          <w:trHeight w:val="20"/>
          <w:jc w:val="center"/>
        </w:trPr>
        <w:tc>
          <w:tcPr>
            <w:tcW w:w="667" w:type="dxa"/>
          </w:tcPr>
          <w:p w:rsidR="0084500B" w:rsidRPr="009D5CC5" w:rsidRDefault="0084500B" w:rsidP="00112D2C">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13.3</w:t>
            </w:r>
            <w:r w:rsidR="00153751" w:rsidRPr="009D5CC5">
              <w:rPr>
                <w:rFonts w:ascii="Times New Roman" w:hAnsi="Times New Roman"/>
                <w:color w:val="0D0D0D" w:themeColor="text1" w:themeTint="F2"/>
                <w:sz w:val="24"/>
                <w:szCs w:val="24"/>
                <w:lang w:eastAsia="en-US"/>
              </w:rPr>
              <w:t>.</w:t>
            </w:r>
          </w:p>
        </w:tc>
        <w:tc>
          <w:tcPr>
            <w:tcW w:w="6104" w:type="dxa"/>
          </w:tcPr>
          <w:p w:rsidR="0084500B" w:rsidRPr="009D5CC5" w:rsidRDefault="0084500B" w:rsidP="0032616F">
            <w:pPr>
              <w:widowControl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Коэффициент совместительства в амбулаторном отделении медицинской реабилитации</w:t>
            </w:r>
          </w:p>
        </w:tc>
        <w:tc>
          <w:tcPr>
            <w:tcW w:w="3260" w:type="dxa"/>
          </w:tcPr>
          <w:p w:rsidR="0084500B" w:rsidRPr="009D5CC5" w:rsidRDefault="006E499B"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1,45</w:t>
            </w:r>
          </w:p>
        </w:tc>
      </w:tr>
      <w:tr w:rsidR="0084500B" w:rsidRPr="009D5CC5" w:rsidTr="00112D2C">
        <w:trPr>
          <w:trHeight w:val="20"/>
          <w:jc w:val="center"/>
        </w:trPr>
        <w:tc>
          <w:tcPr>
            <w:tcW w:w="667" w:type="dxa"/>
          </w:tcPr>
          <w:p w:rsidR="0084500B" w:rsidRPr="009D5CC5" w:rsidRDefault="0084500B" w:rsidP="00112D2C">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13.5</w:t>
            </w:r>
            <w:r w:rsidR="00153751" w:rsidRPr="009D5CC5">
              <w:rPr>
                <w:rFonts w:ascii="Times New Roman" w:hAnsi="Times New Roman"/>
                <w:color w:val="0D0D0D" w:themeColor="text1" w:themeTint="F2"/>
                <w:sz w:val="24"/>
                <w:szCs w:val="24"/>
                <w:lang w:eastAsia="en-US"/>
              </w:rPr>
              <w:t>.</w:t>
            </w:r>
          </w:p>
        </w:tc>
        <w:tc>
          <w:tcPr>
            <w:tcW w:w="6104" w:type="dxa"/>
          </w:tcPr>
          <w:p w:rsidR="0084500B" w:rsidRPr="009D5CC5" w:rsidRDefault="0084500B" w:rsidP="0032616F">
            <w:pPr>
              <w:widowControl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Коэффициент оснащенности отделения (%)</w:t>
            </w:r>
          </w:p>
        </w:tc>
        <w:tc>
          <w:tcPr>
            <w:tcW w:w="3260" w:type="dxa"/>
          </w:tcPr>
          <w:p w:rsidR="0084500B" w:rsidRPr="009D5CC5" w:rsidRDefault="0084500B"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42</w:t>
            </w:r>
          </w:p>
        </w:tc>
      </w:tr>
    </w:tbl>
    <w:p w:rsidR="0054369B" w:rsidRPr="009D5CC5" w:rsidRDefault="0054369B" w:rsidP="0032616F">
      <w:pPr>
        <w:spacing w:after="0" w:line="240" w:lineRule="auto"/>
        <w:ind w:firstLine="709"/>
        <w:jc w:val="both"/>
        <w:rPr>
          <w:rFonts w:ascii="Times New Roman" w:eastAsia="Calibri" w:hAnsi="Times New Roman"/>
          <w:color w:val="0D0D0D" w:themeColor="text1" w:themeTint="F2"/>
          <w:sz w:val="24"/>
          <w:szCs w:val="24"/>
          <w:lang w:eastAsia="en-US"/>
        </w:rPr>
      </w:pPr>
    </w:p>
    <w:tbl>
      <w:tblPr>
        <w:tblStyle w:val="7"/>
        <w:tblW w:w="10206" w:type="dxa"/>
        <w:jc w:val="center"/>
        <w:tblCellMar>
          <w:left w:w="57" w:type="dxa"/>
          <w:right w:w="57" w:type="dxa"/>
        </w:tblCellMar>
        <w:tblLook w:val="04A0" w:firstRow="1" w:lastRow="0" w:firstColumn="1" w:lastColumn="0" w:noHBand="0" w:noVBand="1"/>
      </w:tblPr>
      <w:tblGrid>
        <w:gridCol w:w="685"/>
        <w:gridCol w:w="6262"/>
        <w:gridCol w:w="3259"/>
      </w:tblGrid>
      <w:tr w:rsidR="009F3BF6" w:rsidRPr="009D5CC5" w:rsidTr="00780009">
        <w:trPr>
          <w:trHeight w:val="20"/>
          <w:jc w:val="center"/>
        </w:trPr>
        <w:tc>
          <w:tcPr>
            <w:tcW w:w="685" w:type="dxa"/>
          </w:tcPr>
          <w:p w:rsidR="009F3BF6" w:rsidRPr="009D5CC5" w:rsidRDefault="009F3BF6" w:rsidP="00780009">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w:t>
            </w:r>
          </w:p>
        </w:tc>
        <w:tc>
          <w:tcPr>
            <w:tcW w:w="6262" w:type="dxa"/>
          </w:tcPr>
          <w:p w:rsidR="009F3BF6" w:rsidRPr="009D5CC5" w:rsidRDefault="009F3BF6" w:rsidP="0032616F">
            <w:pPr>
              <w:widowControl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Полное наименование медицинской организации</w:t>
            </w:r>
          </w:p>
        </w:tc>
        <w:tc>
          <w:tcPr>
            <w:tcW w:w="3259" w:type="dxa"/>
          </w:tcPr>
          <w:p w:rsidR="009F3BF6" w:rsidRPr="009D5CC5" w:rsidRDefault="006E499B" w:rsidP="0032616F">
            <w:pPr>
              <w:spacing w:after="0" w:line="240" w:lineRule="auto"/>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Значение показателя</w:t>
            </w:r>
          </w:p>
        </w:tc>
      </w:tr>
      <w:tr w:rsidR="006E499B" w:rsidRPr="009D5CC5" w:rsidTr="00780009">
        <w:trPr>
          <w:trHeight w:val="20"/>
          <w:jc w:val="center"/>
        </w:trPr>
        <w:tc>
          <w:tcPr>
            <w:tcW w:w="10206" w:type="dxa"/>
            <w:gridSpan w:val="3"/>
          </w:tcPr>
          <w:p w:rsidR="006E499B" w:rsidRPr="009D5CC5" w:rsidRDefault="006E499B" w:rsidP="00780009">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ГБУЗ Р</w:t>
            </w:r>
            <w:r w:rsidR="00203271" w:rsidRPr="009D5CC5">
              <w:rPr>
                <w:rFonts w:ascii="Times New Roman" w:eastAsia="Calibri" w:hAnsi="Times New Roman"/>
                <w:color w:val="0D0D0D" w:themeColor="text1" w:themeTint="F2"/>
                <w:sz w:val="24"/>
                <w:szCs w:val="24"/>
                <w:lang w:eastAsia="en-US"/>
              </w:rPr>
              <w:t xml:space="preserve">еспублики </w:t>
            </w:r>
            <w:r w:rsidRPr="009D5CC5">
              <w:rPr>
                <w:rFonts w:ascii="Times New Roman" w:eastAsia="Calibri" w:hAnsi="Times New Roman"/>
                <w:color w:val="0D0D0D" w:themeColor="text1" w:themeTint="F2"/>
                <w:sz w:val="24"/>
                <w:szCs w:val="24"/>
                <w:lang w:eastAsia="en-US"/>
              </w:rPr>
              <w:t>Т</w:t>
            </w:r>
            <w:r w:rsidR="00203271" w:rsidRPr="009D5CC5">
              <w:rPr>
                <w:rFonts w:ascii="Times New Roman" w:eastAsia="Calibri" w:hAnsi="Times New Roman"/>
                <w:color w:val="0D0D0D" w:themeColor="text1" w:themeTint="F2"/>
                <w:sz w:val="24"/>
                <w:szCs w:val="24"/>
                <w:lang w:eastAsia="en-US"/>
              </w:rPr>
              <w:t>ыва</w:t>
            </w:r>
            <w:r w:rsidRPr="009D5CC5">
              <w:rPr>
                <w:rFonts w:ascii="Times New Roman" w:eastAsia="Calibri" w:hAnsi="Times New Roman"/>
                <w:color w:val="0D0D0D" w:themeColor="text1" w:themeTint="F2"/>
                <w:sz w:val="24"/>
                <w:szCs w:val="24"/>
                <w:lang w:eastAsia="en-US"/>
              </w:rPr>
              <w:t xml:space="preserve"> </w:t>
            </w:r>
            <w:r w:rsidR="00B421DB">
              <w:rPr>
                <w:rFonts w:ascii="Times New Roman" w:eastAsia="Calibri" w:hAnsi="Times New Roman"/>
                <w:color w:val="0D0D0D" w:themeColor="text1" w:themeTint="F2"/>
                <w:sz w:val="24"/>
                <w:szCs w:val="24"/>
                <w:lang w:eastAsia="en-US"/>
              </w:rPr>
              <w:t>«</w:t>
            </w:r>
            <w:r w:rsidRPr="009D5CC5">
              <w:rPr>
                <w:rFonts w:ascii="Times New Roman" w:eastAsia="Calibri" w:hAnsi="Times New Roman"/>
                <w:color w:val="0D0D0D" w:themeColor="text1" w:themeTint="F2"/>
                <w:sz w:val="24"/>
                <w:szCs w:val="24"/>
                <w:lang w:eastAsia="en-US"/>
              </w:rPr>
              <w:t>Республиканская больница № 1</w:t>
            </w:r>
            <w:r w:rsidR="00B421DB">
              <w:rPr>
                <w:rFonts w:ascii="Times New Roman" w:eastAsia="Calibri" w:hAnsi="Times New Roman"/>
                <w:color w:val="0D0D0D" w:themeColor="text1" w:themeTint="F2"/>
                <w:sz w:val="24"/>
                <w:szCs w:val="24"/>
                <w:lang w:eastAsia="en-US"/>
              </w:rPr>
              <w:t>»</w:t>
            </w:r>
          </w:p>
        </w:tc>
      </w:tr>
      <w:tr w:rsidR="009F3BF6" w:rsidRPr="009D5CC5" w:rsidTr="00780009">
        <w:trPr>
          <w:trHeight w:val="20"/>
          <w:jc w:val="center"/>
        </w:trPr>
        <w:tc>
          <w:tcPr>
            <w:tcW w:w="685" w:type="dxa"/>
          </w:tcPr>
          <w:p w:rsidR="009F3BF6" w:rsidRPr="009D5CC5" w:rsidRDefault="009F3BF6" w:rsidP="00780009">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2.</w:t>
            </w:r>
          </w:p>
        </w:tc>
        <w:tc>
          <w:tcPr>
            <w:tcW w:w="6262" w:type="dxa"/>
          </w:tcPr>
          <w:p w:rsidR="009F3BF6" w:rsidRPr="009D5CC5" w:rsidRDefault="009F3BF6" w:rsidP="0032616F">
            <w:pPr>
              <w:widowControl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Наличие лицензии (указать работы (услуги) по медицинской реабилитации)</w:t>
            </w:r>
          </w:p>
        </w:tc>
        <w:tc>
          <w:tcPr>
            <w:tcW w:w="3259" w:type="dxa"/>
          </w:tcPr>
          <w:p w:rsidR="009F3BF6" w:rsidRPr="009D5CC5" w:rsidRDefault="0074541F" w:rsidP="0032616F">
            <w:pPr>
              <w:spacing w:after="0" w:line="240" w:lineRule="auto"/>
              <w:rPr>
                <w:rFonts w:ascii="Times New Roman" w:eastAsia="Calibri" w:hAnsi="Times New Roman"/>
                <w:color w:val="0D0D0D" w:themeColor="text1" w:themeTint="F2"/>
                <w:sz w:val="24"/>
                <w:szCs w:val="24"/>
                <w:lang w:eastAsia="en-US"/>
              </w:rPr>
            </w:pPr>
            <w:r>
              <w:rPr>
                <w:rFonts w:ascii="Times New Roman" w:eastAsia="Calibri" w:hAnsi="Times New Roman"/>
                <w:color w:val="0D0D0D" w:themeColor="text1" w:themeTint="F2"/>
                <w:sz w:val="24"/>
                <w:szCs w:val="24"/>
                <w:lang w:eastAsia="en-US"/>
              </w:rPr>
              <w:t>л</w:t>
            </w:r>
            <w:r w:rsidR="009F3BF6" w:rsidRPr="009D5CC5">
              <w:rPr>
                <w:rFonts w:ascii="Times New Roman" w:eastAsia="Calibri" w:hAnsi="Times New Roman"/>
                <w:color w:val="0D0D0D" w:themeColor="text1" w:themeTint="F2"/>
                <w:sz w:val="24"/>
                <w:szCs w:val="24"/>
                <w:lang w:eastAsia="en-US"/>
              </w:rPr>
              <w:t>иц</w:t>
            </w:r>
            <w:r>
              <w:rPr>
                <w:rFonts w:ascii="Times New Roman" w:eastAsia="Calibri" w:hAnsi="Times New Roman"/>
                <w:color w:val="0D0D0D" w:themeColor="text1" w:themeTint="F2"/>
                <w:sz w:val="24"/>
                <w:szCs w:val="24"/>
                <w:lang w:eastAsia="en-US"/>
              </w:rPr>
              <w:t>ензия ЛО-17-01-000302 от 30.06.</w:t>
            </w:r>
            <w:r w:rsidR="009F3BF6" w:rsidRPr="009D5CC5">
              <w:rPr>
                <w:rFonts w:ascii="Times New Roman" w:eastAsia="Calibri" w:hAnsi="Times New Roman"/>
                <w:color w:val="0D0D0D" w:themeColor="text1" w:themeTint="F2"/>
                <w:sz w:val="24"/>
                <w:szCs w:val="24"/>
                <w:lang w:eastAsia="en-US"/>
              </w:rPr>
              <w:t>2015</w:t>
            </w:r>
            <w:r w:rsidR="00203271" w:rsidRPr="009D5CC5">
              <w:rPr>
                <w:rFonts w:ascii="Times New Roman" w:eastAsia="Calibri" w:hAnsi="Times New Roman"/>
                <w:color w:val="0D0D0D" w:themeColor="text1" w:themeTint="F2"/>
                <w:sz w:val="24"/>
                <w:szCs w:val="24"/>
                <w:lang w:eastAsia="en-US"/>
              </w:rPr>
              <w:t xml:space="preserve"> </w:t>
            </w:r>
            <w:r w:rsidR="009F3BF6" w:rsidRPr="009D5CC5">
              <w:rPr>
                <w:rFonts w:ascii="Times New Roman" w:eastAsia="Calibri" w:hAnsi="Times New Roman"/>
                <w:color w:val="0D0D0D" w:themeColor="text1" w:themeTint="F2"/>
                <w:sz w:val="24"/>
                <w:szCs w:val="24"/>
                <w:lang w:eastAsia="en-US"/>
              </w:rPr>
              <w:t>г</w:t>
            </w:r>
            <w:r w:rsidR="00203271" w:rsidRPr="009D5CC5">
              <w:rPr>
                <w:rFonts w:ascii="Times New Roman" w:eastAsia="Calibri" w:hAnsi="Times New Roman"/>
                <w:color w:val="0D0D0D" w:themeColor="text1" w:themeTint="F2"/>
                <w:sz w:val="24"/>
                <w:szCs w:val="24"/>
                <w:lang w:eastAsia="en-US"/>
              </w:rPr>
              <w:t>.</w:t>
            </w:r>
            <w:r w:rsidR="009F3BF6" w:rsidRPr="009D5CC5">
              <w:rPr>
                <w:rFonts w:ascii="Times New Roman" w:eastAsia="Calibri" w:hAnsi="Times New Roman"/>
                <w:color w:val="0D0D0D" w:themeColor="text1" w:themeTint="F2"/>
                <w:sz w:val="24"/>
                <w:szCs w:val="24"/>
                <w:lang w:eastAsia="en-US"/>
              </w:rPr>
              <w:t xml:space="preserve"> на оказание специализированной медицинской помощи в стационарных условиях по медицинской реабилитации</w:t>
            </w:r>
          </w:p>
        </w:tc>
      </w:tr>
      <w:tr w:rsidR="009F3BF6" w:rsidRPr="009D5CC5" w:rsidTr="00780009">
        <w:trPr>
          <w:trHeight w:val="20"/>
          <w:jc w:val="center"/>
        </w:trPr>
        <w:tc>
          <w:tcPr>
            <w:tcW w:w="685" w:type="dxa"/>
          </w:tcPr>
          <w:p w:rsidR="009F3BF6" w:rsidRPr="009D5CC5" w:rsidRDefault="009F3BF6" w:rsidP="00780009">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3.</w:t>
            </w:r>
          </w:p>
        </w:tc>
        <w:tc>
          <w:tcPr>
            <w:tcW w:w="6262" w:type="dxa"/>
          </w:tcPr>
          <w:p w:rsidR="009F3BF6" w:rsidRPr="009D5CC5" w:rsidRDefault="009F3BF6" w:rsidP="0032616F">
            <w:pPr>
              <w:widowControl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Группа медицинской организации (1, 2, 3)</w:t>
            </w:r>
          </w:p>
        </w:tc>
        <w:tc>
          <w:tcPr>
            <w:tcW w:w="3259" w:type="dxa"/>
          </w:tcPr>
          <w:p w:rsidR="009F3BF6" w:rsidRPr="009D5CC5" w:rsidRDefault="009F3BF6"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3</w:t>
            </w:r>
          </w:p>
        </w:tc>
      </w:tr>
      <w:tr w:rsidR="009F3BF6" w:rsidRPr="009D5CC5" w:rsidTr="00780009">
        <w:trPr>
          <w:trHeight w:val="20"/>
          <w:jc w:val="center"/>
        </w:trPr>
        <w:tc>
          <w:tcPr>
            <w:tcW w:w="685" w:type="dxa"/>
          </w:tcPr>
          <w:p w:rsidR="009F3BF6" w:rsidRPr="009D5CC5" w:rsidRDefault="009F3BF6" w:rsidP="00780009">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4.</w:t>
            </w:r>
          </w:p>
        </w:tc>
        <w:tc>
          <w:tcPr>
            <w:tcW w:w="6262" w:type="dxa"/>
          </w:tcPr>
          <w:p w:rsidR="009F3BF6" w:rsidRPr="009D5CC5" w:rsidRDefault="009F3BF6" w:rsidP="0032616F">
            <w:pPr>
              <w:widowControl w:val="0"/>
              <w:spacing w:after="0" w:line="257"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 xml:space="preserve">Медицинская организация является </w:t>
            </w:r>
            <w:r w:rsidR="00B421DB">
              <w:rPr>
                <w:rFonts w:ascii="Times New Roman" w:hAnsi="Times New Roman"/>
                <w:color w:val="0D0D0D" w:themeColor="text1" w:themeTint="F2"/>
                <w:sz w:val="24"/>
                <w:szCs w:val="24"/>
                <w:lang w:eastAsia="en-US"/>
              </w:rPr>
              <w:t>«</w:t>
            </w:r>
            <w:r w:rsidRPr="009D5CC5">
              <w:rPr>
                <w:rFonts w:ascii="Times New Roman" w:hAnsi="Times New Roman"/>
                <w:color w:val="0D0D0D" w:themeColor="text1" w:themeTint="F2"/>
                <w:sz w:val="24"/>
                <w:szCs w:val="24"/>
                <w:lang w:eastAsia="en-US"/>
              </w:rPr>
              <w:t>якорной</w:t>
            </w:r>
            <w:r w:rsidR="00B421DB">
              <w:rPr>
                <w:rFonts w:ascii="Times New Roman" w:hAnsi="Times New Roman"/>
                <w:color w:val="0D0D0D" w:themeColor="text1" w:themeTint="F2"/>
                <w:sz w:val="24"/>
                <w:szCs w:val="24"/>
                <w:lang w:eastAsia="en-US"/>
              </w:rPr>
              <w:t>»</w:t>
            </w:r>
            <w:r w:rsidRPr="009D5CC5">
              <w:rPr>
                <w:rFonts w:ascii="Times New Roman" w:hAnsi="Times New Roman"/>
                <w:color w:val="0D0D0D" w:themeColor="text1" w:themeTint="F2"/>
                <w:sz w:val="24"/>
                <w:szCs w:val="24"/>
                <w:lang w:eastAsia="en-US"/>
              </w:rPr>
              <w:t xml:space="preserve"> по профилю </w:t>
            </w:r>
            <w:r w:rsidR="00B421DB">
              <w:rPr>
                <w:rFonts w:ascii="Times New Roman" w:hAnsi="Times New Roman"/>
                <w:color w:val="0D0D0D" w:themeColor="text1" w:themeTint="F2"/>
                <w:sz w:val="24"/>
                <w:szCs w:val="24"/>
                <w:lang w:eastAsia="en-US"/>
              </w:rPr>
              <w:t>«</w:t>
            </w:r>
            <w:r w:rsidRPr="009D5CC5">
              <w:rPr>
                <w:rFonts w:ascii="Times New Roman" w:hAnsi="Times New Roman"/>
                <w:color w:val="0D0D0D" w:themeColor="text1" w:themeTint="F2"/>
                <w:sz w:val="24"/>
                <w:szCs w:val="24"/>
                <w:lang w:eastAsia="en-US"/>
              </w:rPr>
              <w:t>медицинская реабилитация</w:t>
            </w:r>
            <w:r w:rsidR="00B421DB">
              <w:rPr>
                <w:rFonts w:ascii="Times New Roman" w:hAnsi="Times New Roman"/>
                <w:color w:val="0D0D0D" w:themeColor="text1" w:themeTint="F2"/>
                <w:sz w:val="24"/>
                <w:szCs w:val="24"/>
                <w:lang w:eastAsia="en-US"/>
              </w:rPr>
              <w:t>»</w:t>
            </w:r>
            <w:r w:rsidRPr="009D5CC5">
              <w:rPr>
                <w:rFonts w:ascii="Times New Roman" w:hAnsi="Times New Roman"/>
                <w:color w:val="0D0D0D" w:themeColor="text1" w:themeTint="F2"/>
                <w:sz w:val="24"/>
                <w:szCs w:val="24"/>
                <w:lang w:eastAsia="en-US"/>
              </w:rPr>
              <w:t xml:space="preserve"> (да/нет)</w:t>
            </w:r>
          </w:p>
        </w:tc>
        <w:tc>
          <w:tcPr>
            <w:tcW w:w="3259" w:type="dxa"/>
          </w:tcPr>
          <w:p w:rsidR="009F3BF6" w:rsidRPr="009D5CC5" w:rsidRDefault="009F3BF6"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нет</w:t>
            </w:r>
          </w:p>
        </w:tc>
      </w:tr>
      <w:tr w:rsidR="009F3BF6" w:rsidRPr="009D5CC5" w:rsidTr="00780009">
        <w:trPr>
          <w:trHeight w:val="20"/>
          <w:jc w:val="center"/>
        </w:trPr>
        <w:tc>
          <w:tcPr>
            <w:tcW w:w="685" w:type="dxa"/>
          </w:tcPr>
          <w:p w:rsidR="009F3BF6" w:rsidRPr="009D5CC5" w:rsidRDefault="009F3BF6" w:rsidP="00780009">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5.</w:t>
            </w:r>
          </w:p>
        </w:tc>
        <w:tc>
          <w:tcPr>
            <w:tcW w:w="6262" w:type="dxa"/>
          </w:tcPr>
          <w:p w:rsidR="009F3BF6" w:rsidRPr="009D5CC5" w:rsidRDefault="009F3BF6" w:rsidP="0032616F">
            <w:pPr>
              <w:widowControl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Число прикреплённого населения (тыс. чел.) (при наличии)</w:t>
            </w:r>
          </w:p>
        </w:tc>
        <w:tc>
          <w:tcPr>
            <w:tcW w:w="3259" w:type="dxa"/>
          </w:tcPr>
          <w:p w:rsidR="009F3BF6" w:rsidRPr="009D5CC5" w:rsidRDefault="009F3BF6"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31779</w:t>
            </w:r>
          </w:p>
        </w:tc>
      </w:tr>
      <w:tr w:rsidR="0074541F" w:rsidRPr="009D5CC5" w:rsidTr="00780009">
        <w:trPr>
          <w:trHeight w:val="20"/>
          <w:jc w:val="center"/>
        </w:trPr>
        <w:tc>
          <w:tcPr>
            <w:tcW w:w="685" w:type="dxa"/>
          </w:tcPr>
          <w:p w:rsidR="0074541F" w:rsidRPr="009D5CC5" w:rsidRDefault="0074541F" w:rsidP="00C21A2C">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6.</w:t>
            </w:r>
          </w:p>
        </w:tc>
        <w:tc>
          <w:tcPr>
            <w:tcW w:w="6262" w:type="dxa"/>
          </w:tcPr>
          <w:p w:rsidR="0074541F" w:rsidRPr="009D5CC5" w:rsidRDefault="0074541F" w:rsidP="00C21A2C">
            <w:pPr>
              <w:widowControl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 xml:space="preserve">Участие в мероприятии федерального проекта </w:t>
            </w:r>
            <w:r>
              <w:rPr>
                <w:rFonts w:ascii="Times New Roman" w:hAnsi="Times New Roman"/>
                <w:color w:val="0D0D0D" w:themeColor="text1" w:themeTint="F2"/>
                <w:sz w:val="24"/>
                <w:szCs w:val="24"/>
                <w:lang w:eastAsia="en-US"/>
              </w:rPr>
              <w:t>«</w:t>
            </w:r>
            <w:r w:rsidRPr="009D5CC5">
              <w:rPr>
                <w:rFonts w:ascii="Times New Roman" w:hAnsi="Times New Roman"/>
                <w:color w:val="0D0D0D" w:themeColor="text1" w:themeTint="F2"/>
                <w:sz w:val="24"/>
                <w:szCs w:val="24"/>
                <w:lang w:eastAsia="en-US"/>
              </w:rPr>
              <w:t>Оптимальная для восстановления здоровья медицинская реабилитация</w:t>
            </w:r>
            <w:r>
              <w:rPr>
                <w:rFonts w:ascii="Times New Roman" w:hAnsi="Times New Roman"/>
                <w:color w:val="0D0D0D" w:themeColor="text1" w:themeTint="F2"/>
                <w:sz w:val="24"/>
                <w:szCs w:val="24"/>
                <w:lang w:eastAsia="en-US"/>
              </w:rPr>
              <w:t>»</w:t>
            </w:r>
            <w:r w:rsidRPr="009D5CC5">
              <w:rPr>
                <w:rFonts w:ascii="Times New Roman" w:hAnsi="Times New Roman"/>
                <w:color w:val="0D0D0D" w:themeColor="text1" w:themeTint="F2"/>
                <w:sz w:val="24"/>
                <w:szCs w:val="24"/>
                <w:lang w:eastAsia="en-US"/>
              </w:rPr>
              <w:t xml:space="preserve"> по оснащению медицинскими изделиями </w:t>
            </w:r>
            <w:r w:rsidRPr="009D5CC5">
              <w:rPr>
                <w:rFonts w:ascii="Times New Roman" w:hAnsi="Times New Roman"/>
                <w:bCs/>
                <w:color w:val="0D0D0D" w:themeColor="text1" w:themeTint="F2"/>
                <w:sz w:val="24"/>
                <w:szCs w:val="24"/>
                <w:lang w:eastAsia="en-US"/>
              </w:rPr>
              <w:t>(указать год оснащения)</w:t>
            </w:r>
          </w:p>
        </w:tc>
        <w:tc>
          <w:tcPr>
            <w:tcW w:w="3259" w:type="dxa"/>
          </w:tcPr>
          <w:p w:rsidR="0074541F" w:rsidRPr="009D5CC5" w:rsidRDefault="0074541F" w:rsidP="00C21A2C">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2022</w:t>
            </w:r>
          </w:p>
        </w:tc>
      </w:tr>
    </w:tbl>
    <w:p w:rsidR="00780009" w:rsidRPr="009D5CC5" w:rsidRDefault="00780009" w:rsidP="0074541F">
      <w:pPr>
        <w:spacing w:after="0" w:line="240" w:lineRule="auto"/>
        <w:rPr>
          <w:color w:val="0D0D0D" w:themeColor="text1" w:themeTint="F2"/>
        </w:rPr>
      </w:pPr>
    </w:p>
    <w:tbl>
      <w:tblPr>
        <w:tblStyle w:val="7"/>
        <w:tblW w:w="10206" w:type="dxa"/>
        <w:jc w:val="center"/>
        <w:tblCellMar>
          <w:left w:w="57" w:type="dxa"/>
          <w:right w:w="57" w:type="dxa"/>
        </w:tblCellMar>
        <w:tblLook w:val="04A0" w:firstRow="1" w:lastRow="0" w:firstColumn="1" w:lastColumn="0" w:noHBand="0" w:noVBand="1"/>
      </w:tblPr>
      <w:tblGrid>
        <w:gridCol w:w="685"/>
        <w:gridCol w:w="6262"/>
        <w:gridCol w:w="3259"/>
      </w:tblGrid>
      <w:tr w:rsidR="009F3BF6" w:rsidRPr="009D5CC5" w:rsidTr="00780009">
        <w:trPr>
          <w:trHeight w:val="20"/>
          <w:jc w:val="center"/>
        </w:trPr>
        <w:tc>
          <w:tcPr>
            <w:tcW w:w="685" w:type="dxa"/>
          </w:tcPr>
          <w:p w:rsidR="009F3BF6" w:rsidRPr="009D5CC5" w:rsidRDefault="009F3BF6" w:rsidP="00780009">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7.</w:t>
            </w:r>
          </w:p>
        </w:tc>
        <w:tc>
          <w:tcPr>
            <w:tcW w:w="6262" w:type="dxa"/>
          </w:tcPr>
          <w:p w:rsidR="009F3BF6" w:rsidRPr="009D5CC5" w:rsidRDefault="009F3BF6" w:rsidP="0032616F">
            <w:pPr>
              <w:widowControl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bCs/>
                <w:color w:val="0D0D0D" w:themeColor="text1" w:themeTint="F2"/>
                <w:sz w:val="24"/>
                <w:szCs w:val="24"/>
                <w:lang w:eastAsia="en-US"/>
              </w:rPr>
              <w:t>Коэффициент оснащенности медицинской организации на май 2023 года (%)</w:t>
            </w:r>
          </w:p>
        </w:tc>
        <w:tc>
          <w:tcPr>
            <w:tcW w:w="3259" w:type="dxa"/>
          </w:tcPr>
          <w:p w:rsidR="009F3BF6" w:rsidRPr="009D5CC5" w:rsidRDefault="006233F2"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100</w:t>
            </w:r>
            <w:r w:rsidR="009F3BF6" w:rsidRPr="009D5CC5">
              <w:rPr>
                <w:rFonts w:ascii="Times New Roman" w:eastAsia="Calibri" w:hAnsi="Times New Roman"/>
                <w:color w:val="0D0D0D" w:themeColor="text1" w:themeTint="F2"/>
                <w:sz w:val="24"/>
                <w:szCs w:val="24"/>
                <w:lang w:eastAsia="en-US"/>
              </w:rPr>
              <w:t>%</w:t>
            </w:r>
          </w:p>
        </w:tc>
      </w:tr>
      <w:tr w:rsidR="009F3BF6" w:rsidRPr="009D5CC5" w:rsidTr="00780009">
        <w:trPr>
          <w:trHeight w:val="20"/>
          <w:jc w:val="center"/>
        </w:trPr>
        <w:tc>
          <w:tcPr>
            <w:tcW w:w="685" w:type="dxa"/>
          </w:tcPr>
          <w:p w:rsidR="009F3BF6" w:rsidRPr="009D5CC5" w:rsidRDefault="009F3BF6" w:rsidP="00780009">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8.</w:t>
            </w:r>
          </w:p>
        </w:tc>
        <w:tc>
          <w:tcPr>
            <w:tcW w:w="6262" w:type="dxa"/>
          </w:tcPr>
          <w:p w:rsidR="009F3BF6" w:rsidRPr="009D5CC5" w:rsidRDefault="009F3BF6" w:rsidP="0032616F">
            <w:pPr>
              <w:widowControl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bCs/>
                <w:color w:val="0D0D0D" w:themeColor="text1" w:themeTint="F2"/>
                <w:sz w:val="24"/>
                <w:szCs w:val="24"/>
                <w:lang w:eastAsia="en-US"/>
              </w:rPr>
              <w:t>Используются ли в медицинской организации залы и кабинеты для осуществления медицинской реабилитации несколькими отделениями медицинской реабилитации (да/нет)</w:t>
            </w:r>
          </w:p>
        </w:tc>
        <w:tc>
          <w:tcPr>
            <w:tcW w:w="3259" w:type="dxa"/>
          </w:tcPr>
          <w:p w:rsidR="009F3BF6" w:rsidRPr="009D5CC5" w:rsidRDefault="009F3BF6"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да</w:t>
            </w:r>
          </w:p>
        </w:tc>
      </w:tr>
      <w:tr w:rsidR="009F3BF6" w:rsidRPr="009D5CC5" w:rsidTr="00780009">
        <w:trPr>
          <w:trHeight w:val="20"/>
          <w:jc w:val="center"/>
        </w:trPr>
        <w:tc>
          <w:tcPr>
            <w:tcW w:w="685" w:type="dxa"/>
          </w:tcPr>
          <w:p w:rsidR="009F3BF6" w:rsidRPr="009D5CC5" w:rsidRDefault="009F3BF6" w:rsidP="00780009">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9.</w:t>
            </w:r>
          </w:p>
        </w:tc>
        <w:tc>
          <w:tcPr>
            <w:tcW w:w="6262" w:type="dxa"/>
            <w:vAlign w:val="bottom"/>
          </w:tcPr>
          <w:p w:rsidR="009F3BF6" w:rsidRPr="009D5CC5" w:rsidRDefault="009F3BF6" w:rsidP="0032616F">
            <w:pPr>
              <w:widowControl w:val="0"/>
              <w:spacing w:after="0" w:line="240" w:lineRule="auto"/>
              <w:jc w:val="both"/>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Наименование структурного подразделения. оказывающего медицинскую помощь по медицинской реабилитации на первом этапе (отделение ранней медицинской реабилитации или детское реабилитационное отделение) *</w:t>
            </w:r>
          </w:p>
        </w:tc>
        <w:tc>
          <w:tcPr>
            <w:tcW w:w="3259" w:type="dxa"/>
          </w:tcPr>
          <w:p w:rsidR="009F3BF6" w:rsidRPr="009D5CC5" w:rsidRDefault="002B5C38" w:rsidP="0032616F">
            <w:pPr>
              <w:spacing w:after="0" w:line="240" w:lineRule="auto"/>
              <w:jc w:val="center"/>
              <w:rPr>
                <w:rFonts w:ascii="Times New Roman" w:eastAsia="Calibri" w:hAnsi="Times New Roman"/>
                <w:color w:val="0D0D0D" w:themeColor="text1" w:themeTint="F2"/>
                <w:sz w:val="24"/>
                <w:szCs w:val="24"/>
                <w:lang w:eastAsia="en-US"/>
              </w:rPr>
            </w:pPr>
            <w:r>
              <w:rPr>
                <w:rFonts w:ascii="Times New Roman" w:eastAsia="Calibri" w:hAnsi="Times New Roman"/>
                <w:color w:val="0D0D0D" w:themeColor="text1" w:themeTint="F2"/>
                <w:sz w:val="24"/>
                <w:szCs w:val="24"/>
                <w:lang w:eastAsia="en-US"/>
              </w:rPr>
              <w:t>о</w:t>
            </w:r>
            <w:r w:rsidR="009F3BF6" w:rsidRPr="009D5CC5">
              <w:rPr>
                <w:rFonts w:ascii="Times New Roman" w:eastAsia="Calibri" w:hAnsi="Times New Roman"/>
                <w:color w:val="0D0D0D" w:themeColor="text1" w:themeTint="F2"/>
                <w:sz w:val="24"/>
                <w:szCs w:val="24"/>
                <w:lang w:eastAsia="en-US"/>
              </w:rPr>
              <w:t>тделение ранней медицинской реабилитации</w:t>
            </w:r>
          </w:p>
        </w:tc>
      </w:tr>
      <w:tr w:rsidR="009F3BF6" w:rsidRPr="009D5CC5" w:rsidTr="00780009">
        <w:trPr>
          <w:trHeight w:val="20"/>
          <w:jc w:val="center"/>
        </w:trPr>
        <w:tc>
          <w:tcPr>
            <w:tcW w:w="685" w:type="dxa"/>
          </w:tcPr>
          <w:p w:rsidR="009F3BF6" w:rsidRPr="009D5CC5" w:rsidRDefault="009F3BF6" w:rsidP="00780009">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9.1</w:t>
            </w:r>
          </w:p>
        </w:tc>
        <w:tc>
          <w:tcPr>
            <w:tcW w:w="6262" w:type="dxa"/>
            <w:vAlign w:val="bottom"/>
          </w:tcPr>
          <w:p w:rsidR="009F3BF6" w:rsidRPr="009D5CC5" w:rsidRDefault="009F3BF6" w:rsidP="0032616F">
            <w:pPr>
              <w:widowControl w:val="0"/>
              <w:spacing w:after="0" w:line="240" w:lineRule="auto"/>
              <w:jc w:val="both"/>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Укомплектованность кадрами отделения ранней медицинской реабилитации или детского реабилитационного отделения, с учетом совместительства (%)</w:t>
            </w:r>
          </w:p>
        </w:tc>
        <w:tc>
          <w:tcPr>
            <w:tcW w:w="3259" w:type="dxa"/>
          </w:tcPr>
          <w:p w:rsidR="009F3BF6" w:rsidRPr="009D5CC5" w:rsidRDefault="009F3BF6"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62,74</w:t>
            </w:r>
          </w:p>
        </w:tc>
      </w:tr>
      <w:tr w:rsidR="009F3BF6" w:rsidRPr="009D5CC5" w:rsidTr="00780009">
        <w:trPr>
          <w:trHeight w:val="20"/>
          <w:jc w:val="center"/>
        </w:trPr>
        <w:tc>
          <w:tcPr>
            <w:tcW w:w="685" w:type="dxa"/>
          </w:tcPr>
          <w:p w:rsidR="009F3BF6" w:rsidRPr="009D5CC5" w:rsidRDefault="009F3BF6" w:rsidP="00780009">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9.2</w:t>
            </w:r>
          </w:p>
        </w:tc>
        <w:tc>
          <w:tcPr>
            <w:tcW w:w="6262" w:type="dxa"/>
            <w:vAlign w:val="bottom"/>
          </w:tcPr>
          <w:p w:rsidR="009F3BF6" w:rsidRPr="009D5CC5" w:rsidRDefault="009F3BF6" w:rsidP="0032616F">
            <w:pPr>
              <w:widowControl w:val="0"/>
              <w:spacing w:after="0" w:line="240" w:lineRule="auto"/>
              <w:jc w:val="both"/>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Коэффициент совместительства в отделении ранней медицинской реабилитации или детском реабилитационном отделении</w:t>
            </w:r>
          </w:p>
        </w:tc>
        <w:tc>
          <w:tcPr>
            <w:tcW w:w="3259" w:type="dxa"/>
          </w:tcPr>
          <w:p w:rsidR="009F3BF6" w:rsidRPr="009D5CC5" w:rsidRDefault="009F3BF6"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1,59</w:t>
            </w:r>
          </w:p>
        </w:tc>
      </w:tr>
      <w:tr w:rsidR="009F3BF6" w:rsidRPr="009D5CC5" w:rsidTr="00780009">
        <w:trPr>
          <w:trHeight w:val="20"/>
          <w:jc w:val="center"/>
        </w:trPr>
        <w:tc>
          <w:tcPr>
            <w:tcW w:w="685" w:type="dxa"/>
          </w:tcPr>
          <w:p w:rsidR="009F3BF6" w:rsidRPr="009D5CC5" w:rsidRDefault="009F3BF6" w:rsidP="00780009">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9.3</w:t>
            </w:r>
          </w:p>
        </w:tc>
        <w:tc>
          <w:tcPr>
            <w:tcW w:w="6262" w:type="dxa"/>
            <w:vAlign w:val="bottom"/>
          </w:tcPr>
          <w:p w:rsidR="009F3BF6" w:rsidRPr="009D5CC5" w:rsidRDefault="009F3BF6" w:rsidP="0032616F">
            <w:pPr>
              <w:widowControl w:val="0"/>
              <w:spacing w:after="0" w:line="240" w:lineRule="auto"/>
              <w:jc w:val="both"/>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Коэффициент оснащенности отделения (%)</w:t>
            </w:r>
          </w:p>
        </w:tc>
        <w:tc>
          <w:tcPr>
            <w:tcW w:w="3259" w:type="dxa"/>
          </w:tcPr>
          <w:p w:rsidR="009F3BF6" w:rsidRPr="009D5CC5" w:rsidRDefault="009F3BF6"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69%</w:t>
            </w:r>
          </w:p>
        </w:tc>
      </w:tr>
      <w:tr w:rsidR="009F3BF6" w:rsidRPr="009D5CC5" w:rsidTr="00780009">
        <w:trPr>
          <w:trHeight w:val="20"/>
          <w:jc w:val="center"/>
        </w:trPr>
        <w:tc>
          <w:tcPr>
            <w:tcW w:w="685" w:type="dxa"/>
          </w:tcPr>
          <w:p w:rsidR="009F3BF6" w:rsidRPr="009D5CC5" w:rsidRDefault="009F3BF6" w:rsidP="00780009">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10.</w:t>
            </w:r>
          </w:p>
        </w:tc>
        <w:tc>
          <w:tcPr>
            <w:tcW w:w="6262" w:type="dxa"/>
            <w:vAlign w:val="bottom"/>
          </w:tcPr>
          <w:p w:rsidR="009F3BF6" w:rsidRPr="009D5CC5" w:rsidRDefault="009F3BF6" w:rsidP="0032616F">
            <w:pPr>
              <w:widowControl w:val="0"/>
              <w:spacing w:after="0" w:line="240" w:lineRule="auto"/>
              <w:jc w:val="both"/>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Наименование стационарного отделения медицинской реабилитации (для взрослых)**</w:t>
            </w:r>
          </w:p>
        </w:tc>
        <w:tc>
          <w:tcPr>
            <w:tcW w:w="3259" w:type="dxa"/>
          </w:tcPr>
          <w:p w:rsidR="009F3BF6" w:rsidRPr="009D5CC5" w:rsidRDefault="002B5C38" w:rsidP="0032616F">
            <w:pPr>
              <w:spacing w:after="0" w:line="240" w:lineRule="auto"/>
              <w:jc w:val="center"/>
              <w:rPr>
                <w:rFonts w:ascii="Times New Roman" w:eastAsia="Calibri" w:hAnsi="Times New Roman"/>
                <w:color w:val="0D0D0D" w:themeColor="text1" w:themeTint="F2"/>
                <w:sz w:val="24"/>
                <w:szCs w:val="24"/>
                <w:lang w:eastAsia="en-US"/>
              </w:rPr>
            </w:pPr>
            <w:r>
              <w:rPr>
                <w:rFonts w:ascii="Times New Roman" w:eastAsia="Calibri" w:hAnsi="Times New Roman"/>
                <w:color w:val="0D0D0D" w:themeColor="text1" w:themeTint="F2"/>
                <w:sz w:val="24"/>
                <w:szCs w:val="24"/>
                <w:lang w:eastAsia="en-US"/>
              </w:rPr>
              <w:t>о</w:t>
            </w:r>
            <w:r w:rsidR="009F3BF6" w:rsidRPr="009D5CC5">
              <w:rPr>
                <w:rFonts w:ascii="Times New Roman" w:eastAsia="Calibri" w:hAnsi="Times New Roman"/>
                <w:color w:val="0D0D0D" w:themeColor="text1" w:themeTint="F2"/>
                <w:sz w:val="24"/>
                <w:szCs w:val="24"/>
                <w:lang w:eastAsia="en-US"/>
              </w:rPr>
              <w:t>тделение медицинской реабилитации для пациентов с нарушением функции центральной нервной системы</w:t>
            </w:r>
          </w:p>
        </w:tc>
      </w:tr>
      <w:tr w:rsidR="009F3BF6" w:rsidRPr="009D5CC5" w:rsidTr="00780009">
        <w:trPr>
          <w:trHeight w:val="20"/>
          <w:jc w:val="center"/>
        </w:trPr>
        <w:tc>
          <w:tcPr>
            <w:tcW w:w="685" w:type="dxa"/>
          </w:tcPr>
          <w:p w:rsidR="009F3BF6" w:rsidRPr="009D5CC5" w:rsidRDefault="009F3BF6" w:rsidP="00780009">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10.1</w:t>
            </w:r>
          </w:p>
        </w:tc>
        <w:tc>
          <w:tcPr>
            <w:tcW w:w="6262" w:type="dxa"/>
            <w:vAlign w:val="center"/>
          </w:tcPr>
          <w:p w:rsidR="009F3BF6" w:rsidRPr="009D5CC5" w:rsidRDefault="009F3BF6" w:rsidP="0032616F">
            <w:pPr>
              <w:widowControl w:val="0"/>
              <w:spacing w:after="0" w:line="240" w:lineRule="auto"/>
              <w:jc w:val="both"/>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Коечная мощность (указать профиль и число стационарных реабилитационных коек по состоянию на 01.01.2023)</w:t>
            </w:r>
          </w:p>
        </w:tc>
        <w:tc>
          <w:tcPr>
            <w:tcW w:w="3259" w:type="dxa"/>
          </w:tcPr>
          <w:p w:rsidR="009F3BF6" w:rsidRPr="009D5CC5" w:rsidRDefault="009F3BF6"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26</w:t>
            </w:r>
          </w:p>
        </w:tc>
      </w:tr>
      <w:tr w:rsidR="009F3BF6" w:rsidRPr="009D5CC5" w:rsidTr="00780009">
        <w:trPr>
          <w:trHeight w:val="20"/>
          <w:jc w:val="center"/>
        </w:trPr>
        <w:tc>
          <w:tcPr>
            <w:tcW w:w="685" w:type="dxa"/>
          </w:tcPr>
          <w:p w:rsidR="009F3BF6" w:rsidRPr="009D5CC5" w:rsidRDefault="009F3BF6" w:rsidP="00780009">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10.2</w:t>
            </w:r>
          </w:p>
        </w:tc>
        <w:tc>
          <w:tcPr>
            <w:tcW w:w="6262" w:type="dxa"/>
            <w:vAlign w:val="center"/>
          </w:tcPr>
          <w:p w:rsidR="009F3BF6" w:rsidRPr="009D5CC5" w:rsidRDefault="009F3BF6" w:rsidP="0032616F">
            <w:pPr>
              <w:widowControl w:val="0"/>
              <w:spacing w:after="0" w:line="240" w:lineRule="auto"/>
              <w:jc w:val="both"/>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Укомплектованность кадрами стационарного отделения медицинской реабилитации (для взрослых), с учетом совместительства (%)</w:t>
            </w:r>
          </w:p>
        </w:tc>
        <w:tc>
          <w:tcPr>
            <w:tcW w:w="3259" w:type="dxa"/>
          </w:tcPr>
          <w:p w:rsidR="009F3BF6" w:rsidRPr="009D5CC5" w:rsidRDefault="009F3BF6"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75,36</w:t>
            </w:r>
          </w:p>
        </w:tc>
      </w:tr>
      <w:tr w:rsidR="009F3BF6" w:rsidRPr="009D5CC5" w:rsidTr="00780009">
        <w:trPr>
          <w:trHeight w:val="20"/>
          <w:jc w:val="center"/>
        </w:trPr>
        <w:tc>
          <w:tcPr>
            <w:tcW w:w="685" w:type="dxa"/>
          </w:tcPr>
          <w:p w:rsidR="009F3BF6" w:rsidRPr="009D5CC5" w:rsidRDefault="009F3BF6" w:rsidP="00780009">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10.3</w:t>
            </w:r>
          </w:p>
        </w:tc>
        <w:tc>
          <w:tcPr>
            <w:tcW w:w="6262" w:type="dxa"/>
            <w:vAlign w:val="bottom"/>
          </w:tcPr>
          <w:p w:rsidR="009F3BF6" w:rsidRPr="009D5CC5" w:rsidRDefault="009F3BF6" w:rsidP="0032616F">
            <w:pPr>
              <w:widowControl w:val="0"/>
              <w:spacing w:after="0" w:line="240" w:lineRule="auto"/>
              <w:jc w:val="both"/>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Коэффициент совместительства в стационарном отделении медицинской реабилитации (для взрослых)</w:t>
            </w:r>
          </w:p>
        </w:tc>
        <w:tc>
          <w:tcPr>
            <w:tcW w:w="3259" w:type="dxa"/>
          </w:tcPr>
          <w:p w:rsidR="009F3BF6" w:rsidRPr="009D5CC5" w:rsidRDefault="009F3BF6"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1,32</w:t>
            </w:r>
          </w:p>
        </w:tc>
      </w:tr>
      <w:tr w:rsidR="009F3BF6" w:rsidRPr="009D5CC5" w:rsidTr="00780009">
        <w:trPr>
          <w:trHeight w:val="20"/>
          <w:jc w:val="center"/>
        </w:trPr>
        <w:tc>
          <w:tcPr>
            <w:tcW w:w="685" w:type="dxa"/>
          </w:tcPr>
          <w:p w:rsidR="009F3BF6" w:rsidRPr="009D5CC5" w:rsidRDefault="009F3BF6" w:rsidP="00780009">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10.4</w:t>
            </w:r>
          </w:p>
        </w:tc>
        <w:tc>
          <w:tcPr>
            <w:tcW w:w="6262" w:type="dxa"/>
            <w:vAlign w:val="bottom"/>
          </w:tcPr>
          <w:p w:rsidR="009F3BF6" w:rsidRPr="009D5CC5" w:rsidRDefault="009F3BF6" w:rsidP="0032616F">
            <w:pPr>
              <w:widowControl w:val="0"/>
              <w:spacing w:after="0" w:line="240" w:lineRule="auto"/>
              <w:jc w:val="both"/>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Коэффициент оснащенности отделения (%)</w:t>
            </w:r>
          </w:p>
        </w:tc>
        <w:tc>
          <w:tcPr>
            <w:tcW w:w="3259" w:type="dxa"/>
          </w:tcPr>
          <w:p w:rsidR="009F3BF6" w:rsidRPr="009D5CC5" w:rsidRDefault="0003341F"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100</w:t>
            </w:r>
            <w:r w:rsidR="009F3BF6" w:rsidRPr="009D5CC5">
              <w:rPr>
                <w:rFonts w:ascii="Times New Roman" w:eastAsia="Calibri" w:hAnsi="Times New Roman"/>
                <w:color w:val="0D0D0D" w:themeColor="text1" w:themeTint="F2"/>
                <w:sz w:val="24"/>
                <w:szCs w:val="24"/>
                <w:lang w:eastAsia="en-US"/>
              </w:rPr>
              <w:t>%</w:t>
            </w:r>
          </w:p>
        </w:tc>
      </w:tr>
      <w:tr w:rsidR="009F3BF6" w:rsidRPr="009D5CC5" w:rsidTr="00780009">
        <w:trPr>
          <w:trHeight w:val="20"/>
          <w:jc w:val="center"/>
        </w:trPr>
        <w:tc>
          <w:tcPr>
            <w:tcW w:w="685" w:type="dxa"/>
          </w:tcPr>
          <w:p w:rsidR="009F3BF6" w:rsidRPr="009D5CC5" w:rsidRDefault="009F3BF6" w:rsidP="00780009">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11.</w:t>
            </w:r>
          </w:p>
        </w:tc>
        <w:tc>
          <w:tcPr>
            <w:tcW w:w="6262" w:type="dxa"/>
            <w:vAlign w:val="center"/>
          </w:tcPr>
          <w:p w:rsidR="009F3BF6" w:rsidRPr="009D5CC5" w:rsidRDefault="009F3BF6" w:rsidP="0032616F">
            <w:pPr>
              <w:widowControl w:val="0"/>
              <w:spacing w:after="0" w:line="240" w:lineRule="auto"/>
              <w:jc w:val="both"/>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Наличие дневного стационара медицинской реабилитации (для взрослых) (да/нет)</w:t>
            </w:r>
          </w:p>
        </w:tc>
        <w:tc>
          <w:tcPr>
            <w:tcW w:w="3259" w:type="dxa"/>
          </w:tcPr>
          <w:p w:rsidR="009F3BF6" w:rsidRPr="009D5CC5" w:rsidRDefault="004937F7"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нет</w:t>
            </w:r>
          </w:p>
        </w:tc>
      </w:tr>
      <w:tr w:rsidR="009F3BF6" w:rsidRPr="009D5CC5" w:rsidTr="00780009">
        <w:trPr>
          <w:trHeight w:val="20"/>
          <w:jc w:val="center"/>
        </w:trPr>
        <w:tc>
          <w:tcPr>
            <w:tcW w:w="685" w:type="dxa"/>
          </w:tcPr>
          <w:p w:rsidR="009F3BF6" w:rsidRPr="009D5CC5" w:rsidRDefault="009F3BF6" w:rsidP="00780009">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11.1</w:t>
            </w:r>
          </w:p>
        </w:tc>
        <w:tc>
          <w:tcPr>
            <w:tcW w:w="6262" w:type="dxa"/>
            <w:vAlign w:val="center"/>
          </w:tcPr>
          <w:p w:rsidR="009F3BF6" w:rsidRPr="009D5CC5" w:rsidRDefault="009F3BF6" w:rsidP="0032616F">
            <w:pPr>
              <w:widowControl w:val="0"/>
              <w:spacing w:after="0" w:line="240" w:lineRule="auto"/>
              <w:jc w:val="both"/>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Коечная мощность (указать число реабилитационных коек дневного стационара по состоянию на 01.01.2023)</w:t>
            </w:r>
          </w:p>
        </w:tc>
        <w:tc>
          <w:tcPr>
            <w:tcW w:w="3259" w:type="dxa"/>
          </w:tcPr>
          <w:p w:rsidR="009F3BF6" w:rsidRPr="009D5CC5" w:rsidRDefault="004937F7"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r>
      <w:tr w:rsidR="009F3BF6" w:rsidRPr="009D5CC5" w:rsidTr="00780009">
        <w:trPr>
          <w:trHeight w:val="20"/>
          <w:jc w:val="center"/>
        </w:trPr>
        <w:tc>
          <w:tcPr>
            <w:tcW w:w="685" w:type="dxa"/>
          </w:tcPr>
          <w:p w:rsidR="009F3BF6" w:rsidRPr="009D5CC5" w:rsidRDefault="009F3BF6" w:rsidP="00780009">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11.2</w:t>
            </w:r>
          </w:p>
        </w:tc>
        <w:tc>
          <w:tcPr>
            <w:tcW w:w="6262" w:type="dxa"/>
            <w:vAlign w:val="center"/>
          </w:tcPr>
          <w:p w:rsidR="009F3BF6" w:rsidRPr="009D5CC5" w:rsidRDefault="009F3BF6" w:rsidP="0032616F">
            <w:pPr>
              <w:widowControl w:val="0"/>
              <w:spacing w:after="0" w:line="240" w:lineRule="auto"/>
              <w:jc w:val="both"/>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Укомплектованность кадрами дневного стационара медицинской реабилитации (для взрослых), с учетом совместительства (%)</w:t>
            </w:r>
          </w:p>
        </w:tc>
        <w:tc>
          <w:tcPr>
            <w:tcW w:w="3259" w:type="dxa"/>
          </w:tcPr>
          <w:p w:rsidR="009F3BF6" w:rsidRPr="009D5CC5" w:rsidRDefault="004937F7"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r>
      <w:tr w:rsidR="009F3BF6" w:rsidRPr="009D5CC5" w:rsidTr="00780009">
        <w:trPr>
          <w:trHeight w:val="20"/>
          <w:jc w:val="center"/>
        </w:trPr>
        <w:tc>
          <w:tcPr>
            <w:tcW w:w="685" w:type="dxa"/>
          </w:tcPr>
          <w:p w:rsidR="009F3BF6" w:rsidRPr="009D5CC5" w:rsidRDefault="009F3BF6" w:rsidP="00780009">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11.3</w:t>
            </w:r>
          </w:p>
        </w:tc>
        <w:tc>
          <w:tcPr>
            <w:tcW w:w="6262" w:type="dxa"/>
            <w:vAlign w:val="bottom"/>
          </w:tcPr>
          <w:p w:rsidR="009F3BF6" w:rsidRPr="009D5CC5" w:rsidRDefault="009F3BF6" w:rsidP="0032616F">
            <w:pPr>
              <w:widowControl w:val="0"/>
              <w:spacing w:after="0" w:line="240" w:lineRule="auto"/>
              <w:jc w:val="both"/>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Коэффициент совместительства в дневном стационаре медицинской реабилитации (для взрослых)</w:t>
            </w:r>
          </w:p>
        </w:tc>
        <w:tc>
          <w:tcPr>
            <w:tcW w:w="3259" w:type="dxa"/>
          </w:tcPr>
          <w:p w:rsidR="009F3BF6" w:rsidRPr="009D5CC5" w:rsidRDefault="004937F7"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r>
      <w:tr w:rsidR="009F3BF6" w:rsidRPr="009D5CC5" w:rsidTr="00780009">
        <w:trPr>
          <w:trHeight w:val="20"/>
          <w:jc w:val="center"/>
        </w:trPr>
        <w:tc>
          <w:tcPr>
            <w:tcW w:w="685" w:type="dxa"/>
          </w:tcPr>
          <w:p w:rsidR="009F3BF6" w:rsidRPr="009D5CC5" w:rsidRDefault="009F3BF6" w:rsidP="00780009">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11.4</w:t>
            </w:r>
          </w:p>
        </w:tc>
        <w:tc>
          <w:tcPr>
            <w:tcW w:w="6262" w:type="dxa"/>
            <w:vAlign w:val="bottom"/>
          </w:tcPr>
          <w:p w:rsidR="009F3BF6" w:rsidRPr="009D5CC5" w:rsidRDefault="009F3BF6" w:rsidP="0032616F">
            <w:pPr>
              <w:widowControl w:val="0"/>
              <w:spacing w:after="0" w:line="240" w:lineRule="auto"/>
              <w:jc w:val="both"/>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Коэффициент оснащенности отделения (%)</w:t>
            </w:r>
          </w:p>
        </w:tc>
        <w:tc>
          <w:tcPr>
            <w:tcW w:w="3259" w:type="dxa"/>
          </w:tcPr>
          <w:p w:rsidR="009F3BF6" w:rsidRPr="009D5CC5" w:rsidRDefault="004937F7"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r>
      <w:tr w:rsidR="009F3BF6" w:rsidRPr="009D5CC5" w:rsidTr="00780009">
        <w:trPr>
          <w:trHeight w:val="20"/>
          <w:jc w:val="center"/>
        </w:trPr>
        <w:tc>
          <w:tcPr>
            <w:tcW w:w="685" w:type="dxa"/>
          </w:tcPr>
          <w:p w:rsidR="009F3BF6" w:rsidRPr="009D5CC5" w:rsidRDefault="009F3BF6" w:rsidP="00780009">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12.</w:t>
            </w:r>
          </w:p>
        </w:tc>
        <w:tc>
          <w:tcPr>
            <w:tcW w:w="6262" w:type="dxa"/>
            <w:vAlign w:val="center"/>
          </w:tcPr>
          <w:p w:rsidR="009F3BF6" w:rsidRPr="009D5CC5" w:rsidRDefault="009F3BF6" w:rsidP="0032616F">
            <w:pPr>
              <w:widowControl w:val="0"/>
              <w:spacing w:after="0" w:line="240" w:lineRule="auto"/>
              <w:jc w:val="both"/>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Наименование отделения по медицинской реабилитации для детей (оказывающих медицинскую реабилитацию в стационарных условиях и (или) условиях дневного стационара***</w:t>
            </w:r>
          </w:p>
        </w:tc>
        <w:tc>
          <w:tcPr>
            <w:tcW w:w="3259" w:type="dxa"/>
          </w:tcPr>
          <w:p w:rsidR="009F3BF6" w:rsidRPr="009D5CC5" w:rsidRDefault="004937F7"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нет</w:t>
            </w:r>
          </w:p>
        </w:tc>
      </w:tr>
      <w:tr w:rsidR="009F3BF6" w:rsidRPr="009D5CC5" w:rsidTr="00780009">
        <w:trPr>
          <w:trHeight w:val="20"/>
          <w:jc w:val="center"/>
        </w:trPr>
        <w:tc>
          <w:tcPr>
            <w:tcW w:w="685" w:type="dxa"/>
          </w:tcPr>
          <w:p w:rsidR="009F3BF6" w:rsidRPr="009D5CC5" w:rsidRDefault="009F3BF6" w:rsidP="00780009">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12.1</w:t>
            </w:r>
          </w:p>
        </w:tc>
        <w:tc>
          <w:tcPr>
            <w:tcW w:w="6262" w:type="dxa"/>
            <w:vAlign w:val="center"/>
          </w:tcPr>
          <w:p w:rsidR="009F3BF6" w:rsidRPr="009D5CC5" w:rsidRDefault="009F3BF6" w:rsidP="0032616F">
            <w:pPr>
              <w:widowControl w:val="0"/>
              <w:spacing w:after="0" w:line="240" w:lineRule="auto"/>
              <w:jc w:val="both"/>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Число и профиль круглосуточных коек (по состоянию на 01.01.2023)</w:t>
            </w:r>
          </w:p>
        </w:tc>
        <w:tc>
          <w:tcPr>
            <w:tcW w:w="3259" w:type="dxa"/>
          </w:tcPr>
          <w:p w:rsidR="009F3BF6" w:rsidRPr="009D5CC5" w:rsidRDefault="004937F7"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r>
      <w:tr w:rsidR="009F3BF6" w:rsidRPr="009D5CC5" w:rsidTr="00780009">
        <w:trPr>
          <w:trHeight w:val="20"/>
          <w:jc w:val="center"/>
        </w:trPr>
        <w:tc>
          <w:tcPr>
            <w:tcW w:w="685" w:type="dxa"/>
          </w:tcPr>
          <w:p w:rsidR="009F3BF6" w:rsidRPr="009D5CC5" w:rsidRDefault="009F3BF6" w:rsidP="00780009">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12.2</w:t>
            </w:r>
          </w:p>
        </w:tc>
        <w:tc>
          <w:tcPr>
            <w:tcW w:w="6262" w:type="dxa"/>
            <w:vAlign w:val="center"/>
          </w:tcPr>
          <w:p w:rsidR="009F3BF6" w:rsidRPr="009D5CC5" w:rsidRDefault="009F3BF6" w:rsidP="0032616F">
            <w:pPr>
              <w:widowControl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Число реабилитационных коек дневного стационара (по состоянию на 01.01.2023)</w:t>
            </w:r>
          </w:p>
        </w:tc>
        <w:tc>
          <w:tcPr>
            <w:tcW w:w="3259" w:type="dxa"/>
          </w:tcPr>
          <w:p w:rsidR="009F3BF6" w:rsidRPr="009D5CC5" w:rsidRDefault="004937F7"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r>
      <w:tr w:rsidR="009F3BF6" w:rsidRPr="009D5CC5" w:rsidTr="00780009">
        <w:trPr>
          <w:trHeight w:val="20"/>
          <w:jc w:val="center"/>
        </w:trPr>
        <w:tc>
          <w:tcPr>
            <w:tcW w:w="685" w:type="dxa"/>
          </w:tcPr>
          <w:p w:rsidR="009F3BF6" w:rsidRPr="009D5CC5" w:rsidRDefault="009F3BF6" w:rsidP="00780009">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12.3</w:t>
            </w:r>
          </w:p>
        </w:tc>
        <w:tc>
          <w:tcPr>
            <w:tcW w:w="6262" w:type="dxa"/>
            <w:vAlign w:val="bottom"/>
          </w:tcPr>
          <w:p w:rsidR="009F3BF6" w:rsidRPr="009D5CC5" w:rsidRDefault="009F3BF6" w:rsidP="0032616F">
            <w:pPr>
              <w:widowControl w:val="0"/>
              <w:spacing w:after="0" w:line="230" w:lineRule="auto"/>
              <w:jc w:val="both"/>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Укомплектованность кадрами отделения по медицинской реабилитации для детей (оказывающих медицинскую реабилитацию в стационарных условиях и (или) условиях дневного стационара), с учетом совместительства (%)</w:t>
            </w:r>
          </w:p>
        </w:tc>
        <w:tc>
          <w:tcPr>
            <w:tcW w:w="3259" w:type="dxa"/>
          </w:tcPr>
          <w:p w:rsidR="009F3BF6" w:rsidRPr="009D5CC5" w:rsidRDefault="004937F7"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r>
      <w:tr w:rsidR="009F3BF6" w:rsidRPr="009D5CC5" w:rsidTr="00780009">
        <w:trPr>
          <w:trHeight w:val="20"/>
          <w:jc w:val="center"/>
        </w:trPr>
        <w:tc>
          <w:tcPr>
            <w:tcW w:w="685" w:type="dxa"/>
          </w:tcPr>
          <w:p w:rsidR="009F3BF6" w:rsidRPr="009D5CC5" w:rsidRDefault="009F3BF6" w:rsidP="00780009">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lastRenderedPageBreak/>
              <w:t>12.4</w:t>
            </w:r>
          </w:p>
        </w:tc>
        <w:tc>
          <w:tcPr>
            <w:tcW w:w="6262" w:type="dxa"/>
            <w:vAlign w:val="bottom"/>
          </w:tcPr>
          <w:p w:rsidR="009F3BF6" w:rsidRPr="009D5CC5" w:rsidRDefault="009F3BF6" w:rsidP="0032616F">
            <w:pPr>
              <w:widowControl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Коэффициент совместительства в отделении по медицинской реабилитации для детей (оказывающих медицинскую реабилитацию в стационарных условиях и (или) условиях дневного стационара)</w:t>
            </w:r>
          </w:p>
        </w:tc>
        <w:tc>
          <w:tcPr>
            <w:tcW w:w="3259" w:type="dxa"/>
          </w:tcPr>
          <w:p w:rsidR="009F3BF6" w:rsidRPr="009D5CC5" w:rsidRDefault="004937F7"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r>
      <w:tr w:rsidR="009F3BF6" w:rsidRPr="009D5CC5" w:rsidTr="00780009">
        <w:trPr>
          <w:trHeight w:val="20"/>
          <w:jc w:val="center"/>
        </w:trPr>
        <w:tc>
          <w:tcPr>
            <w:tcW w:w="685" w:type="dxa"/>
          </w:tcPr>
          <w:p w:rsidR="009F3BF6" w:rsidRPr="009D5CC5" w:rsidRDefault="009F3BF6" w:rsidP="00780009">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12.5</w:t>
            </w:r>
          </w:p>
        </w:tc>
        <w:tc>
          <w:tcPr>
            <w:tcW w:w="6262" w:type="dxa"/>
            <w:vAlign w:val="center"/>
          </w:tcPr>
          <w:p w:rsidR="009F3BF6" w:rsidRPr="009D5CC5" w:rsidRDefault="009F3BF6" w:rsidP="0032616F">
            <w:pPr>
              <w:widowControl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Коэффициент оснащенности отделения (%)</w:t>
            </w:r>
          </w:p>
        </w:tc>
        <w:tc>
          <w:tcPr>
            <w:tcW w:w="3259" w:type="dxa"/>
          </w:tcPr>
          <w:p w:rsidR="009F3BF6" w:rsidRPr="009D5CC5" w:rsidRDefault="004937F7"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r>
      <w:tr w:rsidR="009F3BF6" w:rsidRPr="009D5CC5" w:rsidTr="00780009">
        <w:trPr>
          <w:trHeight w:val="20"/>
          <w:jc w:val="center"/>
        </w:trPr>
        <w:tc>
          <w:tcPr>
            <w:tcW w:w="685" w:type="dxa"/>
          </w:tcPr>
          <w:p w:rsidR="009F3BF6" w:rsidRPr="009D5CC5" w:rsidRDefault="009F3BF6" w:rsidP="00780009">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13.</w:t>
            </w:r>
          </w:p>
        </w:tc>
        <w:tc>
          <w:tcPr>
            <w:tcW w:w="6262" w:type="dxa"/>
            <w:vAlign w:val="center"/>
          </w:tcPr>
          <w:p w:rsidR="009F3BF6" w:rsidRPr="009D5CC5" w:rsidRDefault="009F3BF6" w:rsidP="0032616F">
            <w:pPr>
              <w:widowControl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Наличие амбулаторного отделения медицинской реабилитации</w:t>
            </w:r>
          </w:p>
        </w:tc>
        <w:tc>
          <w:tcPr>
            <w:tcW w:w="3259" w:type="dxa"/>
          </w:tcPr>
          <w:p w:rsidR="009F3BF6" w:rsidRPr="009D5CC5" w:rsidRDefault="009F3BF6"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да</w:t>
            </w:r>
          </w:p>
        </w:tc>
      </w:tr>
      <w:tr w:rsidR="009F3BF6" w:rsidRPr="009D5CC5" w:rsidTr="00780009">
        <w:trPr>
          <w:trHeight w:val="20"/>
          <w:jc w:val="center"/>
        </w:trPr>
        <w:tc>
          <w:tcPr>
            <w:tcW w:w="685" w:type="dxa"/>
          </w:tcPr>
          <w:p w:rsidR="009F3BF6" w:rsidRPr="009D5CC5" w:rsidRDefault="009F3BF6" w:rsidP="00780009">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13.1</w:t>
            </w:r>
          </w:p>
        </w:tc>
        <w:tc>
          <w:tcPr>
            <w:tcW w:w="6262" w:type="dxa"/>
            <w:vAlign w:val="bottom"/>
          </w:tcPr>
          <w:p w:rsidR="009F3BF6" w:rsidRPr="009D5CC5" w:rsidRDefault="009F3BF6" w:rsidP="0032616F">
            <w:pPr>
              <w:widowControl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Число посещений в смену</w:t>
            </w:r>
          </w:p>
        </w:tc>
        <w:tc>
          <w:tcPr>
            <w:tcW w:w="3259" w:type="dxa"/>
          </w:tcPr>
          <w:p w:rsidR="009F3BF6" w:rsidRPr="009D5CC5" w:rsidRDefault="009F3BF6"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w:t>
            </w:r>
          </w:p>
        </w:tc>
      </w:tr>
      <w:tr w:rsidR="009F3BF6" w:rsidRPr="009D5CC5" w:rsidTr="00780009">
        <w:trPr>
          <w:trHeight w:val="20"/>
          <w:jc w:val="center"/>
        </w:trPr>
        <w:tc>
          <w:tcPr>
            <w:tcW w:w="685" w:type="dxa"/>
          </w:tcPr>
          <w:p w:rsidR="009F3BF6" w:rsidRPr="009D5CC5" w:rsidRDefault="009F3BF6" w:rsidP="00780009">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13.2</w:t>
            </w:r>
          </w:p>
        </w:tc>
        <w:tc>
          <w:tcPr>
            <w:tcW w:w="6262" w:type="dxa"/>
            <w:vAlign w:val="bottom"/>
          </w:tcPr>
          <w:p w:rsidR="009F3BF6" w:rsidRPr="009D5CC5" w:rsidRDefault="009F3BF6" w:rsidP="0032616F">
            <w:pPr>
              <w:widowControl w:val="0"/>
              <w:spacing w:after="0" w:line="252"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Укомплектованность кадрами амбулаторного отделения медицинской реабилитации, с учетом совместительства (%)</w:t>
            </w:r>
          </w:p>
        </w:tc>
        <w:tc>
          <w:tcPr>
            <w:tcW w:w="3259" w:type="dxa"/>
          </w:tcPr>
          <w:p w:rsidR="009F3BF6" w:rsidRPr="009D5CC5" w:rsidRDefault="009F3BF6"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70%</w:t>
            </w:r>
          </w:p>
        </w:tc>
      </w:tr>
      <w:tr w:rsidR="009F3BF6" w:rsidRPr="009D5CC5" w:rsidTr="00780009">
        <w:trPr>
          <w:trHeight w:val="20"/>
          <w:jc w:val="center"/>
        </w:trPr>
        <w:tc>
          <w:tcPr>
            <w:tcW w:w="685" w:type="dxa"/>
          </w:tcPr>
          <w:p w:rsidR="009F3BF6" w:rsidRPr="009D5CC5" w:rsidRDefault="009F3BF6" w:rsidP="00780009">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13.3</w:t>
            </w:r>
          </w:p>
        </w:tc>
        <w:tc>
          <w:tcPr>
            <w:tcW w:w="6262" w:type="dxa"/>
            <w:vAlign w:val="bottom"/>
          </w:tcPr>
          <w:p w:rsidR="009F3BF6" w:rsidRPr="009D5CC5" w:rsidRDefault="009F3BF6" w:rsidP="0032616F">
            <w:pPr>
              <w:widowControl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Коэффициент совместительства в амбулаторном отделении медицинской реабилитации</w:t>
            </w:r>
          </w:p>
        </w:tc>
        <w:tc>
          <w:tcPr>
            <w:tcW w:w="3259" w:type="dxa"/>
          </w:tcPr>
          <w:p w:rsidR="009F3BF6" w:rsidRPr="009D5CC5" w:rsidRDefault="006E499B"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1,3</w:t>
            </w:r>
          </w:p>
        </w:tc>
      </w:tr>
      <w:tr w:rsidR="009F3BF6" w:rsidRPr="009D5CC5" w:rsidTr="00780009">
        <w:trPr>
          <w:trHeight w:val="20"/>
          <w:jc w:val="center"/>
        </w:trPr>
        <w:tc>
          <w:tcPr>
            <w:tcW w:w="685" w:type="dxa"/>
          </w:tcPr>
          <w:p w:rsidR="009F3BF6" w:rsidRPr="009D5CC5" w:rsidRDefault="009F3BF6" w:rsidP="00780009">
            <w:pPr>
              <w:widowControl w:val="0"/>
              <w:spacing w:after="0" w:line="240" w:lineRule="auto"/>
              <w:jc w:val="center"/>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13.5</w:t>
            </w:r>
          </w:p>
        </w:tc>
        <w:tc>
          <w:tcPr>
            <w:tcW w:w="6262" w:type="dxa"/>
            <w:vAlign w:val="bottom"/>
          </w:tcPr>
          <w:p w:rsidR="009F3BF6" w:rsidRPr="009D5CC5" w:rsidRDefault="009F3BF6" w:rsidP="0032616F">
            <w:pPr>
              <w:widowControl w:val="0"/>
              <w:spacing w:after="0" w:line="240" w:lineRule="auto"/>
              <w:rPr>
                <w:rFonts w:ascii="Times New Roman" w:hAnsi="Times New Roman"/>
                <w:color w:val="0D0D0D" w:themeColor="text1" w:themeTint="F2"/>
                <w:sz w:val="24"/>
                <w:szCs w:val="24"/>
                <w:lang w:eastAsia="en-US"/>
              </w:rPr>
            </w:pPr>
            <w:r w:rsidRPr="009D5CC5">
              <w:rPr>
                <w:rFonts w:ascii="Times New Roman" w:hAnsi="Times New Roman"/>
                <w:color w:val="0D0D0D" w:themeColor="text1" w:themeTint="F2"/>
                <w:sz w:val="24"/>
                <w:szCs w:val="24"/>
                <w:lang w:eastAsia="en-US"/>
              </w:rPr>
              <w:t>Коэффициент оснащенности отделения (%)</w:t>
            </w:r>
          </w:p>
        </w:tc>
        <w:tc>
          <w:tcPr>
            <w:tcW w:w="3259" w:type="dxa"/>
          </w:tcPr>
          <w:p w:rsidR="009F3BF6" w:rsidRPr="009D5CC5" w:rsidRDefault="009F3BF6"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15%</w:t>
            </w:r>
          </w:p>
        </w:tc>
      </w:tr>
    </w:tbl>
    <w:p w:rsidR="0054369B" w:rsidRPr="009D5CC5" w:rsidRDefault="0054369B" w:rsidP="0032616F">
      <w:pPr>
        <w:spacing w:after="0" w:line="240" w:lineRule="auto"/>
        <w:ind w:firstLine="709"/>
        <w:jc w:val="both"/>
        <w:rPr>
          <w:rFonts w:ascii="Times New Roman" w:eastAsia="Calibri" w:hAnsi="Times New Roman"/>
          <w:color w:val="0D0D0D" w:themeColor="text1" w:themeTint="F2"/>
          <w:sz w:val="28"/>
          <w:szCs w:val="24"/>
          <w:lang w:eastAsia="en-US"/>
        </w:rPr>
      </w:pPr>
    </w:p>
    <w:tbl>
      <w:tblPr>
        <w:tblStyle w:val="1a"/>
        <w:tblW w:w="10206" w:type="dxa"/>
        <w:jc w:val="center"/>
        <w:tblCellMar>
          <w:left w:w="57" w:type="dxa"/>
          <w:right w:w="57" w:type="dxa"/>
        </w:tblCellMar>
        <w:tblLook w:val="04A0" w:firstRow="1" w:lastRow="0" w:firstColumn="1" w:lastColumn="0" w:noHBand="0" w:noVBand="1"/>
      </w:tblPr>
      <w:tblGrid>
        <w:gridCol w:w="710"/>
        <w:gridCol w:w="6069"/>
        <w:gridCol w:w="3427"/>
      </w:tblGrid>
      <w:tr w:rsidR="001D598C" w:rsidRPr="009D5CC5" w:rsidTr="00131334">
        <w:trPr>
          <w:jc w:val="center"/>
        </w:trPr>
        <w:tc>
          <w:tcPr>
            <w:tcW w:w="710" w:type="dxa"/>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w:t>
            </w:r>
          </w:p>
        </w:tc>
        <w:tc>
          <w:tcPr>
            <w:tcW w:w="6069" w:type="dxa"/>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Полное наименование медицинской организации</w:t>
            </w:r>
          </w:p>
        </w:tc>
        <w:tc>
          <w:tcPr>
            <w:tcW w:w="3427" w:type="dxa"/>
          </w:tcPr>
          <w:p w:rsidR="001D598C" w:rsidRPr="009D5CC5" w:rsidRDefault="006E499B" w:rsidP="0032616F">
            <w:pPr>
              <w:spacing w:after="0" w:line="240" w:lineRule="auto"/>
              <w:jc w:val="both"/>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Значение показателя</w:t>
            </w:r>
          </w:p>
        </w:tc>
      </w:tr>
      <w:tr w:rsidR="006E499B" w:rsidRPr="009D5CC5" w:rsidTr="00131334">
        <w:trPr>
          <w:jc w:val="center"/>
        </w:trPr>
        <w:tc>
          <w:tcPr>
            <w:tcW w:w="10206" w:type="dxa"/>
            <w:gridSpan w:val="3"/>
          </w:tcPr>
          <w:p w:rsidR="00131334" w:rsidRPr="009D5CC5" w:rsidRDefault="006E499B"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ГБУЗ Р</w:t>
            </w:r>
            <w:r w:rsidR="00131334" w:rsidRPr="009D5CC5">
              <w:rPr>
                <w:rFonts w:ascii="Times New Roman" w:eastAsia="Calibri" w:hAnsi="Times New Roman"/>
                <w:color w:val="0D0D0D" w:themeColor="text1" w:themeTint="F2"/>
                <w:sz w:val="24"/>
                <w:szCs w:val="24"/>
                <w:lang w:eastAsia="en-US"/>
              </w:rPr>
              <w:t xml:space="preserve">еспублики </w:t>
            </w:r>
            <w:r w:rsidRPr="009D5CC5">
              <w:rPr>
                <w:rFonts w:ascii="Times New Roman" w:eastAsia="Calibri" w:hAnsi="Times New Roman"/>
                <w:color w:val="0D0D0D" w:themeColor="text1" w:themeTint="F2"/>
                <w:sz w:val="24"/>
                <w:szCs w:val="24"/>
                <w:lang w:eastAsia="en-US"/>
              </w:rPr>
              <w:t>Т</w:t>
            </w:r>
            <w:r w:rsidR="00131334" w:rsidRPr="009D5CC5">
              <w:rPr>
                <w:rFonts w:ascii="Times New Roman" w:eastAsia="Calibri" w:hAnsi="Times New Roman"/>
                <w:color w:val="0D0D0D" w:themeColor="text1" w:themeTint="F2"/>
                <w:sz w:val="24"/>
                <w:szCs w:val="24"/>
                <w:lang w:eastAsia="en-US"/>
              </w:rPr>
              <w:t>ыва</w:t>
            </w:r>
            <w:r w:rsidRPr="009D5CC5">
              <w:rPr>
                <w:rFonts w:ascii="Times New Roman" w:eastAsia="Calibri" w:hAnsi="Times New Roman"/>
                <w:color w:val="0D0D0D" w:themeColor="text1" w:themeTint="F2"/>
                <w:sz w:val="24"/>
                <w:szCs w:val="24"/>
                <w:lang w:eastAsia="en-US"/>
              </w:rPr>
              <w:t xml:space="preserve"> </w:t>
            </w:r>
            <w:r w:rsidR="00B421DB">
              <w:rPr>
                <w:rFonts w:ascii="Times New Roman" w:eastAsia="Calibri" w:hAnsi="Times New Roman"/>
                <w:color w:val="0D0D0D" w:themeColor="text1" w:themeTint="F2"/>
                <w:sz w:val="24"/>
                <w:szCs w:val="24"/>
                <w:lang w:eastAsia="en-US"/>
              </w:rPr>
              <w:t>«</w:t>
            </w:r>
            <w:r w:rsidRPr="009D5CC5">
              <w:rPr>
                <w:rFonts w:ascii="Times New Roman" w:eastAsia="Calibri" w:hAnsi="Times New Roman"/>
                <w:color w:val="0D0D0D" w:themeColor="text1" w:themeTint="F2"/>
                <w:sz w:val="24"/>
                <w:szCs w:val="24"/>
                <w:lang w:eastAsia="en-US"/>
              </w:rPr>
              <w:t xml:space="preserve">Республиканский центр </w:t>
            </w:r>
          </w:p>
          <w:p w:rsidR="006E499B" w:rsidRPr="009D5CC5" w:rsidRDefault="006E499B"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восстановительной медицины и реабилитации для детей</w:t>
            </w:r>
            <w:r w:rsidR="00B421DB">
              <w:rPr>
                <w:rFonts w:ascii="Times New Roman" w:eastAsia="Calibri" w:hAnsi="Times New Roman"/>
                <w:color w:val="0D0D0D" w:themeColor="text1" w:themeTint="F2"/>
                <w:sz w:val="24"/>
                <w:szCs w:val="24"/>
                <w:lang w:eastAsia="en-US"/>
              </w:rPr>
              <w:t>»</w:t>
            </w:r>
          </w:p>
        </w:tc>
      </w:tr>
      <w:tr w:rsidR="001D598C" w:rsidRPr="009D5CC5" w:rsidTr="00131334">
        <w:trPr>
          <w:jc w:val="center"/>
        </w:trPr>
        <w:tc>
          <w:tcPr>
            <w:tcW w:w="710" w:type="dxa"/>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2.</w:t>
            </w:r>
          </w:p>
        </w:tc>
        <w:tc>
          <w:tcPr>
            <w:tcW w:w="6069" w:type="dxa"/>
          </w:tcPr>
          <w:p w:rsidR="001D598C" w:rsidRPr="009D5CC5" w:rsidRDefault="001D598C" w:rsidP="0032616F">
            <w:pPr>
              <w:spacing w:after="0" w:line="240" w:lineRule="auto"/>
              <w:jc w:val="both"/>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Наличие лицензии (указать работы (услуги) по медицинской реабилитации)</w:t>
            </w:r>
          </w:p>
        </w:tc>
        <w:tc>
          <w:tcPr>
            <w:tcW w:w="3427" w:type="dxa"/>
          </w:tcPr>
          <w:p w:rsidR="001D598C" w:rsidRPr="009D5CC5" w:rsidRDefault="002B5C38" w:rsidP="00131334">
            <w:pPr>
              <w:tabs>
                <w:tab w:val="left" w:pos="145"/>
                <w:tab w:val="left" w:pos="295"/>
              </w:tabs>
              <w:spacing w:after="0" w:line="240" w:lineRule="auto"/>
              <w:rPr>
                <w:rFonts w:ascii="Times New Roman" w:eastAsia="Calibri" w:hAnsi="Times New Roman"/>
                <w:color w:val="0D0D0D" w:themeColor="text1" w:themeTint="F2"/>
                <w:sz w:val="24"/>
                <w:szCs w:val="24"/>
                <w:lang w:eastAsia="en-US"/>
              </w:rPr>
            </w:pPr>
            <w:r>
              <w:rPr>
                <w:rFonts w:ascii="Times New Roman" w:eastAsia="Calibri" w:hAnsi="Times New Roman"/>
                <w:color w:val="0D0D0D" w:themeColor="text1" w:themeTint="F2"/>
                <w:sz w:val="24"/>
                <w:szCs w:val="24"/>
                <w:lang w:eastAsia="en-US"/>
              </w:rPr>
              <w:t>л</w:t>
            </w:r>
            <w:r w:rsidR="001D598C" w:rsidRPr="009D5CC5">
              <w:rPr>
                <w:rFonts w:ascii="Times New Roman" w:eastAsia="Calibri" w:hAnsi="Times New Roman"/>
                <w:color w:val="0D0D0D" w:themeColor="text1" w:themeTint="F2"/>
                <w:sz w:val="24"/>
                <w:szCs w:val="24"/>
                <w:lang w:eastAsia="en-US"/>
              </w:rPr>
              <w:t>ицензия ЛО-17-01-000541 от 21.01.2022</w:t>
            </w:r>
            <w:r w:rsidR="00131334" w:rsidRPr="009D5CC5">
              <w:rPr>
                <w:rFonts w:ascii="Times New Roman" w:eastAsia="Calibri" w:hAnsi="Times New Roman"/>
                <w:color w:val="0D0D0D" w:themeColor="text1" w:themeTint="F2"/>
                <w:sz w:val="24"/>
                <w:szCs w:val="24"/>
                <w:lang w:eastAsia="en-US"/>
              </w:rPr>
              <w:t xml:space="preserve"> </w:t>
            </w:r>
            <w:r w:rsidR="001D598C" w:rsidRPr="009D5CC5">
              <w:rPr>
                <w:rFonts w:ascii="Times New Roman" w:eastAsia="Calibri" w:hAnsi="Times New Roman"/>
                <w:color w:val="0D0D0D" w:themeColor="text1" w:themeTint="F2"/>
                <w:sz w:val="24"/>
                <w:szCs w:val="24"/>
                <w:lang w:eastAsia="en-US"/>
              </w:rPr>
              <w:t>г.</w:t>
            </w:r>
          </w:p>
          <w:p w:rsidR="001D598C" w:rsidRPr="009D5CC5" w:rsidRDefault="00131334" w:rsidP="00131334">
            <w:pPr>
              <w:numPr>
                <w:ilvl w:val="0"/>
                <w:numId w:val="26"/>
              </w:numPr>
              <w:tabs>
                <w:tab w:val="left" w:pos="145"/>
                <w:tab w:val="left" w:pos="295"/>
              </w:tabs>
              <w:spacing w:after="0" w:line="240" w:lineRule="auto"/>
              <w:ind w:left="33" w:hanging="33"/>
              <w:contextualSpacing/>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п</w:t>
            </w:r>
            <w:r w:rsidR="001D598C" w:rsidRPr="009D5CC5">
              <w:rPr>
                <w:rFonts w:ascii="Times New Roman" w:eastAsia="Calibri" w:hAnsi="Times New Roman"/>
                <w:color w:val="0D0D0D" w:themeColor="text1" w:themeTint="F2"/>
                <w:sz w:val="24"/>
                <w:szCs w:val="24"/>
                <w:lang w:eastAsia="en-US"/>
              </w:rPr>
              <w:t>ри оказании первичной специализированной медико-санитарной помощи в амбулаторных условиях по медицинской реабилитации.</w:t>
            </w:r>
          </w:p>
          <w:p w:rsidR="001D598C" w:rsidRPr="009D5CC5" w:rsidRDefault="00131334" w:rsidP="00131334">
            <w:pPr>
              <w:numPr>
                <w:ilvl w:val="0"/>
                <w:numId w:val="26"/>
              </w:numPr>
              <w:tabs>
                <w:tab w:val="left" w:pos="145"/>
                <w:tab w:val="left" w:pos="295"/>
              </w:tabs>
              <w:spacing w:after="0" w:line="240" w:lineRule="auto"/>
              <w:ind w:left="33" w:hanging="33"/>
              <w:contextualSpacing/>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п</w:t>
            </w:r>
            <w:r w:rsidR="001D598C" w:rsidRPr="009D5CC5">
              <w:rPr>
                <w:rFonts w:ascii="Times New Roman" w:eastAsia="Calibri" w:hAnsi="Times New Roman"/>
                <w:color w:val="0D0D0D" w:themeColor="text1" w:themeTint="F2"/>
                <w:sz w:val="24"/>
                <w:szCs w:val="24"/>
                <w:lang w:eastAsia="en-US"/>
              </w:rPr>
              <w:t>ри оказании специализированной медицинской помощи в стационарных условиях по медицинской реабилитации.</w:t>
            </w:r>
          </w:p>
          <w:p w:rsidR="001D598C" w:rsidRPr="009D5CC5" w:rsidRDefault="00131334" w:rsidP="00131334">
            <w:pPr>
              <w:numPr>
                <w:ilvl w:val="0"/>
                <w:numId w:val="26"/>
              </w:numPr>
              <w:tabs>
                <w:tab w:val="left" w:pos="145"/>
                <w:tab w:val="left" w:pos="295"/>
              </w:tabs>
              <w:spacing w:after="0" w:line="240" w:lineRule="auto"/>
              <w:ind w:left="33" w:hanging="33"/>
              <w:contextualSpacing/>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п</w:t>
            </w:r>
            <w:r w:rsidR="001D598C" w:rsidRPr="009D5CC5">
              <w:rPr>
                <w:rFonts w:ascii="Times New Roman" w:eastAsia="Calibri" w:hAnsi="Times New Roman"/>
                <w:color w:val="0D0D0D" w:themeColor="text1" w:themeTint="F2"/>
                <w:sz w:val="24"/>
                <w:szCs w:val="24"/>
                <w:lang w:eastAsia="en-US"/>
              </w:rPr>
              <w:t>ри оказании первичной специализированной медико-санитарной помощи в условиях дневного стационара по меди</w:t>
            </w:r>
            <w:r w:rsidR="002B5C38">
              <w:rPr>
                <w:rFonts w:ascii="Times New Roman" w:eastAsia="Calibri" w:hAnsi="Times New Roman"/>
                <w:color w:val="0D0D0D" w:themeColor="text1" w:themeTint="F2"/>
                <w:sz w:val="24"/>
                <w:szCs w:val="24"/>
                <w:lang w:eastAsia="en-US"/>
              </w:rPr>
              <w:t>цинской реабилитации</w:t>
            </w:r>
          </w:p>
        </w:tc>
      </w:tr>
      <w:tr w:rsidR="001D598C" w:rsidRPr="009D5CC5" w:rsidTr="00131334">
        <w:trPr>
          <w:jc w:val="center"/>
        </w:trPr>
        <w:tc>
          <w:tcPr>
            <w:tcW w:w="710" w:type="dxa"/>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3.</w:t>
            </w:r>
          </w:p>
        </w:tc>
        <w:tc>
          <w:tcPr>
            <w:tcW w:w="6069" w:type="dxa"/>
          </w:tcPr>
          <w:p w:rsidR="001D598C" w:rsidRPr="009D5CC5" w:rsidRDefault="001D598C" w:rsidP="0032616F">
            <w:pPr>
              <w:spacing w:after="0" w:line="240" w:lineRule="auto"/>
              <w:jc w:val="both"/>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Группа медицинской организации (1,2,3)</w:t>
            </w:r>
          </w:p>
        </w:tc>
        <w:tc>
          <w:tcPr>
            <w:tcW w:w="3427" w:type="dxa"/>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3</w:t>
            </w:r>
          </w:p>
        </w:tc>
      </w:tr>
      <w:tr w:rsidR="001D598C" w:rsidRPr="009D5CC5" w:rsidTr="00131334">
        <w:trPr>
          <w:jc w:val="center"/>
        </w:trPr>
        <w:tc>
          <w:tcPr>
            <w:tcW w:w="710" w:type="dxa"/>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4.</w:t>
            </w:r>
          </w:p>
        </w:tc>
        <w:tc>
          <w:tcPr>
            <w:tcW w:w="6069" w:type="dxa"/>
          </w:tcPr>
          <w:p w:rsidR="001D598C" w:rsidRPr="009D5CC5" w:rsidRDefault="001D598C" w:rsidP="0032616F">
            <w:pPr>
              <w:spacing w:after="0" w:line="240" w:lineRule="auto"/>
              <w:jc w:val="both"/>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 xml:space="preserve">Медицинская организация является </w:t>
            </w:r>
            <w:r w:rsidR="00B421DB">
              <w:rPr>
                <w:rFonts w:ascii="Times New Roman" w:eastAsia="Calibri" w:hAnsi="Times New Roman"/>
                <w:color w:val="0D0D0D" w:themeColor="text1" w:themeTint="F2"/>
                <w:sz w:val="24"/>
                <w:szCs w:val="24"/>
                <w:lang w:eastAsia="en-US"/>
              </w:rPr>
              <w:t>«</w:t>
            </w:r>
            <w:r w:rsidRPr="009D5CC5">
              <w:rPr>
                <w:rFonts w:ascii="Times New Roman" w:eastAsia="Calibri" w:hAnsi="Times New Roman"/>
                <w:color w:val="0D0D0D" w:themeColor="text1" w:themeTint="F2"/>
                <w:sz w:val="24"/>
                <w:szCs w:val="24"/>
                <w:lang w:eastAsia="en-US"/>
              </w:rPr>
              <w:t>якорной</w:t>
            </w:r>
            <w:r w:rsidR="00B421DB">
              <w:rPr>
                <w:rFonts w:ascii="Times New Roman" w:eastAsia="Calibri" w:hAnsi="Times New Roman"/>
                <w:color w:val="0D0D0D" w:themeColor="text1" w:themeTint="F2"/>
                <w:sz w:val="24"/>
                <w:szCs w:val="24"/>
                <w:lang w:eastAsia="en-US"/>
              </w:rPr>
              <w:t>»</w:t>
            </w:r>
            <w:r w:rsidRPr="009D5CC5">
              <w:rPr>
                <w:rFonts w:ascii="Times New Roman" w:eastAsia="Calibri" w:hAnsi="Times New Roman"/>
                <w:color w:val="0D0D0D" w:themeColor="text1" w:themeTint="F2"/>
                <w:sz w:val="24"/>
                <w:szCs w:val="24"/>
                <w:lang w:eastAsia="en-US"/>
              </w:rPr>
              <w:t xml:space="preserve"> по профилю </w:t>
            </w:r>
            <w:r w:rsidR="00B421DB">
              <w:rPr>
                <w:rFonts w:ascii="Times New Roman" w:eastAsia="Calibri" w:hAnsi="Times New Roman"/>
                <w:color w:val="0D0D0D" w:themeColor="text1" w:themeTint="F2"/>
                <w:sz w:val="24"/>
                <w:szCs w:val="24"/>
                <w:lang w:eastAsia="en-US"/>
              </w:rPr>
              <w:t>«</w:t>
            </w:r>
            <w:r w:rsidRPr="009D5CC5">
              <w:rPr>
                <w:rFonts w:ascii="Times New Roman" w:eastAsia="Calibri" w:hAnsi="Times New Roman"/>
                <w:color w:val="0D0D0D" w:themeColor="text1" w:themeTint="F2"/>
                <w:sz w:val="24"/>
                <w:szCs w:val="24"/>
                <w:lang w:eastAsia="en-US"/>
              </w:rPr>
              <w:t>медицинская реабилитация</w:t>
            </w:r>
            <w:r w:rsidR="00B421DB">
              <w:rPr>
                <w:rFonts w:ascii="Times New Roman" w:eastAsia="Calibri" w:hAnsi="Times New Roman"/>
                <w:color w:val="0D0D0D" w:themeColor="text1" w:themeTint="F2"/>
                <w:sz w:val="24"/>
                <w:szCs w:val="24"/>
                <w:lang w:eastAsia="en-US"/>
              </w:rPr>
              <w:t>»</w:t>
            </w:r>
            <w:r w:rsidRPr="009D5CC5">
              <w:rPr>
                <w:rFonts w:ascii="Times New Roman" w:eastAsia="Calibri" w:hAnsi="Times New Roman"/>
                <w:color w:val="0D0D0D" w:themeColor="text1" w:themeTint="F2"/>
                <w:sz w:val="24"/>
                <w:szCs w:val="24"/>
                <w:lang w:eastAsia="en-US"/>
              </w:rPr>
              <w:t xml:space="preserve"> (да/нет)</w:t>
            </w:r>
          </w:p>
        </w:tc>
        <w:tc>
          <w:tcPr>
            <w:tcW w:w="3427" w:type="dxa"/>
          </w:tcPr>
          <w:p w:rsidR="001D598C" w:rsidRPr="009D5CC5" w:rsidRDefault="00131334"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д</w:t>
            </w:r>
            <w:r w:rsidR="001D598C" w:rsidRPr="009D5CC5">
              <w:rPr>
                <w:rFonts w:ascii="Times New Roman" w:eastAsia="Calibri" w:hAnsi="Times New Roman"/>
                <w:color w:val="0D0D0D" w:themeColor="text1" w:themeTint="F2"/>
                <w:sz w:val="24"/>
                <w:szCs w:val="24"/>
                <w:lang w:eastAsia="en-US"/>
              </w:rPr>
              <w:t>а</w:t>
            </w:r>
          </w:p>
        </w:tc>
      </w:tr>
      <w:tr w:rsidR="001D598C" w:rsidRPr="009D5CC5" w:rsidTr="00131334">
        <w:trPr>
          <w:jc w:val="center"/>
        </w:trPr>
        <w:tc>
          <w:tcPr>
            <w:tcW w:w="710" w:type="dxa"/>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5.</w:t>
            </w:r>
          </w:p>
        </w:tc>
        <w:tc>
          <w:tcPr>
            <w:tcW w:w="6069" w:type="dxa"/>
          </w:tcPr>
          <w:p w:rsidR="001D598C" w:rsidRPr="009D5CC5" w:rsidRDefault="001D598C" w:rsidP="0032616F">
            <w:pPr>
              <w:spacing w:after="0" w:line="240" w:lineRule="auto"/>
              <w:jc w:val="both"/>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Число прикрепленного населения (тыс. чел.) (при наличии)</w:t>
            </w:r>
          </w:p>
        </w:tc>
        <w:tc>
          <w:tcPr>
            <w:tcW w:w="3427" w:type="dxa"/>
          </w:tcPr>
          <w:p w:rsidR="001D598C" w:rsidRPr="009D5CC5" w:rsidRDefault="00131334" w:rsidP="00131334">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н</w:t>
            </w:r>
            <w:r w:rsidR="001D598C" w:rsidRPr="009D5CC5">
              <w:rPr>
                <w:rFonts w:ascii="Times New Roman" w:eastAsia="Calibri" w:hAnsi="Times New Roman"/>
                <w:color w:val="0D0D0D" w:themeColor="text1" w:themeTint="F2"/>
                <w:sz w:val="24"/>
                <w:szCs w:val="24"/>
                <w:lang w:eastAsia="en-US"/>
              </w:rPr>
              <w:t>ет</w:t>
            </w:r>
          </w:p>
        </w:tc>
      </w:tr>
      <w:tr w:rsidR="001D598C" w:rsidRPr="009D5CC5" w:rsidTr="00131334">
        <w:trPr>
          <w:jc w:val="center"/>
        </w:trPr>
        <w:tc>
          <w:tcPr>
            <w:tcW w:w="710" w:type="dxa"/>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6.</w:t>
            </w:r>
          </w:p>
        </w:tc>
        <w:tc>
          <w:tcPr>
            <w:tcW w:w="6069" w:type="dxa"/>
          </w:tcPr>
          <w:p w:rsidR="001D598C" w:rsidRPr="009D5CC5" w:rsidRDefault="001D598C" w:rsidP="0032616F">
            <w:pPr>
              <w:spacing w:after="0" w:line="240" w:lineRule="auto"/>
              <w:jc w:val="both"/>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 xml:space="preserve">Участие в мероприятии федерального проекта </w:t>
            </w:r>
            <w:r w:rsidR="00B421DB">
              <w:rPr>
                <w:rFonts w:ascii="Times New Roman" w:eastAsia="Calibri" w:hAnsi="Times New Roman"/>
                <w:color w:val="0D0D0D" w:themeColor="text1" w:themeTint="F2"/>
                <w:sz w:val="24"/>
                <w:szCs w:val="24"/>
                <w:lang w:eastAsia="en-US"/>
              </w:rPr>
              <w:t>«</w:t>
            </w:r>
            <w:r w:rsidRPr="009D5CC5">
              <w:rPr>
                <w:rFonts w:ascii="Times New Roman" w:eastAsia="Calibri" w:hAnsi="Times New Roman"/>
                <w:color w:val="0D0D0D" w:themeColor="text1" w:themeTint="F2"/>
                <w:sz w:val="24"/>
                <w:szCs w:val="24"/>
                <w:lang w:eastAsia="en-US"/>
              </w:rPr>
              <w:t>Оптимальная для восстановления здоровья медицинская реабилитация</w:t>
            </w:r>
            <w:r w:rsidR="00B421DB">
              <w:rPr>
                <w:rFonts w:ascii="Times New Roman" w:eastAsia="Calibri" w:hAnsi="Times New Roman"/>
                <w:color w:val="0D0D0D" w:themeColor="text1" w:themeTint="F2"/>
                <w:sz w:val="24"/>
                <w:szCs w:val="24"/>
                <w:lang w:eastAsia="en-US"/>
              </w:rPr>
              <w:t>»</w:t>
            </w:r>
            <w:r w:rsidRPr="009D5CC5">
              <w:rPr>
                <w:rFonts w:ascii="Times New Roman" w:eastAsia="Calibri" w:hAnsi="Times New Roman"/>
                <w:color w:val="0D0D0D" w:themeColor="text1" w:themeTint="F2"/>
                <w:sz w:val="24"/>
                <w:szCs w:val="24"/>
                <w:lang w:eastAsia="en-US"/>
              </w:rPr>
              <w:t xml:space="preserve"> по оснащению медицинскими изделиями</w:t>
            </w:r>
          </w:p>
        </w:tc>
        <w:tc>
          <w:tcPr>
            <w:tcW w:w="3427" w:type="dxa"/>
          </w:tcPr>
          <w:p w:rsidR="001D598C" w:rsidRPr="009D5CC5" w:rsidRDefault="00131334"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д</w:t>
            </w:r>
            <w:r w:rsidR="001D598C" w:rsidRPr="009D5CC5">
              <w:rPr>
                <w:rFonts w:ascii="Times New Roman" w:eastAsia="Calibri" w:hAnsi="Times New Roman"/>
                <w:color w:val="0D0D0D" w:themeColor="text1" w:themeTint="F2"/>
                <w:sz w:val="24"/>
                <w:szCs w:val="24"/>
                <w:lang w:eastAsia="en-US"/>
              </w:rPr>
              <w:t>а</w:t>
            </w:r>
            <w:r w:rsidR="00A97FB7" w:rsidRPr="009D5CC5">
              <w:rPr>
                <w:rFonts w:ascii="Times New Roman" w:eastAsia="Calibri" w:hAnsi="Times New Roman"/>
                <w:color w:val="0D0D0D" w:themeColor="text1" w:themeTint="F2"/>
                <w:sz w:val="24"/>
                <w:szCs w:val="24"/>
                <w:lang w:eastAsia="en-US"/>
              </w:rPr>
              <w:t>, 2023 год</w:t>
            </w:r>
          </w:p>
        </w:tc>
      </w:tr>
      <w:tr w:rsidR="001D598C" w:rsidRPr="009D5CC5" w:rsidTr="00131334">
        <w:trPr>
          <w:jc w:val="center"/>
        </w:trPr>
        <w:tc>
          <w:tcPr>
            <w:tcW w:w="710" w:type="dxa"/>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7.</w:t>
            </w:r>
          </w:p>
        </w:tc>
        <w:tc>
          <w:tcPr>
            <w:tcW w:w="6069" w:type="dxa"/>
          </w:tcPr>
          <w:p w:rsidR="001D598C" w:rsidRPr="009D5CC5" w:rsidRDefault="001D598C" w:rsidP="0032616F">
            <w:pPr>
              <w:spacing w:after="0" w:line="240" w:lineRule="auto"/>
              <w:jc w:val="both"/>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Коэффициент оснащенности медицинской организации на май 2023 года (%)</w:t>
            </w:r>
          </w:p>
        </w:tc>
        <w:tc>
          <w:tcPr>
            <w:tcW w:w="3427" w:type="dxa"/>
          </w:tcPr>
          <w:p w:rsidR="001D598C" w:rsidRPr="009D5CC5" w:rsidRDefault="00CF5EA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72,0</w:t>
            </w:r>
            <w:r w:rsidR="001D598C" w:rsidRPr="009D5CC5">
              <w:rPr>
                <w:rFonts w:ascii="Times New Roman" w:eastAsia="Calibri" w:hAnsi="Times New Roman"/>
                <w:color w:val="0D0D0D" w:themeColor="text1" w:themeTint="F2"/>
                <w:sz w:val="24"/>
                <w:szCs w:val="24"/>
                <w:lang w:eastAsia="en-US"/>
              </w:rPr>
              <w:t>%</w:t>
            </w:r>
          </w:p>
        </w:tc>
      </w:tr>
      <w:tr w:rsidR="002B5C38" w:rsidRPr="009D5CC5" w:rsidTr="00131334">
        <w:trPr>
          <w:jc w:val="center"/>
        </w:trPr>
        <w:tc>
          <w:tcPr>
            <w:tcW w:w="710" w:type="dxa"/>
          </w:tcPr>
          <w:p w:rsidR="002B5C38" w:rsidRPr="009D5CC5" w:rsidRDefault="002B5C38" w:rsidP="00C21A2C">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8.</w:t>
            </w:r>
          </w:p>
        </w:tc>
        <w:tc>
          <w:tcPr>
            <w:tcW w:w="6069" w:type="dxa"/>
          </w:tcPr>
          <w:p w:rsidR="002B5C38" w:rsidRPr="009D5CC5" w:rsidRDefault="002B5C38" w:rsidP="00C21A2C">
            <w:pPr>
              <w:spacing w:after="0" w:line="240" w:lineRule="auto"/>
              <w:jc w:val="both"/>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Используются ли в медицинской организации залы и кабинеты для осуществления медицинской реабилитации несколькими отделениями медицинской реабилитации (да/нет)</w:t>
            </w:r>
          </w:p>
        </w:tc>
        <w:tc>
          <w:tcPr>
            <w:tcW w:w="3427" w:type="dxa"/>
          </w:tcPr>
          <w:p w:rsidR="002B5C38" w:rsidRPr="009D5CC5" w:rsidRDefault="002B5C38" w:rsidP="00C21A2C">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да</w:t>
            </w:r>
          </w:p>
        </w:tc>
      </w:tr>
      <w:tr w:rsidR="002B5C38" w:rsidRPr="009D5CC5" w:rsidTr="00131334">
        <w:trPr>
          <w:jc w:val="center"/>
        </w:trPr>
        <w:tc>
          <w:tcPr>
            <w:tcW w:w="710" w:type="dxa"/>
          </w:tcPr>
          <w:p w:rsidR="002B5C38" w:rsidRPr="009D5CC5" w:rsidRDefault="002B5C38" w:rsidP="00C21A2C">
            <w:pPr>
              <w:spacing w:after="0" w:line="240" w:lineRule="auto"/>
              <w:jc w:val="center"/>
              <w:rPr>
                <w:rFonts w:ascii="Times New Roman" w:eastAsia="Calibri" w:hAnsi="Times New Roman"/>
                <w:color w:val="0D0D0D" w:themeColor="text1" w:themeTint="F2"/>
                <w:sz w:val="24"/>
                <w:szCs w:val="24"/>
                <w:lang w:eastAsia="en-US"/>
              </w:rPr>
            </w:pPr>
          </w:p>
        </w:tc>
        <w:tc>
          <w:tcPr>
            <w:tcW w:w="6069" w:type="dxa"/>
          </w:tcPr>
          <w:p w:rsidR="002B5C38" w:rsidRPr="009D5CC5" w:rsidRDefault="002B5C38" w:rsidP="00C21A2C">
            <w:pPr>
              <w:spacing w:after="0" w:line="240" w:lineRule="auto"/>
              <w:jc w:val="both"/>
              <w:rPr>
                <w:rFonts w:ascii="Times New Roman" w:eastAsia="Calibri" w:hAnsi="Times New Roman"/>
                <w:color w:val="0D0D0D" w:themeColor="text1" w:themeTint="F2"/>
                <w:sz w:val="24"/>
                <w:szCs w:val="24"/>
                <w:lang w:eastAsia="en-US"/>
              </w:rPr>
            </w:pPr>
          </w:p>
        </w:tc>
        <w:tc>
          <w:tcPr>
            <w:tcW w:w="3427" w:type="dxa"/>
          </w:tcPr>
          <w:p w:rsidR="002B5C38" w:rsidRPr="009D5CC5" w:rsidRDefault="002B5C38" w:rsidP="00C21A2C">
            <w:pPr>
              <w:spacing w:after="0" w:line="240" w:lineRule="auto"/>
              <w:jc w:val="center"/>
              <w:rPr>
                <w:rFonts w:ascii="Times New Roman" w:eastAsia="Calibri" w:hAnsi="Times New Roman"/>
                <w:color w:val="0D0D0D" w:themeColor="text1" w:themeTint="F2"/>
                <w:sz w:val="24"/>
                <w:szCs w:val="24"/>
                <w:lang w:eastAsia="en-US"/>
              </w:rPr>
            </w:pPr>
          </w:p>
        </w:tc>
      </w:tr>
    </w:tbl>
    <w:p w:rsidR="00131334" w:rsidRPr="009D5CC5" w:rsidRDefault="00131334">
      <w:pPr>
        <w:rPr>
          <w:color w:val="0D0D0D" w:themeColor="text1" w:themeTint="F2"/>
        </w:rPr>
      </w:pPr>
      <w:r w:rsidRPr="009D5CC5">
        <w:rPr>
          <w:color w:val="0D0D0D" w:themeColor="text1" w:themeTint="F2"/>
        </w:rPr>
        <w:br w:type="page"/>
      </w:r>
    </w:p>
    <w:p w:rsidR="00131334" w:rsidRPr="009D5CC5" w:rsidRDefault="00131334" w:rsidP="00131334">
      <w:pPr>
        <w:spacing w:after="0" w:line="240" w:lineRule="auto"/>
        <w:rPr>
          <w:color w:val="0D0D0D" w:themeColor="text1" w:themeTint="F2"/>
          <w:sz w:val="2"/>
        </w:rPr>
      </w:pPr>
    </w:p>
    <w:tbl>
      <w:tblPr>
        <w:tblStyle w:val="1a"/>
        <w:tblW w:w="10206" w:type="dxa"/>
        <w:jc w:val="center"/>
        <w:tblCellMar>
          <w:left w:w="57" w:type="dxa"/>
          <w:right w:w="57" w:type="dxa"/>
        </w:tblCellMar>
        <w:tblLook w:val="04A0" w:firstRow="1" w:lastRow="0" w:firstColumn="1" w:lastColumn="0" w:noHBand="0" w:noVBand="1"/>
      </w:tblPr>
      <w:tblGrid>
        <w:gridCol w:w="770"/>
        <w:gridCol w:w="6169"/>
        <w:gridCol w:w="3267"/>
      </w:tblGrid>
      <w:tr w:rsidR="001D598C" w:rsidRPr="009D5CC5" w:rsidTr="00131334">
        <w:trPr>
          <w:jc w:val="center"/>
        </w:trPr>
        <w:tc>
          <w:tcPr>
            <w:tcW w:w="0" w:type="auto"/>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9.</w:t>
            </w:r>
          </w:p>
        </w:tc>
        <w:tc>
          <w:tcPr>
            <w:tcW w:w="6169" w:type="dxa"/>
          </w:tcPr>
          <w:p w:rsidR="001D598C" w:rsidRPr="009D5CC5" w:rsidRDefault="001D598C" w:rsidP="0032616F">
            <w:pPr>
              <w:spacing w:after="0" w:line="240" w:lineRule="auto"/>
              <w:jc w:val="both"/>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Наименование структурного подразделения, оказывающего медицинскую помощь по медицинской реабилитации на первом этапе (отделение ранней медицинской реабилитации или детское реабилитационное отделение)*</w:t>
            </w:r>
          </w:p>
        </w:tc>
        <w:tc>
          <w:tcPr>
            <w:tcW w:w="3267" w:type="dxa"/>
          </w:tcPr>
          <w:p w:rsidR="001D598C" w:rsidRPr="009D5CC5" w:rsidRDefault="00BE3F0B"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н</w:t>
            </w:r>
            <w:r w:rsidR="001D598C" w:rsidRPr="009D5CC5">
              <w:rPr>
                <w:rFonts w:ascii="Times New Roman" w:eastAsia="Calibri" w:hAnsi="Times New Roman"/>
                <w:color w:val="0D0D0D" w:themeColor="text1" w:themeTint="F2"/>
                <w:sz w:val="24"/>
                <w:szCs w:val="24"/>
                <w:lang w:eastAsia="en-US"/>
              </w:rPr>
              <w:t>ет</w:t>
            </w:r>
          </w:p>
        </w:tc>
      </w:tr>
      <w:tr w:rsidR="001D598C" w:rsidRPr="009D5CC5" w:rsidTr="00131334">
        <w:trPr>
          <w:jc w:val="center"/>
        </w:trPr>
        <w:tc>
          <w:tcPr>
            <w:tcW w:w="0" w:type="auto"/>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9.1.</w:t>
            </w:r>
          </w:p>
        </w:tc>
        <w:tc>
          <w:tcPr>
            <w:tcW w:w="6169" w:type="dxa"/>
          </w:tcPr>
          <w:p w:rsidR="001D598C" w:rsidRPr="009D5CC5" w:rsidRDefault="001D598C" w:rsidP="0032616F">
            <w:pPr>
              <w:spacing w:after="0" w:line="240" w:lineRule="auto"/>
              <w:jc w:val="both"/>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Укомплектованность кадрами отделения ранней медицинской реабилитации или детского реабилитационного отделения, с учетом совместительства (%)</w:t>
            </w:r>
          </w:p>
        </w:tc>
        <w:tc>
          <w:tcPr>
            <w:tcW w:w="3267" w:type="dxa"/>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r>
      <w:tr w:rsidR="001D598C" w:rsidRPr="009D5CC5" w:rsidTr="00131334">
        <w:trPr>
          <w:jc w:val="center"/>
        </w:trPr>
        <w:tc>
          <w:tcPr>
            <w:tcW w:w="0" w:type="auto"/>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9.2.</w:t>
            </w:r>
          </w:p>
        </w:tc>
        <w:tc>
          <w:tcPr>
            <w:tcW w:w="6169" w:type="dxa"/>
          </w:tcPr>
          <w:p w:rsidR="001D598C" w:rsidRPr="009D5CC5" w:rsidRDefault="001D598C" w:rsidP="0032616F">
            <w:pPr>
              <w:spacing w:after="0" w:line="240" w:lineRule="auto"/>
              <w:jc w:val="both"/>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Коэффициент совместительства в отделении ранней медицинской реабилитации или детском реабилитационном отделении</w:t>
            </w:r>
          </w:p>
        </w:tc>
        <w:tc>
          <w:tcPr>
            <w:tcW w:w="3267" w:type="dxa"/>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r>
      <w:tr w:rsidR="001D598C" w:rsidRPr="009D5CC5" w:rsidTr="00131334">
        <w:trPr>
          <w:jc w:val="center"/>
        </w:trPr>
        <w:tc>
          <w:tcPr>
            <w:tcW w:w="0" w:type="auto"/>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9.3.</w:t>
            </w:r>
          </w:p>
        </w:tc>
        <w:tc>
          <w:tcPr>
            <w:tcW w:w="6169" w:type="dxa"/>
          </w:tcPr>
          <w:p w:rsidR="001D598C" w:rsidRPr="009D5CC5" w:rsidRDefault="001D598C" w:rsidP="0032616F">
            <w:pPr>
              <w:spacing w:after="0" w:line="240" w:lineRule="auto"/>
              <w:jc w:val="both"/>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Оснащенность медицинскими изделиями (%)</w:t>
            </w:r>
          </w:p>
        </w:tc>
        <w:tc>
          <w:tcPr>
            <w:tcW w:w="3267" w:type="dxa"/>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r>
      <w:tr w:rsidR="001D598C" w:rsidRPr="009D5CC5" w:rsidTr="00131334">
        <w:trPr>
          <w:jc w:val="center"/>
        </w:trPr>
        <w:tc>
          <w:tcPr>
            <w:tcW w:w="0" w:type="auto"/>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10.</w:t>
            </w:r>
          </w:p>
        </w:tc>
        <w:tc>
          <w:tcPr>
            <w:tcW w:w="6169" w:type="dxa"/>
          </w:tcPr>
          <w:p w:rsidR="001D598C" w:rsidRPr="009D5CC5" w:rsidRDefault="001D598C" w:rsidP="0032616F">
            <w:pPr>
              <w:spacing w:after="0" w:line="240" w:lineRule="auto"/>
              <w:jc w:val="both"/>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Наименование стационарного отделения медицинской реабилитации (для взрослых)**</w:t>
            </w:r>
          </w:p>
        </w:tc>
        <w:tc>
          <w:tcPr>
            <w:tcW w:w="3267" w:type="dxa"/>
          </w:tcPr>
          <w:p w:rsidR="001D598C" w:rsidRPr="009D5CC5" w:rsidRDefault="00BE3F0B"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н</w:t>
            </w:r>
            <w:r w:rsidR="001D598C" w:rsidRPr="009D5CC5">
              <w:rPr>
                <w:rFonts w:ascii="Times New Roman" w:eastAsia="Calibri" w:hAnsi="Times New Roman"/>
                <w:color w:val="0D0D0D" w:themeColor="text1" w:themeTint="F2"/>
                <w:sz w:val="24"/>
                <w:szCs w:val="24"/>
                <w:lang w:eastAsia="en-US"/>
              </w:rPr>
              <w:t>ет</w:t>
            </w:r>
          </w:p>
        </w:tc>
      </w:tr>
      <w:tr w:rsidR="001D598C" w:rsidRPr="009D5CC5" w:rsidTr="00131334">
        <w:trPr>
          <w:jc w:val="center"/>
        </w:trPr>
        <w:tc>
          <w:tcPr>
            <w:tcW w:w="0" w:type="auto"/>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10.1.</w:t>
            </w:r>
          </w:p>
        </w:tc>
        <w:tc>
          <w:tcPr>
            <w:tcW w:w="6169" w:type="dxa"/>
          </w:tcPr>
          <w:p w:rsidR="001D598C" w:rsidRPr="009D5CC5" w:rsidRDefault="001D598C" w:rsidP="0032616F">
            <w:pPr>
              <w:spacing w:after="0" w:line="240" w:lineRule="auto"/>
              <w:jc w:val="both"/>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Коечная мощность (указать профиль и число стационарных реабилитационных коек по состоянию на 01.01.2022)</w:t>
            </w:r>
          </w:p>
        </w:tc>
        <w:tc>
          <w:tcPr>
            <w:tcW w:w="3267" w:type="dxa"/>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r>
      <w:tr w:rsidR="001D598C" w:rsidRPr="009D5CC5" w:rsidTr="00131334">
        <w:trPr>
          <w:jc w:val="center"/>
        </w:trPr>
        <w:tc>
          <w:tcPr>
            <w:tcW w:w="0" w:type="auto"/>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10.2.</w:t>
            </w:r>
          </w:p>
        </w:tc>
        <w:tc>
          <w:tcPr>
            <w:tcW w:w="6169" w:type="dxa"/>
          </w:tcPr>
          <w:p w:rsidR="001D598C" w:rsidRPr="009D5CC5" w:rsidRDefault="001D598C" w:rsidP="0032616F">
            <w:pPr>
              <w:spacing w:after="0" w:line="240" w:lineRule="auto"/>
              <w:jc w:val="both"/>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Укомплектованность кадрами стационарного отделения медицинской реабилитации (для взрослых), с учетом совместительства (%)</w:t>
            </w:r>
          </w:p>
        </w:tc>
        <w:tc>
          <w:tcPr>
            <w:tcW w:w="3267" w:type="dxa"/>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r>
      <w:tr w:rsidR="001D598C" w:rsidRPr="009D5CC5" w:rsidTr="00131334">
        <w:trPr>
          <w:jc w:val="center"/>
        </w:trPr>
        <w:tc>
          <w:tcPr>
            <w:tcW w:w="0" w:type="auto"/>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10.3.</w:t>
            </w:r>
          </w:p>
        </w:tc>
        <w:tc>
          <w:tcPr>
            <w:tcW w:w="6169" w:type="dxa"/>
          </w:tcPr>
          <w:p w:rsidR="001D598C" w:rsidRPr="009D5CC5" w:rsidRDefault="001D598C" w:rsidP="0032616F">
            <w:pPr>
              <w:spacing w:after="0" w:line="240" w:lineRule="auto"/>
              <w:jc w:val="both"/>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Коэффициент совместительства в стационарном отделении медицинской реабилитации (для взрослых)</w:t>
            </w:r>
          </w:p>
        </w:tc>
        <w:tc>
          <w:tcPr>
            <w:tcW w:w="3267" w:type="dxa"/>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r>
      <w:tr w:rsidR="001D598C" w:rsidRPr="009D5CC5" w:rsidTr="00131334">
        <w:trPr>
          <w:jc w:val="center"/>
        </w:trPr>
        <w:tc>
          <w:tcPr>
            <w:tcW w:w="0" w:type="auto"/>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10.4.</w:t>
            </w:r>
          </w:p>
        </w:tc>
        <w:tc>
          <w:tcPr>
            <w:tcW w:w="6169" w:type="dxa"/>
          </w:tcPr>
          <w:p w:rsidR="001D598C" w:rsidRPr="009D5CC5" w:rsidRDefault="001D598C" w:rsidP="0032616F">
            <w:pPr>
              <w:spacing w:after="0" w:line="240" w:lineRule="auto"/>
              <w:jc w:val="both"/>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Оснащенность медицинскими изделиями (%)</w:t>
            </w:r>
          </w:p>
        </w:tc>
        <w:tc>
          <w:tcPr>
            <w:tcW w:w="3267" w:type="dxa"/>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r>
      <w:tr w:rsidR="001D598C" w:rsidRPr="009D5CC5" w:rsidTr="00131334">
        <w:trPr>
          <w:jc w:val="center"/>
        </w:trPr>
        <w:tc>
          <w:tcPr>
            <w:tcW w:w="0" w:type="auto"/>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11.</w:t>
            </w:r>
          </w:p>
        </w:tc>
        <w:tc>
          <w:tcPr>
            <w:tcW w:w="6169" w:type="dxa"/>
          </w:tcPr>
          <w:p w:rsidR="001D598C" w:rsidRPr="009D5CC5" w:rsidRDefault="001D598C" w:rsidP="0032616F">
            <w:pPr>
              <w:spacing w:after="0" w:line="240" w:lineRule="auto"/>
              <w:jc w:val="both"/>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Наличие дневного стационара медицинской реабилитации (для взрослых) (да/нет)</w:t>
            </w:r>
          </w:p>
        </w:tc>
        <w:tc>
          <w:tcPr>
            <w:tcW w:w="3267" w:type="dxa"/>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r>
      <w:tr w:rsidR="001D598C" w:rsidRPr="009D5CC5" w:rsidTr="00131334">
        <w:trPr>
          <w:jc w:val="center"/>
        </w:trPr>
        <w:tc>
          <w:tcPr>
            <w:tcW w:w="0" w:type="auto"/>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11.1.</w:t>
            </w:r>
          </w:p>
        </w:tc>
        <w:tc>
          <w:tcPr>
            <w:tcW w:w="6169" w:type="dxa"/>
          </w:tcPr>
          <w:p w:rsidR="001D598C" w:rsidRPr="009D5CC5" w:rsidRDefault="001D598C" w:rsidP="0032616F">
            <w:pPr>
              <w:spacing w:after="0" w:line="240" w:lineRule="auto"/>
              <w:jc w:val="both"/>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Коечная мощность (указать число реабилитационных коек дневного стационара по состоянию на 01.01.2022)</w:t>
            </w:r>
          </w:p>
        </w:tc>
        <w:tc>
          <w:tcPr>
            <w:tcW w:w="3267" w:type="dxa"/>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r>
      <w:tr w:rsidR="001D598C" w:rsidRPr="009D5CC5" w:rsidTr="00131334">
        <w:trPr>
          <w:jc w:val="center"/>
        </w:trPr>
        <w:tc>
          <w:tcPr>
            <w:tcW w:w="0" w:type="auto"/>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11.2.</w:t>
            </w:r>
          </w:p>
        </w:tc>
        <w:tc>
          <w:tcPr>
            <w:tcW w:w="6169" w:type="dxa"/>
          </w:tcPr>
          <w:p w:rsidR="001D598C" w:rsidRPr="009D5CC5" w:rsidRDefault="001D598C" w:rsidP="0032616F">
            <w:pPr>
              <w:spacing w:after="0" w:line="240" w:lineRule="auto"/>
              <w:jc w:val="both"/>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Укомплектованность кадрами дневного стационара медицинской реабилитации (для взрослых), с учетом совместительства (%)</w:t>
            </w:r>
          </w:p>
        </w:tc>
        <w:tc>
          <w:tcPr>
            <w:tcW w:w="3267" w:type="dxa"/>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r>
      <w:tr w:rsidR="001D598C" w:rsidRPr="009D5CC5" w:rsidTr="00131334">
        <w:trPr>
          <w:jc w:val="center"/>
        </w:trPr>
        <w:tc>
          <w:tcPr>
            <w:tcW w:w="0" w:type="auto"/>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11.3.</w:t>
            </w:r>
          </w:p>
        </w:tc>
        <w:tc>
          <w:tcPr>
            <w:tcW w:w="6169" w:type="dxa"/>
          </w:tcPr>
          <w:p w:rsidR="001D598C" w:rsidRPr="009D5CC5" w:rsidRDefault="001D598C" w:rsidP="0032616F">
            <w:pPr>
              <w:spacing w:after="0" w:line="240" w:lineRule="auto"/>
              <w:jc w:val="both"/>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Коэффициент совместительства в дневном стационаре медицинской реабилитации (для взрослых)</w:t>
            </w:r>
          </w:p>
        </w:tc>
        <w:tc>
          <w:tcPr>
            <w:tcW w:w="3267" w:type="dxa"/>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r>
      <w:tr w:rsidR="001D598C" w:rsidRPr="009D5CC5" w:rsidTr="00131334">
        <w:trPr>
          <w:jc w:val="center"/>
        </w:trPr>
        <w:tc>
          <w:tcPr>
            <w:tcW w:w="0" w:type="auto"/>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11.4.</w:t>
            </w:r>
          </w:p>
        </w:tc>
        <w:tc>
          <w:tcPr>
            <w:tcW w:w="6169" w:type="dxa"/>
          </w:tcPr>
          <w:p w:rsidR="001D598C" w:rsidRPr="009D5CC5" w:rsidRDefault="001D598C" w:rsidP="0032616F">
            <w:pPr>
              <w:spacing w:after="0" w:line="240" w:lineRule="auto"/>
              <w:jc w:val="both"/>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Оснащенность медицинскими изделиями (%)</w:t>
            </w:r>
          </w:p>
        </w:tc>
        <w:tc>
          <w:tcPr>
            <w:tcW w:w="3267" w:type="dxa"/>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w:t>
            </w:r>
          </w:p>
        </w:tc>
      </w:tr>
      <w:tr w:rsidR="001D598C" w:rsidRPr="009D5CC5" w:rsidTr="00131334">
        <w:trPr>
          <w:jc w:val="center"/>
        </w:trPr>
        <w:tc>
          <w:tcPr>
            <w:tcW w:w="0" w:type="auto"/>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12.</w:t>
            </w:r>
          </w:p>
        </w:tc>
        <w:tc>
          <w:tcPr>
            <w:tcW w:w="6169" w:type="dxa"/>
          </w:tcPr>
          <w:p w:rsidR="001D598C" w:rsidRPr="009D5CC5" w:rsidRDefault="001D598C" w:rsidP="0032616F">
            <w:pPr>
              <w:spacing w:after="0" w:line="240" w:lineRule="auto"/>
              <w:jc w:val="both"/>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Наименование отделения по медицинской реабилитации для детей (оказывающих медицинскую реабилитацию в стационарных условиях и (или) условиях дневного стационара ***</w:t>
            </w:r>
          </w:p>
        </w:tc>
        <w:tc>
          <w:tcPr>
            <w:tcW w:w="3267" w:type="dxa"/>
          </w:tcPr>
          <w:p w:rsidR="001D598C" w:rsidRPr="009D5CC5" w:rsidRDefault="00BE3F0B" w:rsidP="00BE3F0B">
            <w:pPr>
              <w:spacing w:after="0" w:line="240" w:lineRule="auto"/>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д</w:t>
            </w:r>
            <w:r w:rsidR="006F220A" w:rsidRPr="009D5CC5">
              <w:rPr>
                <w:rFonts w:ascii="Times New Roman" w:eastAsia="Calibri" w:hAnsi="Times New Roman"/>
                <w:color w:val="0D0D0D" w:themeColor="text1" w:themeTint="F2"/>
                <w:sz w:val="24"/>
                <w:szCs w:val="24"/>
                <w:lang w:eastAsia="en-US"/>
              </w:rPr>
              <w:t>етское нейрореабилитационное отделение (2 этап – стационар)/Дневной стационар по медицинской реабилитации (3 этап – многопрофильный)</w:t>
            </w:r>
          </w:p>
        </w:tc>
      </w:tr>
      <w:tr w:rsidR="001D598C" w:rsidRPr="009D5CC5" w:rsidTr="00131334">
        <w:trPr>
          <w:jc w:val="center"/>
        </w:trPr>
        <w:tc>
          <w:tcPr>
            <w:tcW w:w="0" w:type="auto"/>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12.1.</w:t>
            </w:r>
          </w:p>
        </w:tc>
        <w:tc>
          <w:tcPr>
            <w:tcW w:w="6169" w:type="dxa"/>
          </w:tcPr>
          <w:p w:rsidR="001D598C" w:rsidRPr="009D5CC5" w:rsidRDefault="001D598C" w:rsidP="0032616F">
            <w:pPr>
              <w:spacing w:after="0" w:line="240" w:lineRule="auto"/>
              <w:jc w:val="both"/>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Число и профиль круглосуточных коек (по состоянию на 01.01.2022)</w:t>
            </w:r>
          </w:p>
        </w:tc>
        <w:tc>
          <w:tcPr>
            <w:tcW w:w="3267" w:type="dxa"/>
          </w:tcPr>
          <w:p w:rsidR="001D598C" w:rsidRPr="009D5CC5" w:rsidRDefault="00BE3F0B" w:rsidP="00BE3F0B">
            <w:pPr>
              <w:spacing w:after="0" w:line="240" w:lineRule="auto"/>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с</w:t>
            </w:r>
            <w:r w:rsidR="001D598C" w:rsidRPr="009D5CC5">
              <w:rPr>
                <w:rFonts w:ascii="Times New Roman" w:eastAsia="Calibri" w:hAnsi="Times New Roman"/>
                <w:color w:val="0D0D0D" w:themeColor="text1" w:themeTint="F2"/>
                <w:sz w:val="24"/>
                <w:szCs w:val="24"/>
                <w:lang w:eastAsia="en-US"/>
              </w:rPr>
              <w:t>тационар 15 коек (профиль нейрореабилитация и врожденные аномалии развития после оперативной коррекции)</w:t>
            </w:r>
          </w:p>
        </w:tc>
      </w:tr>
      <w:tr w:rsidR="001D598C" w:rsidRPr="009D5CC5" w:rsidTr="00131334">
        <w:trPr>
          <w:jc w:val="center"/>
        </w:trPr>
        <w:tc>
          <w:tcPr>
            <w:tcW w:w="0" w:type="auto"/>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12.2.</w:t>
            </w:r>
          </w:p>
        </w:tc>
        <w:tc>
          <w:tcPr>
            <w:tcW w:w="6169" w:type="dxa"/>
          </w:tcPr>
          <w:p w:rsidR="001D598C" w:rsidRPr="009D5CC5" w:rsidRDefault="001D598C" w:rsidP="0032616F">
            <w:pPr>
              <w:spacing w:after="0" w:line="240" w:lineRule="auto"/>
              <w:jc w:val="both"/>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Число реабилитационных коек дневного стационара (по состоянию на 01.01.2022)</w:t>
            </w:r>
          </w:p>
        </w:tc>
        <w:tc>
          <w:tcPr>
            <w:tcW w:w="3267" w:type="dxa"/>
          </w:tcPr>
          <w:p w:rsidR="001D598C" w:rsidRPr="009D5CC5" w:rsidRDefault="00BE3F0B" w:rsidP="00BE3F0B">
            <w:pPr>
              <w:spacing w:after="0" w:line="240" w:lineRule="auto"/>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д</w:t>
            </w:r>
            <w:r w:rsidR="001D598C" w:rsidRPr="009D5CC5">
              <w:rPr>
                <w:rFonts w:ascii="Times New Roman" w:eastAsia="Calibri" w:hAnsi="Times New Roman"/>
                <w:color w:val="0D0D0D" w:themeColor="text1" w:themeTint="F2"/>
                <w:sz w:val="24"/>
                <w:szCs w:val="24"/>
                <w:lang w:eastAsia="en-US"/>
              </w:rPr>
              <w:t>невной стационар 16 коек (</w:t>
            </w:r>
            <w:r w:rsidR="006F220A" w:rsidRPr="009D5CC5">
              <w:rPr>
                <w:rFonts w:ascii="Times New Roman" w:eastAsia="Calibri" w:hAnsi="Times New Roman"/>
                <w:color w:val="0D0D0D" w:themeColor="text1" w:themeTint="F2"/>
                <w:sz w:val="24"/>
                <w:szCs w:val="24"/>
                <w:lang w:eastAsia="en-US"/>
              </w:rPr>
              <w:t>для детей с заболеваниями нервной системы, для детей с соматическими заболеваниями в т ом числе постковидная и опорно-двигательная)</w:t>
            </w:r>
          </w:p>
        </w:tc>
      </w:tr>
      <w:tr w:rsidR="001D598C" w:rsidRPr="009D5CC5" w:rsidTr="00131334">
        <w:trPr>
          <w:jc w:val="center"/>
        </w:trPr>
        <w:tc>
          <w:tcPr>
            <w:tcW w:w="0" w:type="auto"/>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12.3.</w:t>
            </w:r>
          </w:p>
        </w:tc>
        <w:tc>
          <w:tcPr>
            <w:tcW w:w="6169" w:type="dxa"/>
          </w:tcPr>
          <w:p w:rsidR="001D598C" w:rsidRPr="009D5CC5" w:rsidRDefault="001D598C" w:rsidP="0032616F">
            <w:pPr>
              <w:spacing w:after="0" w:line="240" w:lineRule="auto"/>
              <w:jc w:val="both"/>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Укомплектованность кадрами отделения по медицинской реабилитации для детей (оказывающих медицинскую реабилитацию в стационарных условиях и (или) условиях дневного стационара, с учетом совместительства (%)</w:t>
            </w:r>
          </w:p>
        </w:tc>
        <w:tc>
          <w:tcPr>
            <w:tcW w:w="3267" w:type="dxa"/>
          </w:tcPr>
          <w:p w:rsidR="001D598C" w:rsidRPr="009D5CC5" w:rsidRDefault="00BE3F0B" w:rsidP="00BE3F0B">
            <w:pPr>
              <w:spacing w:after="0" w:line="240" w:lineRule="auto"/>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д</w:t>
            </w:r>
            <w:r w:rsidR="001D598C" w:rsidRPr="009D5CC5">
              <w:rPr>
                <w:rFonts w:ascii="Times New Roman" w:eastAsia="Calibri" w:hAnsi="Times New Roman"/>
                <w:color w:val="0D0D0D" w:themeColor="text1" w:themeTint="F2"/>
                <w:sz w:val="24"/>
                <w:szCs w:val="24"/>
                <w:lang w:eastAsia="en-US"/>
              </w:rPr>
              <w:t>етское нейрореабилитационное отделение</w:t>
            </w:r>
            <w:r w:rsidRPr="009D5CC5">
              <w:rPr>
                <w:rFonts w:ascii="Times New Roman" w:eastAsia="Calibri" w:hAnsi="Times New Roman"/>
                <w:color w:val="0D0D0D" w:themeColor="text1" w:themeTint="F2"/>
                <w:sz w:val="24"/>
                <w:szCs w:val="24"/>
                <w:lang w:eastAsia="en-US"/>
              </w:rPr>
              <w:t xml:space="preserve"> – </w:t>
            </w:r>
            <w:r w:rsidR="001D598C" w:rsidRPr="009D5CC5">
              <w:rPr>
                <w:rFonts w:ascii="Times New Roman" w:eastAsia="Calibri" w:hAnsi="Times New Roman"/>
                <w:color w:val="0D0D0D" w:themeColor="text1" w:themeTint="F2"/>
                <w:sz w:val="24"/>
                <w:szCs w:val="24"/>
                <w:lang w:eastAsia="en-US"/>
              </w:rPr>
              <w:t xml:space="preserve">100 </w:t>
            </w:r>
            <w:r w:rsidRPr="009D5CC5">
              <w:rPr>
                <w:rFonts w:ascii="Times New Roman" w:eastAsia="Calibri" w:hAnsi="Times New Roman"/>
                <w:color w:val="0D0D0D" w:themeColor="text1" w:themeTint="F2"/>
                <w:sz w:val="24"/>
                <w:szCs w:val="24"/>
                <w:lang w:eastAsia="en-US"/>
              </w:rPr>
              <w:t>процентов;</w:t>
            </w:r>
          </w:p>
          <w:p w:rsidR="001D598C" w:rsidRPr="009D5CC5" w:rsidRDefault="00BE3F0B" w:rsidP="00BE3F0B">
            <w:pPr>
              <w:spacing w:after="0" w:line="240" w:lineRule="auto"/>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д</w:t>
            </w:r>
            <w:r w:rsidR="001D598C" w:rsidRPr="009D5CC5">
              <w:rPr>
                <w:rFonts w:ascii="Times New Roman" w:eastAsia="Calibri" w:hAnsi="Times New Roman"/>
                <w:color w:val="0D0D0D" w:themeColor="text1" w:themeTint="F2"/>
                <w:sz w:val="24"/>
                <w:szCs w:val="24"/>
                <w:lang w:eastAsia="en-US"/>
              </w:rPr>
              <w:t>етское стационарное отделе</w:t>
            </w:r>
            <w:r w:rsidR="001D598C" w:rsidRPr="009D5CC5">
              <w:rPr>
                <w:rFonts w:ascii="Times New Roman" w:eastAsia="Calibri" w:hAnsi="Times New Roman"/>
                <w:color w:val="0D0D0D" w:themeColor="text1" w:themeTint="F2"/>
                <w:sz w:val="24"/>
                <w:szCs w:val="24"/>
                <w:lang w:eastAsia="en-US"/>
              </w:rPr>
              <w:lastRenderedPageBreak/>
              <w:t>ние медицинской реабилитации</w:t>
            </w:r>
            <w:r w:rsidRPr="009D5CC5">
              <w:rPr>
                <w:rFonts w:ascii="Times New Roman" w:eastAsia="Calibri" w:hAnsi="Times New Roman"/>
                <w:color w:val="0D0D0D" w:themeColor="text1" w:themeTint="F2"/>
                <w:sz w:val="24"/>
                <w:szCs w:val="24"/>
                <w:lang w:eastAsia="en-US"/>
              </w:rPr>
              <w:t xml:space="preserve"> –</w:t>
            </w:r>
            <w:r w:rsidR="001D598C" w:rsidRPr="009D5CC5">
              <w:rPr>
                <w:rFonts w:ascii="Times New Roman" w:eastAsia="Calibri" w:hAnsi="Times New Roman"/>
                <w:color w:val="0D0D0D" w:themeColor="text1" w:themeTint="F2"/>
                <w:sz w:val="24"/>
                <w:szCs w:val="24"/>
                <w:lang w:eastAsia="en-US"/>
              </w:rPr>
              <w:t xml:space="preserve"> 84,4 </w:t>
            </w:r>
            <w:r w:rsidRPr="009D5CC5">
              <w:rPr>
                <w:rFonts w:ascii="Times New Roman" w:eastAsia="Calibri" w:hAnsi="Times New Roman"/>
                <w:color w:val="0D0D0D" w:themeColor="text1" w:themeTint="F2"/>
                <w:sz w:val="24"/>
                <w:szCs w:val="24"/>
                <w:lang w:eastAsia="en-US"/>
              </w:rPr>
              <w:t>процента</w:t>
            </w:r>
          </w:p>
        </w:tc>
      </w:tr>
      <w:tr w:rsidR="001D598C" w:rsidRPr="009D5CC5" w:rsidTr="00131334">
        <w:trPr>
          <w:jc w:val="center"/>
        </w:trPr>
        <w:tc>
          <w:tcPr>
            <w:tcW w:w="0" w:type="auto"/>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lastRenderedPageBreak/>
              <w:t>12.4.</w:t>
            </w:r>
          </w:p>
        </w:tc>
        <w:tc>
          <w:tcPr>
            <w:tcW w:w="6169" w:type="dxa"/>
          </w:tcPr>
          <w:p w:rsidR="001D598C" w:rsidRPr="009D5CC5" w:rsidRDefault="001D598C" w:rsidP="0032616F">
            <w:pPr>
              <w:spacing w:after="0" w:line="240" w:lineRule="auto"/>
              <w:jc w:val="both"/>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Коэффициент совместительства отделения по медицинской реабилитации для детей (оказывающих медицинскую реабилитацию в стационарных условиях и (или) условиях дневного стационара</w:t>
            </w:r>
          </w:p>
        </w:tc>
        <w:tc>
          <w:tcPr>
            <w:tcW w:w="3267" w:type="dxa"/>
          </w:tcPr>
          <w:p w:rsidR="00BE3F0B" w:rsidRPr="009D5CC5" w:rsidRDefault="00BE3F0B" w:rsidP="00BE3F0B">
            <w:pPr>
              <w:spacing w:after="0" w:line="240" w:lineRule="auto"/>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д</w:t>
            </w:r>
            <w:r w:rsidR="001D598C" w:rsidRPr="009D5CC5">
              <w:rPr>
                <w:rFonts w:ascii="Times New Roman" w:eastAsia="Calibri" w:hAnsi="Times New Roman"/>
                <w:color w:val="0D0D0D" w:themeColor="text1" w:themeTint="F2"/>
                <w:sz w:val="24"/>
                <w:szCs w:val="24"/>
                <w:lang w:eastAsia="en-US"/>
              </w:rPr>
              <w:t>етское нейрореабилитационное отделение</w:t>
            </w:r>
            <w:r w:rsidRPr="009D5CC5">
              <w:rPr>
                <w:rFonts w:ascii="Times New Roman" w:eastAsia="Calibri" w:hAnsi="Times New Roman"/>
                <w:color w:val="0D0D0D" w:themeColor="text1" w:themeTint="F2"/>
                <w:sz w:val="24"/>
                <w:szCs w:val="24"/>
                <w:lang w:eastAsia="en-US"/>
              </w:rPr>
              <w:t xml:space="preserve"> – 1,03;</w:t>
            </w:r>
          </w:p>
          <w:p w:rsidR="001D598C" w:rsidRPr="009D5CC5" w:rsidRDefault="00BE3F0B" w:rsidP="00BE3F0B">
            <w:pPr>
              <w:spacing w:after="0" w:line="240" w:lineRule="auto"/>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д</w:t>
            </w:r>
            <w:r w:rsidR="001D598C" w:rsidRPr="009D5CC5">
              <w:rPr>
                <w:rFonts w:ascii="Times New Roman" w:eastAsia="Calibri" w:hAnsi="Times New Roman"/>
                <w:color w:val="0D0D0D" w:themeColor="text1" w:themeTint="F2"/>
                <w:sz w:val="24"/>
                <w:szCs w:val="24"/>
                <w:lang w:eastAsia="en-US"/>
              </w:rPr>
              <w:t>етское стационарное отделение медицинской реабилита</w:t>
            </w:r>
            <w:r w:rsidRPr="009D5CC5">
              <w:rPr>
                <w:rFonts w:ascii="Times New Roman" w:eastAsia="Calibri" w:hAnsi="Times New Roman"/>
                <w:color w:val="0D0D0D" w:themeColor="text1" w:themeTint="F2"/>
                <w:sz w:val="24"/>
                <w:szCs w:val="24"/>
                <w:lang w:eastAsia="en-US"/>
              </w:rPr>
              <w:t xml:space="preserve">ции – </w:t>
            </w:r>
            <w:r w:rsidR="001D598C" w:rsidRPr="009D5CC5">
              <w:rPr>
                <w:rFonts w:ascii="Times New Roman" w:eastAsia="Calibri" w:hAnsi="Times New Roman"/>
                <w:color w:val="0D0D0D" w:themeColor="text1" w:themeTint="F2"/>
                <w:sz w:val="24"/>
                <w:szCs w:val="24"/>
                <w:lang w:eastAsia="en-US"/>
              </w:rPr>
              <w:t xml:space="preserve">1,02 </w:t>
            </w:r>
          </w:p>
        </w:tc>
      </w:tr>
      <w:tr w:rsidR="001D598C" w:rsidRPr="009D5CC5" w:rsidTr="00131334">
        <w:trPr>
          <w:jc w:val="center"/>
        </w:trPr>
        <w:tc>
          <w:tcPr>
            <w:tcW w:w="0" w:type="auto"/>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12.5.</w:t>
            </w:r>
          </w:p>
        </w:tc>
        <w:tc>
          <w:tcPr>
            <w:tcW w:w="6169" w:type="dxa"/>
          </w:tcPr>
          <w:p w:rsidR="001D598C" w:rsidRPr="009D5CC5" w:rsidRDefault="001D598C" w:rsidP="0032616F">
            <w:pPr>
              <w:spacing w:after="0" w:line="240" w:lineRule="auto"/>
              <w:jc w:val="both"/>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Оснащенность медицинскими изделиями (%)</w:t>
            </w:r>
          </w:p>
        </w:tc>
        <w:tc>
          <w:tcPr>
            <w:tcW w:w="3267" w:type="dxa"/>
          </w:tcPr>
          <w:p w:rsidR="001D598C" w:rsidRPr="009D5CC5" w:rsidRDefault="00CF5EA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72,0</w:t>
            </w:r>
            <w:r w:rsidR="001D598C" w:rsidRPr="009D5CC5">
              <w:rPr>
                <w:rFonts w:ascii="Times New Roman" w:eastAsia="Calibri" w:hAnsi="Times New Roman"/>
                <w:color w:val="0D0D0D" w:themeColor="text1" w:themeTint="F2"/>
                <w:sz w:val="24"/>
                <w:szCs w:val="24"/>
                <w:lang w:eastAsia="en-US"/>
              </w:rPr>
              <w:t>%</w:t>
            </w:r>
          </w:p>
        </w:tc>
      </w:tr>
      <w:tr w:rsidR="001D598C" w:rsidRPr="009D5CC5" w:rsidTr="00131334">
        <w:trPr>
          <w:jc w:val="center"/>
        </w:trPr>
        <w:tc>
          <w:tcPr>
            <w:tcW w:w="0" w:type="auto"/>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13.</w:t>
            </w:r>
          </w:p>
        </w:tc>
        <w:tc>
          <w:tcPr>
            <w:tcW w:w="6169" w:type="dxa"/>
          </w:tcPr>
          <w:p w:rsidR="001D598C" w:rsidRPr="009D5CC5" w:rsidRDefault="001D598C" w:rsidP="0032616F">
            <w:pPr>
              <w:spacing w:after="0" w:line="240" w:lineRule="auto"/>
              <w:jc w:val="both"/>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Наличие амбулаторного отделения медицинской реабилитации</w:t>
            </w:r>
          </w:p>
        </w:tc>
        <w:tc>
          <w:tcPr>
            <w:tcW w:w="3267" w:type="dxa"/>
          </w:tcPr>
          <w:p w:rsidR="001D598C" w:rsidRPr="009D5CC5" w:rsidRDefault="00303048"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д</w:t>
            </w:r>
            <w:r w:rsidR="001D598C" w:rsidRPr="009D5CC5">
              <w:rPr>
                <w:rFonts w:ascii="Times New Roman" w:eastAsia="Calibri" w:hAnsi="Times New Roman"/>
                <w:color w:val="0D0D0D" w:themeColor="text1" w:themeTint="F2"/>
                <w:sz w:val="24"/>
                <w:szCs w:val="24"/>
                <w:lang w:eastAsia="en-US"/>
              </w:rPr>
              <w:t>а</w:t>
            </w:r>
          </w:p>
        </w:tc>
      </w:tr>
      <w:tr w:rsidR="001D598C" w:rsidRPr="009D5CC5" w:rsidTr="00131334">
        <w:trPr>
          <w:jc w:val="center"/>
        </w:trPr>
        <w:tc>
          <w:tcPr>
            <w:tcW w:w="0" w:type="auto"/>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13.1.</w:t>
            </w:r>
          </w:p>
        </w:tc>
        <w:tc>
          <w:tcPr>
            <w:tcW w:w="6169" w:type="dxa"/>
          </w:tcPr>
          <w:p w:rsidR="001D598C" w:rsidRPr="009D5CC5" w:rsidRDefault="001D598C" w:rsidP="0032616F">
            <w:pPr>
              <w:spacing w:after="0" w:line="240" w:lineRule="auto"/>
              <w:jc w:val="both"/>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Число посещений в смену</w:t>
            </w:r>
          </w:p>
        </w:tc>
        <w:tc>
          <w:tcPr>
            <w:tcW w:w="3267" w:type="dxa"/>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300</w:t>
            </w:r>
          </w:p>
        </w:tc>
      </w:tr>
      <w:tr w:rsidR="001D598C" w:rsidRPr="009D5CC5" w:rsidTr="00131334">
        <w:trPr>
          <w:jc w:val="center"/>
        </w:trPr>
        <w:tc>
          <w:tcPr>
            <w:tcW w:w="0" w:type="auto"/>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13.2.</w:t>
            </w:r>
          </w:p>
        </w:tc>
        <w:tc>
          <w:tcPr>
            <w:tcW w:w="6169" w:type="dxa"/>
          </w:tcPr>
          <w:p w:rsidR="001D598C" w:rsidRPr="009D5CC5" w:rsidRDefault="001D598C" w:rsidP="0032616F">
            <w:pPr>
              <w:spacing w:after="0" w:line="240" w:lineRule="auto"/>
              <w:jc w:val="both"/>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Укомплектованность кадрами амбулаторного отделения медицинской реабилитации, с учетом совместительства (%)</w:t>
            </w:r>
          </w:p>
        </w:tc>
        <w:tc>
          <w:tcPr>
            <w:tcW w:w="3267" w:type="dxa"/>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93,1 %</w:t>
            </w:r>
          </w:p>
        </w:tc>
      </w:tr>
      <w:tr w:rsidR="001D598C" w:rsidRPr="009D5CC5" w:rsidTr="00131334">
        <w:trPr>
          <w:jc w:val="center"/>
        </w:trPr>
        <w:tc>
          <w:tcPr>
            <w:tcW w:w="0" w:type="auto"/>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13.3.</w:t>
            </w:r>
          </w:p>
        </w:tc>
        <w:tc>
          <w:tcPr>
            <w:tcW w:w="6169" w:type="dxa"/>
          </w:tcPr>
          <w:p w:rsidR="001D598C" w:rsidRPr="009D5CC5" w:rsidRDefault="001D598C" w:rsidP="0032616F">
            <w:pPr>
              <w:spacing w:after="0" w:line="240" w:lineRule="auto"/>
              <w:jc w:val="both"/>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Коэффициент совместительства в амбулаторном отделении медицинской реабилитации</w:t>
            </w:r>
          </w:p>
        </w:tc>
        <w:tc>
          <w:tcPr>
            <w:tcW w:w="3267" w:type="dxa"/>
          </w:tcPr>
          <w:p w:rsidR="001D598C" w:rsidRPr="009D5CC5" w:rsidRDefault="00BF2028"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 xml:space="preserve">1,02 </w:t>
            </w:r>
          </w:p>
        </w:tc>
      </w:tr>
      <w:tr w:rsidR="001D598C" w:rsidRPr="009D5CC5" w:rsidTr="00131334">
        <w:trPr>
          <w:jc w:val="center"/>
        </w:trPr>
        <w:tc>
          <w:tcPr>
            <w:tcW w:w="0" w:type="auto"/>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13.4.</w:t>
            </w:r>
          </w:p>
        </w:tc>
        <w:tc>
          <w:tcPr>
            <w:tcW w:w="6169" w:type="dxa"/>
          </w:tcPr>
          <w:p w:rsidR="001D598C" w:rsidRPr="009D5CC5" w:rsidRDefault="001D598C" w:rsidP="0032616F">
            <w:pPr>
              <w:spacing w:after="0" w:line="240" w:lineRule="auto"/>
              <w:jc w:val="both"/>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Оснащенность медицинскими изделиями (%)</w:t>
            </w:r>
          </w:p>
        </w:tc>
        <w:tc>
          <w:tcPr>
            <w:tcW w:w="3267" w:type="dxa"/>
          </w:tcPr>
          <w:p w:rsidR="001D598C" w:rsidRPr="009D5CC5" w:rsidRDefault="001D598C" w:rsidP="0032616F">
            <w:pPr>
              <w:spacing w:after="0" w:line="240" w:lineRule="auto"/>
              <w:jc w:val="center"/>
              <w:rPr>
                <w:rFonts w:ascii="Times New Roman" w:eastAsia="Calibri" w:hAnsi="Times New Roman"/>
                <w:color w:val="0D0D0D" w:themeColor="text1" w:themeTint="F2"/>
                <w:sz w:val="24"/>
                <w:szCs w:val="24"/>
                <w:lang w:eastAsia="en-US"/>
              </w:rPr>
            </w:pPr>
            <w:r w:rsidRPr="009D5CC5">
              <w:rPr>
                <w:rFonts w:ascii="Times New Roman" w:eastAsia="Calibri" w:hAnsi="Times New Roman"/>
                <w:color w:val="0D0D0D" w:themeColor="text1" w:themeTint="F2"/>
                <w:sz w:val="24"/>
                <w:szCs w:val="24"/>
                <w:lang w:eastAsia="en-US"/>
              </w:rPr>
              <w:t>45,1%</w:t>
            </w:r>
          </w:p>
        </w:tc>
      </w:tr>
    </w:tbl>
    <w:p w:rsidR="005C3FF5" w:rsidRPr="009D5CC5" w:rsidRDefault="005C3FF5" w:rsidP="0032616F">
      <w:pPr>
        <w:widowControl w:val="0"/>
        <w:spacing w:after="0" w:line="320" w:lineRule="exact"/>
        <w:ind w:right="220"/>
        <w:jc w:val="center"/>
        <w:rPr>
          <w:rFonts w:ascii="Times New Roman" w:hAnsi="Times New Roman"/>
          <w:color w:val="0D0D0D" w:themeColor="text1" w:themeTint="F2"/>
          <w:sz w:val="26"/>
          <w:szCs w:val="26"/>
          <w:lang w:bidi="ru-RU"/>
        </w:rPr>
      </w:pPr>
    </w:p>
    <w:p w:rsidR="006F220A" w:rsidRPr="009D5CC5" w:rsidRDefault="006F220A" w:rsidP="0032616F">
      <w:pPr>
        <w:widowControl w:val="0"/>
        <w:spacing w:after="0" w:line="320" w:lineRule="exact"/>
        <w:ind w:right="220"/>
        <w:jc w:val="center"/>
        <w:rPr>
          <w:rFonts w:ascii="Times New Roman" w:hAnsi="Times New Roman"/>
          <w:color w:val="0D0D0D" w:themeColor="text1" w:themeTint="F2"/>
          <w:sz w:val="26"/>
          <w:szCs w:val="26"/>
          <w:lang w:bidi="ru-RU"/>
        </w:rPr>
        <w:sectPr w:rsidR="006F220A" w:rsidRPr="009D5CC5" w:rsidSect="00962930">
          <w:pgSz w:w="11906" w:h="16838"/>
          <w:pgMar w:top="1134" w:right="567" w:bottom="1134" w:left="1134" w:header="624" w:footer="0" w:gutter="0"/>
          <w:pgNumType w:start="1"/>
          <w:cols w:space="720"/>
          <w:formProt w:val="0"/>
          <w:titlePg/>
          <w:docGrid w:linePitch="360" w:charSpace="4096"/>
        </w:sectPr>
      </w:pPr>
    </w:p>
    <w:p w:rsidR="006F220A" w:rsidRPr="009D5CC5" w:rsidRDefault="00552A31" w:rsidP="00C03FBB">
      <w:pPr>
        <w:widowControl w:val="0"/>
        <w:spacing w:after="0" w:line="240" w:lineRule="auto"/>
        <w:jc w:val="right"/>
        <w:rPr>
          <w:rFonts w:ascii="Times New Roman" w:hAnsi="Times New Roman"/>
          <w:color w:val="0D0D0D" w:themeColor="text1" w:themeTint="F2"/>
          <w:sz w:val="24"/>
          <w:szCs w:val="28"/>
          <w:lang w:bidi="ru-RU"/>
        </w:rPr>
      </w:pPr>
      <w:r w:rsidRPr="009D5CC5">
        <w:rPr>
          <w:rFonts w:ascii="Times New Roman" w:hAnsi="Times New Roman"/>
          <w:color w:val="0D0D0D" w:themeColor="text1" w:themeTint="F2"/>
          <w:sz w:val="24"/>
          <w:szCs w:val="28"/>
          <w:lang w:bidi="ru-RU"/>
        </w:rPr>
        <w:lastRenderedPageBreak/>
        <w:t>Таблица</w:t>
      </w:r>
      <w:r w:rsidR="006F220A" w:rsidRPr="009D5CC5">
        <w:rPr>
          <w:rFonts w:ascii="Times New Roman" w:hAnsi="Times New Roman"/>
          <w:color w:val="0D0D0D" w:themeColor="text1" w:themeTint="F2"/>
          <w:sz w:val="24"/>
          <w:szCs w:val="28"/>
          <w:lang w:bidi="ru-RU"/>
        </w:rPr>
        <w:t xml:space="preserve"> 17</w:t>
      </w:r>
    </w:p>
    <w:p w:rsidR="006F220A" w:rsidRPr="009D5CC5" w:rsidRDefault="006F220A" w:rsidP="00C03FBB">
      <w:pPr>
        <w:widowControl w:val="0"/>
        <w:spacing w:after="0" w:line="240" w:lineRule="auto"/>
        <w:jc w:val="right"/>
        <w:rPr>
          <w:rFonts w:ascii="Times New Roman" w:hAnsi="Times New Roman"/>
          <w:color w:val="0D0D0D" w:themeColor="text1" w:themeTint="F2"/>
          <w:sz w:val="24"/>
          <w:szCs w:val="28"/>
          <w:lang w:bidi="ru-RU"/>
        </w:rPr>
      </w:pPr>
    </w:p>
    <w:p w:rsidR="00C03FBB" w:rsidRPr="009D5CC5" w:rsidRDefault="00C03FBB" w:rsidP="00C03FBB">
      <w:pPr>
        <w:widowControl w:val="0"/>
        <w:spacing w:after="0" w:line="240" w:lineRule="auto"/>
        <w:jc w:val="center"/>
        <w:rPr>
          <w:rFonts w:ascii="Times New Roman" w:hAnsi="Times New Roman"/>
          <w:color w:val="0D0D0D" w:themeColor="text1" w:themeTint="F2"/>
          <w:sz w:val="28"/>
          <w:szCs w:val="28"/>
          <w:lang w:bidi="ru-RU"/>
        </w:rPr>
      </w:pPr>
      <w:r w:rsidRPr="009D5CC5">
        <w:rPr>
          <w:rFonts w:ascii="Times New Roman" w:hAnsi="Times New Roman"/>
          <w:color w:val="0D0D0D" w:themeColor="text1" w:themeTint="F2"/>
          <w:sz w:val="28"/>
          <w:szCs w:val="28"/>
          <w:lang w:bidi="ru-RU"/>
        </w:rPr>
        <w:t xml:space="preserve">П Е Р Е Ч Е Н Ь </w:t>
      </w:r>
    </w:p>
    <w:p w:rsidR="00C03FBB" w:rsidRPr="009D5CC5" w:rsidRDefault="0015142A" w:rsidP="00C03FBB">
      <w:pPr>
        <w:widowControl w:val="0"/>
        <w:spacing w:after="0" w:line="240" w:lineRule="auto"/>
        <w:jc w:val="center"/>
        <w:rPr>
          <w:rFonts w:ascii="Times New Roman" w:hAnsi="Times New Roman"/>
          <w:color w:val="0D0D0D" w:themeColor="text1" w:themeTint="F2"/>
          <w:sz w:val="28"/>
          <w:szCs w:val="28"/>
          <w:lang w:bidi="ru-RU"/>
        </w:rPr>
      </w:pPr>
      <w:r w:rsidRPr="009D5CC5">
        <w:rPr>
          <w:rFonts w:ascii="Times New Roman" w:hAnsi="Times New Roman"/>
          <w:color w:val="0D0D0D" w:themeColor="text1" w:themeTint="F2"/>
          <w:sz w:val="28"/>
          <w:szCs w:val="28"/>
          <w:lang w:bidi="ru-RU"/>
        </w:rPr>
        <w:t>приоритетных медицинских организаций, участвующих в дооснащении</w:t>
      </w:r>
    </w:p>
    <w:p w:rsidR="00C03FBB" w:rsidRPr="009D5CC5" w:rsidRDefault="0015142A" w:rsidP="00C03FBB">
      <w:pPr>
        <w:widowControl w:val="0"/>
        <w:spacing w:after="0" w:line="240" w:lineRule="auto"/>
        <w:jc w:val="center"/>
        <w:rPr>
          <w:rFonts w:ascii="Times New Roman" w:hAnsi="Times New Roman"/>
          <w:color w:val="0D0D0D" w:themeColor="text1" w:themeTint="F2"/>
          <w:sz w:val="28"/>
          <w:szCs w:val="28"/>
          <w:lang w:bidi="ru-RU"/>
        </w:rPr>
      </w:pPr>
      <w:r w:rsidRPr="009D5CC5">
        <w:rPr>
          <w:rFonts w:ascii="Times New Roman" w:hAnsi="Times New Roman"/>
          <w:color w:val="0D0D0D" w:themeColor="text1" w:themeTint="F2"/>
          <w:sz w:val="28"/>
          <w:szCs w:val="28"/>
          <w:lang w:bidi="ru-RU"/>
        </w:rPr>
        <w:t>и (или) переоснащении медицинскими изделиями, имеющие в своей структуре</w:t>
      </w:r>
    </w:p>
    <w:p w:rsidR="00C03FBB" w:rsidRPr="009D5CC5" w:rsidRDefault="0015142A" w:rsidP="00C03FBB">
      <w:pPr>
        <w:widowControl w:val="0"/>
        <w:spacing w:after="0" w:line="240" w:lineRule="auto"/>
        <w:jc w:val="center"/>
        <w:rPr>
          <w:rFonts w:ascii="Times New Roman" w:hAnsi="Times New Roman"/>
          <w:color w:val="0D0D0D" w:themeColor="text1" w:themeTint="F2"/>
          <w:sz w:val="28"/>
          <w:szCs w:val="28"/>
          <w:lang w:bidi="ru-RU"/>
        </w:rPr>
      </w:pPr>
      <w:r w:rsidRPr="009D5CC5">
        <w:rPr>
          <w:rFonts w:ascii="Times New Roman" w:hAnsi="Times New Roman"/>
          <w:color w:val="0D0D0D" w:themeColor="text1" w:themeTint="F2"/>
          <w:sz w:val="28"/>
          <w:szCs w:val="28"/>
          <w:lang w:bidi="ru-RU"/>
        </w:rPr>
        <w:t>подразделения, оказывающие медицинскую помощь по медицинской</w:t>
      </w:r>
    </w:p>
    <w:p w:rsidR="0015142A" w:rsidRPr="009D5CC5" w:rsidRDefault="0015142A" w:rsidP="00C03FBB">
      <w:pPr>
        <w:widowControl w:val="0"/>
        <w:spacing w:after="0" w:line="240" w:lineRule="auto"/>
        <w:jc w:val="center"/>
        <w:rPr>
          <w:rFonts w:ascii="Times New Roman" w:hAnsi="Times New Roman"/>
          <w:color w:val="0D0D0D" w:themeColor="text1" w:themeTint="F2"/>
          <w:sz w:val="28"/>
          <w:szCs w:val="28"/>
          <w:lang w:bidi="ru-RU"/>
        </w:rPr>
      </w:pPr>
      <w:r w:rsidRPr="009D5CC5">
        <w:rPr>
          <w:rFonts w:ascii="Times New Roman" w:hAnsi="Times New Roman"/>
          <w:color w:val="0D0D0D" w:themeColor="text1" w:themeTint="F2"/>
          <w:sz w:val="28"/>
          <w:szCs w:val="28"/>
          <w:lang w:bidi="ru-RU"/>
        </w:rPr>
        <w:t>реабилитации в соответствии с порядками организации медицинской</w:t>
      </w:r>
    </w:p>
    <w:p w:rsidR="0054369B" w:rsidRPr="009D5CC5" w:rsidRDefault="0015142A" w:rsidP="00C03FBB">
      <w:pPr>
        <w:widowControl w:val="0"/>
        <w:spacing w:after="0" w:line="240" w:lineRule="auto"/>
        <w:jc w:val="center"/>
        <w:rPr>
          <w:rFonts w:ascii="Times New Roman" w:eastAsia="Calibri" w:hAnsi="Times New Roman"/>
          <w:color w:val="0D0D0D" w:themeColor="text1" w:themeTint="F2"/>
          <w:sz w:val="28"/>
          <w:szCs w:val="28"/>
          <w:lang w:eastAsia="en-US"/>
        </w:rPr>
      </w:pPr>
      <w:r w:rsidRPr="009D5CC5">
        <w:rPr>
          <w:rFonts w:ascii="Times New Roman" w:hAnsi="Times New Roman"/>
          <w:color w:val="0D0D0D" w:themeColor="text1" w:themeTint="F2"/>
          <w:sz w:val="28"/>
          <w:szCs w:val="28"/>
          <w:lang w:bidi="ru-RU"/>
        </w:rPr>
        <w:t xml:space="preserve">реабилитации взрослых и детей </w:t>
      </w:r>
      <w:r w:rsidR="00C41015">
        <w:rPr>
          <w:rFonts w:ascii="Times New Roman" w:hAnsi="Times New Roman"/>
          <w:color w:val="0D0D0D" w:themeColor="text1" w:themeTint="F2"/>
          <w:sz w:val="28"/>
          <w:szCs w:val="28"/>
          <w:lang w:bidi="ru-RU"/>
        </w:rPr>
        <w:t>на 2024-2026 годы</w:t>
      </w:r>
    </w:p>
    <w:p w:rsidR="005C3FF5" w:rsidRPr="009D5CC5" w:rsidRDefault="005C3FF5" w:rsidP="00C03FBB">
      <w:pPr>
        <w:widowControl w:val="0"/>
        <w:spacing w:after="0" w:line="240" w:lineRule="auto"/>
        <w:jc w:val="center"/>
        <w:rPr>
          <w:rFonts w:ascii="Times New Roman" w:hAnsi="Times New Roman"/>
          <w:color w:val="0D0D0D" w:themeColor="text1" w:themeTint="F2"/>
          <w:sz w:val="28"/>
          <w:szCs w:val="28"/>
          <w:lang w:bidi="ru-RU"/>
        </w:rPr>
      </w:pPr>
    </w:p>
    <w:tbl>
      <w:tblPr>
        <w:tblStyle w:val="1a"/>
        <w:tblW w:w="15876" w:type="dxa"/>
        <w:jc w:val="center"/>
        <w:tblLayout w:type="fixed"/>
        <w:tblCellMar>
          <w:left w:w="57" w:type="dxa"/>
          <w:right w:w="57" w:type="dxa"/>
        </w:tblCellMar>
        <w:tblLook w:val="04A0" w:firstRow="1" w:lastRow="0" w:firstColumn="1" w:lastColumn="0" w:noHBand="0" w:noVBand="1"/>
      </w:tblPr>
      <w:tblGrid>
        <w:gridCol w:w="3198"/>
        <w:gridCol w:w="3551"/>
        <w:gridCol w:w="1559"/>
        <w:gridCol w:w="1276"/>
        <w:gridCol w:w="1275"/>
        <w:gridCol w:w="1843"/>
        <w:gridCol w:w="1276"/>
        <w:gridCol w:w="1886"/>
        <w:gridCol w:w="12"/>
      </w:tblGrid>
      <w:tr w:rsidR="009D5CC5" w:rsidRPr="009D5CC5" w:rsidTr="00966E5A">
        <w:trPr>
          <w:trHeight w:val="20"/>
          <w:jc w:val="center"/>
        </w:trPr>
        <w:tc>
          <w:tcPr>
            <w:tcW w:w="3198" w:type="dxa"/>
            <w:vMerge w:val="restart"/>
          </w:tcPr>
          <w:p w:rsidR="007E7C0C" w:rsidRPr="009D5CC5" w:rsidRDefault="007E7C0C" w:rsidP="007E7C0C">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Наименование медицинской организации, участвующей в дооснащении (или) переоснащении</w:t>
            </w:r>
          </w:p>
        </w:tc>
        <w:tc>
          <w:tcPr>
            <w:tcW w:w="3551" w:type="dxa"/>
            <w:vMerge w:val="restart"/>
          </w:tcPr>
          <w:p w:rsidR="007E7C0C" w:rsidRPr="009D5CC5" w:rsidRDefault="007E7C0C" w:rsidP="007E7C0C">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Полное наименование реабилитационного отделения, которое планируется к дооснащению и (или) переоснащению</w:t>
            </w:r>
          </w:p>
        </w:tc>
        <w:tc>
          <w:tcPr>
            <w:tcW w:w="1559" w:type="dxa"/>
            <w:vMerge w:val="restart"/>
          </w:tcPr>
          <w:p w:rsidR="007E7C0C" w:rsidRPr="009D5CC5" w:rsidRDefault="007E7C0C" w:rsidP="007E7C0C">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Категория пациентов (указать взрослые/</w:t>
            </w:r>
          </w:p>
          <w:p w:rsidR="007E7C0C" w:rsidRPr="009D5CC5" w:rsidRDefault="007E7C0C" w:rsidP="007E7C0C">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дети)</w:t>
            </w:r>
          </w:p>
        </w:tc>
        <w:tc>
          <w:tcPr>
            <w:tcW w:w="1276" w:type="dxa"/>
            <w:vMerge w:val="restart"/>
          </w:tcPr>
          <w:p w:rsidR="007E7C0C" w:rsidRPr="009D5CC5" w:rsidRDefault="007E7C0C" w:rsidP="007E7C0C">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Год дооснащения и (или) переоснащения</w:t>
            </w:r>
          </w:p>
        </w:tc>
        <w:tc>
          <w:tcPr>
            <w:tcW w:w="3118" w:type="dxa"/>
            <w:gridSpan w:val="2"/>
          </w:tcPr>
          <w:p w:rsidR="007E7C0C" w:rsidRPr="009D5CC5" w:rsidRDefault="007E7C0C" w:rsidP="007E7C0C">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Коэффициент оснащенности отделения медицинской реабилитации (%)</w:t>
            </w:r>
          </w:p>
        </w:tc>
        <w:tc>
          <w:tcPr>
            <w:tcW w:w="3174" w:type="dxa"/>
            <w:gridSpan w:val="3"/>
          </w:tcPr>
          <w:p w:rsidR="007E7C0C" w:rsidRPr="009D5CC5" w:rsidRDefault="007E7C0C" w:rsidP="007E7C0C">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Коэффициент оснащенности медицинской организации (%)</w:t>
            </w:r>
          </w:p>
        </w:tc>
      </w:tr>
      <w:tr w:rsidR="009D5CC5" w:rsidRPr="009D5CC5" w:rsidTr="00966E5A">
        <w:trPr>
          <w:gridAfter w:val="1"/>
          <w:wAfter w:w="12" w:type="dxa"/>
          <w:trHeight w:val="20"/>
          <w:jc w:val="center"/>
        </w:trPr>
        <w:tc>
          <w:tcPr>
            <w:tcW w:w="3198" w:type="dxa"/>
            <w:vMerge/>
          </w:tcPr>
          <w:p w:rsidR="007E7C0C" w:rsidRPr="009D5CC5" w:rsidRDefault="007E7C0C" w:rsidP="007E7C0C">
            <w:pPr>
              <w:widowControl w:val="0"/>
              <w:spacing w:after="0" w:line="240" w:lineRule="auto"/>
              <w:contextualSpacing/>
              <w:jc w:val="center"/>
              <w:rPr>
                <w:rFonts w:ascii="Times New Roman" w:hAnsi="Times New Roman"/>
                <w:color w:val="0D0D0D" w:themeColor="text1" w:themeTint="F2"/>
                <w:sz w:val="24"/>
                <w:szCs w:val="24"/>
                <w:lang w:bidi="ru-RU"/>
              </w:rPr>
            </w:pPr>
          </w:p>
        </w:tc>
        <w:tc>
          <w:tcPr>
            <w:tcW w:w="3551" w:type="dxa"/>
            <w:vMerge/>
          </w:tcPr>
          <w:p w:rsidR="007E7C0C" w:rsidRPr="009D5CC5" w:rsidRDefault="007E7C0C" w:rsidP="007E7C0C">
            <w:pPr>
              <w:widowControl w:val="0"/>
              <w:spacing w:after="0" w:line="240" w:lineRule="auto"/>
              <w:contextualSpacing/>
              <w:jc w:val="center"/>
              <w:rPr>
                <w:rFonts w:ascii="Times New Roman" w:hAnsi="Times New Roman"/>
                <w:color w:val="0D0D0D" w:themeColor="text1" w:themeTint="F2"/>
                <w:sz w:val="24"/>
                <w:szCs w:val="24"/>
                <w:lang w:bidi="ru-RU"/>
              </w:rPr>
            </w:pPr>
          </w:p>
        </w:tc>
        <w:tc>
          <w:tcPr>
            <w:tcW w:w="1559" w:type="dxa"/>
            <w:vMerge/>
          </w:tcPr>
          <w:p w:rsidR="007E7C0C" w:rsidRPr="009D5CC5" w:rsidRDefault="007E7C0C" w:rsidP="007E7C0C">
            <w:pPr>
              <w:widowControl w:val="0"/>
              <w:spacing w:after="0" w:line="240" w:lineRule="auto"/>
              <w:contextualSpacing/>
              <w:jc w:val="center"/>
              <w:rPr>
                <w:rFonts w:ascii="Times New Roman" w:hAnsi="Times New Roman"/>
                <w:color w:val="0D0D0D" w:themeColor="text1" w:themeTint="F2"/>
                <w:sz w:val="24"/>
                <w:szCs w:val="24"/>
                <w:lang w:bidi="ru-RU"/>
              </w:rPr>
            </w:pPr>
          </w:p>
        </w:tc>
        <w:tc>
          <w:tcPr>
            <w:tcW w:w="1276" w:type="dxa"/>
            <w:vMerge/>
          </w:tcPr>
          <w:p w:rsidR="007E7C0C" w:rsidRPr="009D5CC5" w:rsidRDefault="007E7C0C" w:rsidP="007E7C0C">
            <w:pPr>
              <w:widowControl w:val="0"/>
              <w:spacing w:after="0" w:line="240" w:lineRule="auto"/>
              <w:contextualSpacing/>
              <w:jc w:val="center"/>
              <w:rPr>
                <w:rFonts w:ascii="Times New Roman" w:hAnsi="Times New Roman"/>
                <w:color w:val="0D0D0D" w:themeColor="text1" w:themeTint="F2"/>
                <w:sz w:val="24"/>
                <w:szCs w:val="24"/>
                <w:lang w:bidi="ru-RU"/>
              </w:rPr>
            </w:pPr>
          </w:p>
        </w:tc>
        <w:tc>
          <w:tcPr>
            <w:tcW w:w="1275" w:type="dxa"/>
          </w:tcPr>
          <w:p w:rsidR="007E7C0C" w:rsidRPr="009D5CC5" w:rsidRDefault="007E7C0C" w:rsidP="007E7C0C">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до момента оснащения*</w:t>
            </w:r>
          </w:p>
        </w:tc>
        <w:tc>
          <w:tcPr>
            <w:tcW w:w="1843" w:type="dxa"/>
          </w:tcPr>
          <w:p w:rsidR="007E7C0C" w:rsidRPr="009D5CC5" w:rsidRDefault="007E7C0C" w:rsidP="007E7C0C">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по итогам поставки оборудования в МО**</w:t>
            </w:r>
          </w:p>
        </w:tc>
        <w:tc>
          <w:tcPr>
            <w:tcW w:w="1276" w:type="dxa"/>
          </w:tcPr>
          <w:p w:rsidR="007E7C0C" w:rsidRPr="009D5CC5" w:rsidRDefault="007E7C0C" w:rsidP="00966E5A">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до момента оснаще</w:t>
            </w:r>
            <w:r w:rsidR="00966E5A" w:rsidRPr="009D5CC5">
              <w:rPr>
                <w:rFonts w:ascii="Times New Roman" w:hAnsi="Times New Roman"/>
                <w:color w:val="0D0D0D" w:themeColor="text1" w:themeTint="F2"/>
                <w:sz w:val="24"/>
                <w:szCs w:val="24"/>
                <w:lang w:bidi="ru-RU"/>
              </w:rPr>
              <w:t>ния*</w:t>
            </w:r>
          </w:p>
        </w:tc>
        <w:tc>
          <w:tcPr>
            <w:tcW w:w="1886" w:type="dxa"/>
          </w:tcPr>
          <w:p w:rsidR="007E7C0C" w:rsidRPr="009D5CC5" w:rsidRDefault="007E7C0C" w:rsidP="007E7C0C">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по итогам поставки оборудования в МО**</w:t>
            </w:r>
          </w:p>
        </w:tc>
      </w:tr>
      <w:tr w:rsidR="009D5CC5" w:rsidRPr="009D5CC5" w:rsidTr="00966E5A">
        <w:trPr>
          <w:gridAfter w:val="1"/>
          <w:wAfter w:w="12" w:type="dxa"/>
          <w:trHeight w:val="20"/>
          <w:jc w:val="center"/>
        </w:trPr>
        <w:tc>
          <w:tcPr>
            <w:tcW w:w="3198" w:type="dxa"/>
          </w:tcPr>
          <w:p w:rsidR="007E7C0C" w:rsidRPr="009D5CC5" w:rsidRDefault="007E7C0C" w:rsidP="007E7C0C">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1</w:t>
            </w:r>
          </w:p>
        </w:tc>
        <w:tc>
          <w:tcPr>
            <w:tcW w:w="3551" w:type="dxa"/>
          </w:tcPr>
          <w:p w:rsidR="007E7C0C" w:rsidRPr="009D5CC5" w:rsidRDefault="007E7C0C" w:rsidP="007E7C0C">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2</w:t>
            </w:r>
          </w:p>
        </w:tc>
        <w:tc>
          <w:tcPr>
            <w:tcW w:w="1559" w:type="dxa"/>
          </w:tcPr>
          <w:p w:rsidR="007E7C0C" w:rsidRPr="009D5CC5" w:rsidRDefault="007E7C0C" w:rsidP="007E7C0C">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3</w:t>
            </w:r>
          </w:p>
        </w:tc>
        <w:tc>
          <w:tcPr>
            <w:tcW w:w="1276" w:type="dxa"/>
          </w:tcPr>
          <w:p w:rsidR="007E7C0C" w:rsidRPr="009D5CC5" w:rsidRDefault="007E7C0C" w:rsidP="007E7C0C">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4</w:t>
            </w:r>
          </w:p>
        </w:tc>
        <w:tc>
          <w:tcPr>
            <w:tcW w:w="1275" w:type="dxa"/>
          </w:tcPr>
          <w:p w:rsidR="007E7C0C" w:rsidRPr="009D5CC5" w:rsidRDefault="007E7C0C" w:rsidP="007E7C0C">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5</w:t>
            </w:r>
          </w:p>
        </w:tc>
        <w:tc>
          <w:tcPr>
            <w:tcW w:w="1843" w:type="dxa"/>
          </w:tcPr>
          <w:p w:rsidR="007E7C0C" w:rsidRPr="009D5CC5" w:rsidRDefault="007E7C0C" w:rsidP="007E7C0C">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6</w:t>
            </w:r>
          </w:p>
        </w:tc>
        <w:tc>
          <w:tcPr>
            <w:tcW w:w="1276" w:type="dxa"/>
          </w:tcPr>
          <w:p w:rsidR="007E7C0C" w:rsidRPr="009D5CC5" w:rsidRDefault="007E7C0C" w:rsidP="007E7C0C">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7</w:t>
            </w:r>
          </w:p>
        </w:tc>
        <w:tc>
          <w:tcPr>
            <w:tcW w:w="1886" w:type="dxa"/>
          </w:tcPr>
          <w:p w:rsidR="007E7C0C" w:rsidRPr="009D5CC5" w:rsidRDefault="007E7C0C" w:rsidP="007E7C0C">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8</w:t>
            </w:r>
          </w:p>
        </w:tc>
      </w:tr>
      <w:tr w:rsidR="009D5CC5" w:rsidRPr="009D5CC5" w:rsidTr="00966E5A">
        <w:trPr>
          <w:gridAfter w:val="1"/>
          <w:wAfter w:w="12" w:type="dxa"/>
          <w:trHeight w:val="20"/>
          <w:jc w:val="center"/>
        </w:trPr>
        <w:tc>
          <w:tcPr>
            <w:tcW w:w="3198" w:type="dxa"/>
            <w:vMerge w:val="restart"/>
          </w:tcPr>
          <w:p w:rsidR="007E7C0C" w:rsidRPr="009D5CC5" w:rsidRDefault="007E7C0C" w:rsidP="007E7C0C">
            <w:pPr>
              <w:widowControl w:val="0"/>
              <w:spacing w:after="0" w:line="240" w:lineRule="auto"/>
              <w:contextualSpacing/>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1. ГБУЗ Р</w:t>
            </w:r>
            <w:r w:rsidR="00966E5A" w:rsidRPr="009D5CC5">
              <w:rPr>
                <w:rFonts w:ascii="Times New Roman" w:hAnsi="Times New Roman"/>
                <w:color w:val="0D0D0D" w:themeColor="text1" w:themeTint="F2"/>
                <w:sz w:val="24"/>
                <w:szCs w:val="24"/>
                <w:lang w:bidi="ru-RU"/>
              </w:rPr>
              <w:t xml:space="preserve">еспублики </w:t>
            </w:r>
            <w:r w:rsidRPr="009D5CC5">
              <w:rPr>
                <w:rFonts w:ascii="Times New Roman" w:hAnsi="Times New Roman"/>
                <w:color w:val="0D0D0D" w:themeColor="text1" w:themeTint="F2"/>
                <w:sz w:val="24"/>
                <w:szCs w:val="24"/>
                <w:lang w:bidi="ru-RU"/>
              </w:rPr>
              <w:t>Т</w:t>
            </w:r>
            <w:r w:rsidR="00966E5A" w:rsidRPr="009D5CC5">
              <w:rPr>
                <w:rFonts w:ascii="Times New Roman" w:hAnsi="Times New Roman"/>
                <w:color w:val="0D0D0D" w:themeColor="text1" w:themeTint="F2"/>
                <w:sz w:val="24"/>
                <w:szCs w:val="24"/>
                <w:lang w:bidi="ru-RU"/>
              </w:rPr>
              <w:t>ыва</w:t>
            </w:r>
            <w:r w:rsidRPr="009D5CC5">
              <w:rPr>
                <w:rFonts w:ascii="Times New Roman" w:hAnsi="Times New Roman"/>
                <w:color w:val="0D0D0D" w:themeColor="text1" w:themeTint="F2"/>
                <w:sz w:val="24"/>
                <w:szCs w:val="24"/>
                <w:lang w:bidi="ru-RU"/>
              </w:rPr>
              <w:t xml:space="preserve"> </w:t>
            </w:r>
            <w:r w:rsidR="00B421DB">
              <w:rPr>
                <w:rFonts w:ascii="Times New Roman" w:hAnsi="Times New Roman"/>
                <w:color w:val="0D0D0D" w:themeColor="text1" w:themeTint="F2"/>
                <w:sz w:val="24"/>
                <w:szCs w:val="24"/>
                <w:lang w:bidi="ru-RU"/>
              </w:rPr>
              <w:t>«</w:t>
            </w:r>
            <w:r w:rsidRPr="009D5CC5">
              <w:rPr>
                <w:rFonts w:ascii="Times New Roman" w:hAnsi="Times New Roman"/>
                <w:color w:val="0D0D0D" w:themeColor="text1" w:themeTint="F2"/>
                <w:sz w:val="24"/>
                <w:szCs w:val="24"/>
                <w:lang w:bidi="ru-RU"/>
              </w:rPr>
              <w:t>Республиканский центр восстановительной медицины и реабилитации для детей</w:t>
            </w:r>
            <w:r w:rsidR="00B421DB">
              <w:rPr>
                <w:rFonts w:ascii="Times New Roman" w:hAnsi="Times New Roman"/>
                <w:color w:val="0D0D0D" w:themeColor="text1" w:themeTint="F2"/>
                <w:sz w:val="24"/>
                <w:szCs w:val="24"/>
                <w:lang w:bidi="ru-RU"/>
              </w:rPr>
              <w:t>»</w:t>
            </w:r>
          </w:p>
        </w:tc>
        <w:tc>
          <w:tcPr>
            <w:tcW w:w="3551" w:type="dxa"/>
          </w:tcPr>
          <w:p w:rsidR="007E7C0C" w:rsidRPr="009D5CC5" w:rsidRDefault="007E7C0C" w:rsidP="00C03FBB">
            <w:pPr>
              <w:widowControl w:val="0"/>
              <w:spacing w:after="0" w:line="240" w:lineRule="auto"/>
              <w:contextualSpacing/>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Детское нейрореабилитационное отделение</w:t>
            </w:r>
          </w:p>
        </w:tc>
        <w:tc>
          <w:tcPr>
            <w:tcW w:w="1559" w:type="dxa"/>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дети</w:t>
            </w:r>
          </w:p>
        </w:tc>
        <w:tc>
          <w:tcPr>
            <w:tcW w:w="1276" w:type="dxa"/>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2023</w:t>
            </w:r>
          </w:p>
        </w:tc>
        <w:tc>
          <w:tcPr>
            <w:tcW w:w="1275" w:type="dxa"/>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72</w:t>
            </w:r>
          </w:p>
        </w:tc>
        <w:tc>
          <w:tcPr>
            <w:tcW w:w="1843" w:type="dxa"/>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val="en-US" w:bidi="ru-RU"/>
              </w:rPr>
            </w:pPr>
            <w:r w:rsidRPr="009D5CC5">
              <w:rPr>
                <w:rFonts w:ascii="Times New Roman" w:hAnsi="Times New Roman"/>
                <w:color w:val="0D0D0D" w:themeColor="text1" w:themeTint="F2"/>
                <w:sz w:val="24"/>
                <w:szCs w:val="24"/>
                <w:lang w:val="en-US" w:bidi="ru-RU"/>
              </w:rPr>
              <w:t>85</w:t>
            </w:r>
          </w:p>
        </w:tc>
        <w:tc>
          <w:tcPr>
            <w:tcW w:w="1276" w:type="dxa"/>
            <w:vMerge w:val="restart"/>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val="en-US" w:bidi="ru-RU"/>
              </w:rPr>
            </w:pPr>
            <w:r w:rsidRPr="009D5CC5">
              <w:rPr>
                <w:rFonts w:ascii="Times New Roman" w:hAnsi="Times New Roman"/>
                <w:color w:val="0D0D0D" w:themeColor="text1" w:themeTint="F2"/>
                <w:sz w:val="24"/>
                <w:szCs w:val="24"/>
                <w:lang w:val="en-US" w:bidi="ru-RU"/>
              </w:rPr>
              <w:t>72</w:t>
            </w:r>
          </w:p>
        </w:tc>
        <w:tc>
          <w:tcPr>
            <w:tcW w:w="1886" w:type="dxa"/>
            <w:vMerge w:val="restart"/>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val="en-US" w:bidi="ru-RU"/>
              </w:rPr>
            </w:pPr>
            <w:r w:rsidRPr="009D5CC5">
              <w:rPr>
                <w:rFonts w:ascii="Times New Roman" w:hAnsi="Times New Roman"/>
                <w:color w:val="0D0D0D" w:themeColor="text1" w:themeTint="F2"/>
                <w:sz w:val="24"/>
                <w:szCs w:val="24"/>
                <w:lang w:val="en-US" w:bidi="ru-RU"/>
              </w:rPr>
              <w:t>85</w:t>
            </w:r>
          </w:p>
        </w:tc>
      </w:tr>
      <w:tr w:rsidR="009D5CC5" w:rsidRPr="009D5CC5" w:rsidTr="00966E5A">
        <w:trPr>
          <w:gridAfter w:val="1"/>
          <w:wAfter w:w="12" w:type="dxa"/>
          <w:trHeight w:val="20"/>
          <w:jc w:val="center"/>
        </w:trPr>
        <w:tc>
          <w:tcPr>
            <w:tcW w:w="3198" w:type="dxa"/>
            <w:vMerge/>
          </w:tcPr>
          <w:p w:rsidR="007E7C0C" w:rsidRPr="009D5CC5" w:rsidRDefault="007E7C0C" w:rsidP="00C03FBB">
            <w:pPr>
              <w:widowControl w:val="0"/>
              <w:spacing w:after="0" w:line="240" w:lineRule="auto"/>
              <w:contextualSpacing/>
              <w:rPr>
                <w:rFonts w:ascii="Times New Roman" w:hAnsi="Times New Roman"/>
                <w:color w:val="0D0D0D" w:themeColor="text1" w:themeTint="F2"/>
                <w:sz w:val="24"/>
                <w:szCs w:val="24"/>
                <w:lang w:bidi="ru-RU"/>
              </w:rPr>
            </w:pPr>
          </w:p>
        </w:tc>
        <w:tc>
          <w:tcPr>
            <w:tcW w:w="3551" w:type="dxa"/>
          </w:tcPr>
          <w:p w:rsidR="007E7C0C" w:rsidRPr="009D5CC5" w:rsidRDefault="007E7C0C" w:rsidP="00C03FBB">
            <w:pPr>
              <w:widowControl w:val="0"/>
              <w:spacing w:after="0" w:line="240" w:lineRule="auto"/>
              <w:contextualSpacing/>
              <w:rPr>
                <w:rFonts w:ascii="Times New Roman" w:hAnsi="Times New Roman"/>
                <w:bCs/>
                <w:color w:val="0D0D0D" w:themeColor="text1" w:themeTint="F2"/>
                <w:sz w:val="24"/>
                <w:szCs w:val="24"/>
                <w:lang w:bidi="ru-RU"/>
              </w:rPr>
            </w:pPr>
            <w:r w:rsidRPr="009D5CC5">
              <w:rPr>
                <w:rFonts w:ascii="Times New Roman" w:hAnsi="Times New Roman"/>
                <w:bCs/>
                <w:color w:val="0D0D0D" w:themeColor="text1" w:themeTint="F2"/>
                <w:sz w:val="24"/>
                <w:szCs w:val="24"/>
                <w:lang w:bidi="ru-RU"/>
              </w:rPr>
              <w:t>Отделение для детей 1 этапа (указать название)</w:t>
            </w:r>
          </w:p>
        </w:tc>
        <w:tc>
          <w:tcPr>
            <w:tcW w:w="1559" w:type="dxa"/>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дети</w:t>
            </w:r>
          </w:p>
        </w:tc>
        <w:tc>
          <w:tcPr>
            <w:tcW w:w="1276" w:type="dxa"/>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2023</w:t>
            </w:r>
          </w:p>
        </w:tc>
        <w:tc>
          <w:tcPr>
            <w:tcW w:w="1275" w:type="dxa"/>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86</w:t>
            </w:r>
          </w:p>
        </w:tc>
        <w:tc>
          <w:tcPr>
            <w:tcW w:w="1843" w:type="dxa"/>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val="en-US" w:bidi="ru-RU"/>
              </w:rPr>
            </w:pPr>
            <w:r w:rsidRPr="009D5CC5">
              <w:rPr>
                <w:rFonts w:ascii="Times New Roman" w:hAnsi="Times New Roman"/>
                <w:color w:val="0D0D0D" w:themeColor="text1" w:themeTint="F2"/>
                <w:sz w:val="24"/>
                <w:szCs w:val="24"/>
                <w:lang w:val="en-US" w:bidi="ru-RU"/>
              </w:rPr>
              <w:t>86</w:t>
            </w:r>
          </w:p>
        </w:tc>
        <w:tc>
          <w:tcPr>
            <w:tcW w:w="1276" w:type="dxa"/>
            <w:vMerge/>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p>
        </w:tc>
        <w:tc>
          <w:tcPr>
            <w:tcW w:w="1886" w:type="dxa"/>
            <w:vMerge/>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p>
        </w:tc>
      </w:tr>
      <w:tr w:rsidR="009D5CC5" w:rsidRPr="009D5CC5" w:rsidTr="00966E5A">
        <w:trPr>
          <w:gridAfter w:val="1"/>
          <w:wAfter w:w="12" w:type="dxa"/>
          <w:trHeight w:val="20"/>
          <w:jc w:val="center"/>
        </w:trPr>
        <w:tc>
          <w:tcPr>
            <w:tcW w:w="3198" w:type="dxa"/>
            <w:vMerge w:val="restart"/>
          </w:tcPr>
          <w:p w:rsidR="007E7C0C" w:rsidRPr="009D5CC5" w:rsidRDefault="007E7C0C" w:rsidP="007E7C0C">
            <w:pPr>
              <w:widowControl w:val="0"/>
              <w:spacing w:after="0" w:line="240" w:lineRule="auto"/>
              <w:contextualSpacing/>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 xml:space="preserve">2. ГАУЗ </w:t>
            </w:r>
            <w:r w:rsidR="00966E5A" w:rsidRPr="009D5CC5">
              <w:rPr>
                <w:rFonts w:ascii="Times New Roman" w:hAnsi="Times New Roman"/>
                <w:color w:val="0D0D0D" w:themeColor="text1" w:themeTint="F2"/>
                <w:sz w:val="24"/>
                <w:szCs w:val="24"/>
                <w:lang w:bidi="ru-RU"/>
              </w:rPr>
              <w:t>Республики Тыва</w:t>
            </w:r>
            <w:r w:rsidRPr="009D5CC5">
              <w:rPr>
                <w:rFonts w:ascii="Times New Roman" w:hAnsi="Times New Roman"/>
                <w:color w:val="0D0D0D" w:themeColor="text1" w:themeTint="F2"/>
                <w:sz w:val="24"/>
                <w:szCs w:val="24"/>
                <w:lang w:bidi="ru-RU"/>
              </w:rPr>
              <w:t xml:space="preserve"> </w:t>
            </w:r>
            <w:r w:rsidR="00B421DB">
              <w:rPr>
                <w:rFonts w:ascii="Times New Roman" w:hAnsi="Times New Roman"/>
                <w:color w:val="0D0D0D" w:themeColor="text1" w:themeTint="F2"/>
                <w:sz w:val="24"/>
                <w:szCs w:val="24"/>
                <w:lang w:bidi="ru-RU"/>
              </w:rPr>
              <w:t>«</w:t>
            </w:r>
            <w:r w:rsidRPr="009D5CC5">
              <w:rPr>
                <w:rFonts w:ascii="Times New Roman" w:hAnsi="Times New Roman"/>
                <w:color w:val="0D0D0D" w:themeColor="text1" w:themeTint="F2"/>
                <w:sz w:val="24"/>
                <w:szCs w:val="24"/>
                <w:lang w:bidi="ru-RU"/>
              </w:rPr>
              <w:t xml:space="preserve">Санаторий-профилакторий </w:t>
            </w:r>
            <w:r w:rsidR="00B421DB">
              <w:rPr>
                <w:rFonts w:ascii="Times New Roman" w:hAnsi="Times New Roman"/>
                <w:color w:val="0D0D0D" w:themeColor="text1" w:themeTint="F2"/>
                <w:sz w:val="24"/>
                <w:szCs w:val="24"/>
                <w:lang w:bidi="ru-RU"/>
              </w:rPr>
              <w:t>«</w:t>
            </w:r>
            <w:r w:rsidRPr="009D5CC5">
              <w:rPr>
                <w:rFonts w:ascii="Times New Roman" w:hAnsi="Times New Roman"/>
                <w:color w:val="0D0D0D" w:themeColor="text1" w:themeTint="F2"/>
                <w:sz w:val="24"/>
                <w:szCs w:val="24"/>
                <w:lang w:bidi="ru-RU"/>
              </w:rPr>
              <w:t>Серебрянка</w:t>
            </w:r>
            <w:r w:rsidR="00B421DB">
              <w:rPr>
                <w:rFonts w:ascii="Times New Roman" w:hAnsi="Times New Roman"/>
                <w:color w:val="0D0D0D" w:themeColor="text1" w:themeTint="F2"/>
                <w:sz w:val="24"/>
                <w:szCs w:val="24"/>
                <w:lang w:bidi="ru-RU"/>
              </w:rPr>
              <w:t>»</w:t>
            </w:r>
          </w:p>
        </w:tc>
        <w:tc>
          <w:tcPr>
            <w:tcW w:w="3551" w:type="dxa"/>
          </w:tcPr>
          <w:p w:rsidR="007E7C0C" w:rsidRPr="009D5CC5" w:rsidRDefault="007E7C0C" w:rsidP="00C03FBB">
            <w:pPr>
              <w:widowControl w:val="0"/>
              <w:spacing w:after="0" w:line="240" w:lineRule="auto"/>
              <w:contextualSpacing/>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Отделение ранней медицинской реабилитации</w:t>
            </w:r>
          </w:p>
        </w:tc>
        <w:tc>
          <w:tcPr>
            <w:tcW w:w="1559" w:type="dxa"/>
            <w:vMerge w:val="restart"/>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взрослые</w:t>
            </w:r>
          </w:p>
        </w:tc>
        <w:tc>
          <w:tcPr>
            <w:tcW w:w="1276" w:type="dxa"/>
            <w:vMerge w:val="restart"/>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2024</w:t>
            </w:r>
          </w:p>
        </w:tc>
        <w:tc>
          <w:tcPr>
            <w:tcW w:w="1275" w:type="dxa"/>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90,9</w:t>
            </w:r>
          </w:p>
        </w:tc>
        <w:tc>
          <w:tcPr>
            <w:tcW w:w="1843" w:type="dxa"/>
            <w:vMerge w:val="restart"/>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p>
        </w:tc>
        <w:tc>
          <w:tcPr>
            <w:tcW w:w="1276" w:type="dxa"/>
            <w:vMerge w:val="restart"/>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66,5</w:t>
            </w:r>
          </w:p>
        </w:tc>
        <w:tc>
          <w:tcPr>
            <w:tcW w:w="1886" w:type="dxa"/>
            <w:vMerge w:val="restart"/>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p>
        </w:tc>
      </w:tr>
      <w:tr w:rsidR="009D5CC5" w:rsidRPr="009D5CC5" w:rsidTr="00966E5A">
        <w:trPr>
          <w:gridAfter w:val="1"/>
          <w:wAfter w:w="12" w:type="dxa"/>
          <w:trHeight w:val="20"/>
          <w:jc w:val="center"/>
        </w:trPr>
        <w:tc>
          <w:tcPr>
            <w:tcW w:w="3198" w:type="dxa"/>
            <w:vMerge/>
          </w:tcPr>
          <w:p w:rsidR="007E7C0C" w:rsidRPr="009D5CC5" w:rsidRDefault="007E7C0C" w:rsidP="00C03FBB">
            <w:pPr>
              <w:widowControl w:val="0"/>
              <w:spacing w:after="0" w:line="240" w:lineRule="auto"/>
              <w:contextualSpacing/>
              <w:rPr>
                <w:rFonts w:ascii="Times New Roman" w:hAnsi="Times New Roman"/>
                <w:color w:val="0D0D0D" w:themeColor="text1" w:themeTint="F2"/>
                <w:sz w:val="24"/>
                <w:szCs w:val="24"/>
                <w:lang w:bidi="ru-RU"/>
              </w:rPr>
            </w:pPr>
          </w:p>
        </w:tc>
        <w:tc>
          <w:tcPr>
            <w:tcW w:w="3551" w:type="dxa"/>
          </w:tcPr>
          <w:p w:rsidR="007E7C0C" w:rsidRPr="009D5CC5" w:rsidRDefault="007E7C0C" w:rsidP="00C03FBB">
            <w:pPr>
              <w:widowControl w:val="0"/>
              <w:spacing w:after="0" w:line="240" w:lineRule="auto"/>
              <w:contextualSpacing/>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Отделение медицинской реабилитации пациентов с нарушением функции центральной нервной системы</w:t>
            </w:r>
          </w:p>
        </w:tc>
        <w:tc>
          <w:tcPr>
            <w:tcW w:w="1559" w:type="dxa"/>
            <w:vMerge/>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p>
        </w:tc>
        <w:tc>
          <w:tcPr>
            <w:tcW w:w="1276" w:type="dxa"/>
            <w:vMerge/>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p>
        </w:tc>
        <w:tc>
          <w:tcPr>
            <w:tcW w:w="1275" w:type="dxa"/>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42</w:t>
            </w:r>
          </w:p>
        </w:tc>
        <w:tc>
          <w:tcPr>
            <w:tcW w:w="1843" w:type="dxa"/>
            <w:vMerge/>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p>
        </w:tc>
        <w:tc>
          <w:tcPr>
            <w:tcW w:w="1276" w:type="dxa"/>
            <w:vMerge/>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p>
        </w:tc>
        <w:tc>
          <w:tcPr>
            <w:tcW w:w="1886" w:type="dxa"/>
            <w:vMerge/>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p>
        </w:tc>
      </w:tr>
      <w:tr w:rsidR="009D5CC5" w:rsidRPr="009D5CC5" w:rsidTr="00966E5A">
        <w:trPr>
          <w:gridAfter w:val="1"/>
          <w:wAfter w:w="12" w:type="dxa"/>
          <w:trHeight w:val="20"/>
          <w:jc w:val="center"/>
        </w:trPr>
        <w:tc>
          <w:tcPr>
            <w:tcW w:w="3198" w:type="dxa"/>
          </w:tcPr>
          <w:p w:rsidR="007E7C0C" w:rsidRPr="009D5CC5" w:rsidRDefault="007E7C0C" w:rsidP="007E7C0C">
            <w:pPr>
              <w:widowControl w:val="0"/>
              <w:spacing w:after="0" w:line="240" w:lineRule="auto"/>
              <w:contextualSpacing/>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 xml:space="preserve">3. ГБУЗ </w:t>
            </w:r>
            <w:r w:rsidR="00966E5A" w:rsidRPr="009D5CC5">
              <w:rPr>
                <w:rFonts w:ascii="Times New Roman" w:hAnsi="Times New Roman"/>
                <w:color w:val="0D0D0D" w:themeColor="text1" w:themeTint="F2"/>
                <w:sz w:val="24"/>
                <w:szCs w:val="24"/>
                <w:lang w:bidi="ru-RU"/>
              </w:rPr>
              <w:t>Республики Тыва</w:t>
            </w:r>
            <w:r w:rsidRPr="009D5CC5">
              <w:rPr>
                <w:rFonts w:ascii="Times New Roman" w:hAnsi="Times New Roman"/>
                <w:color w:val="0D0D0D" w:themeColor="text1" w:themeTint="F2"/>
                <w:sz w:val="24"/>
                <w:szCs w:val="24"/>
                <w:lang w:bidi="ru-RU"/>
              </w:rPr>
              <w:t xml:space="preserve"> </w:t>
            </w:r>
            <w:r w:rsidR="00B421DB">
              <w:rPr>
                <w:rFonts w:ascii="Times New Roman" w:hAnsi="Times New Roman"/>
                <w:color w:val="0D0D0D" w:themeColor="text1" w:themeTint="F2"/>
                <w:sz w:val="24"/>
                <w:szCs w:val="24"/>
                <w:lang w:bidi="ru-RU"/>
              </w:rPr>
              <w:t>«</w:t>
            </w:r>
            <w:r w:rsidRPr="009D5CC5">
              <w:rPr>
                <w:rFonts w:ascii="Times New Roman" w:hAnsi="Times New Roman"/>
                <w:color w:val="0D0D0D" w:themeColor="text1" w:themeTint="F2"/>
                <w:sz w:val="24"/>
                <w:szCs w:val="24"/>
                <w:lang w:bidi="ru-RU"/>
              </w:rPr>
              <w:t>РКДЦ</w:t>
            </w:r>
            <w:r w:rsidR="00B421DB">
              <w:rPr>
                <w:rFonts w:ascii="Times New Roman" w:hAnsi="Times New Roman"/>
                <w:color w:val="0D0D0D" w:themeColor="text1" w:themeTint="F2"/>
                <w:sz w:val="24"/>
                <w:szCs w:val="24"/>
                <w:lang w:bidi="ru-RU"/>
              </w:rPr>
              <w:t>»</w:t>
            </w:r>
          </w:p>
        </w:tc>
        <w:tc>
          <w:tcPr>
            <w:tcW w:w="3551" w:type="dxa"/>
          </w:tcPr>
          <w:p w:rsidR="007E7C0C" w:rsidRPr="009D5CC5" w:rsidRDefault="007E7C0C" w:rsidP="00C03FBB">
            <w:pPr>
              <w:widowControl w:val="0"/>
              <w:spacing w:after="0" w:line="240" w:lineRule="auto"/>
              <w:contextualSpacing/>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Амбулаторное отделение медицинской реабилитации</w:t>
            </w:r>
          </w:p>
        </w:tc>
        <w:tc>
          <w:tcPr>
            <w:tcW w:w="1559" w:type="dxa"/>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взрослые</w:t>
            </w:r>
          </w:p>
        </w:tc>
        <w:tc>
          <w:tcPr>
            <w:tcW w:w="1276" w:type="dxa"/>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2025*</w:t>
            </w:r>
          </w:p>
        </w:tc>
        <w:tc>
          <w:tcPr>
            <w:tcW w:w="1275" w:type="dxa"/>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38,4</w:t>
            </w:r>
          </w:p>
        </w:tc>
        <w:tc>
          <w:tcPr>
            <w:tcW w:w="1843" w:type="dxa"/>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p>
        </w:tc>
        <w:tc>
          <w:tcPr>
            <w:tcW w:w="1276" w:type="dxa"/>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38,4</w:t>
            </w:r>
          </w:p>
        </w:tc>
        <w:tc>
          <w:tcPr>
            <w:tcW w:w="1886" w:type="dxa"/>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p>
        </w:tc>
      </w:tr>
      <w:tr w:rsidR="009D5CC5" w:rsidRPr="009D5CC5" w:rsidTr="00966E5A">
        <w:trPr>
          <w:gridAfter w:val="1"/>
          <w:wAfter w:w="12" w:type="dxa"/>
          <w:trHeight w:val="20"/>
          <w:jc w:val="center"/>
        </w:trPr>
        <w:tc>
          <w:tcPr>
            <w:tcW w:w="3198" w:type="dxa"/>
          </w:tcPr>
          <w:p w:rsidR="007E7C0C" w:rsidRPr="009D5CC5" w:rsidRDefault="007E7C0C" w:rsidP="007E7C0C">
            <w:pPr>
              <w:widowControl w:val="0"/>
              <w:spacing w:after="0" w:line="240" w:lineRule="auto"/>
              <w:contextualSpacing/>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 xml:space="preserve">4. ГБУЗ </w:t>
            </w:r>
            <w:r w:rsidR="00966E5A" w:rsidRPr="009D5CC5">
              <w:rPr>
                <w:rFonts w:ascii="Times New Roman" w:hAnsi="Times New Roman"/>
                <w:color w:val="0D0D0D" w:themeColor="text1" w:themeTint="F2"/>
                <w:sz w:val="24"/>
                <w:szCs w:val="24"/>
                <w:lang w:bidi="ru-RU"/>
              </w:rPr>
              <w:t>Республики Тыва</w:t>
            </w:r>
            <w:r w:rsidRPr="009D5CC5">
              <w:rPr>
                <w:rFonts w:ascii="Times New Roman" w:hAnsi="Times New Roman"/>
                <w:color w:val="0D0D0D" w:themeColor="text1" w:themeTint="F2"/>
                <w:sz w:val="24"/>
                <w:szCs w:val="24"/>
                <w:lang w:bidi="ru-RU"/>
              </w:rPr>
              <w:t xml:space="preserve"> Республиканская больница </w:t>
            </w:r>
            <w:r w:rsidR="00966E5A" w:rsidRPr="009D5CC5">
              <w:rPr>
                <w:rFonts w:ascii="Times New Roman" w:hAnsi="Times New Roman"/>
                <w:color w:val="0D0D0D" w:themeColor="text1" w:themeTint="F2"/>
                <w:sz w:val="24"/>
                <w:szCs w:val="24"/>
                <w:lang w:bidi="ru-RU"/>
              </w:rPr>
              <w:t xml:space="preserve">      </w:t>
            </w:r>
            <w:r w:rsidRPr="009D5CC5">
              <w:rPr>
                <w:rFonts w:ascii="Times New Roman" w:hAnsi="Times New Roman"/>
                <w:color w:val="0D0D0D" w:themeColor="text1" w:themeTint="F2"/>
                <w:sz w:val="24"/>
                <w:szCs w:val="24"/>
                <w:lang w:bidi="ru-RU"/>
              </w:rPr>
              <w:t>№</w:t>
            </w:r>
            <w:r w:rsidR="00966E5A" w:rsidRPr="009D5CC5">
              <w:rPr>
                <w:rFonts w:ascii="Times New Roman" w:hAnsi="Times New Roman"/>
                <w:color w:val="0D0D0D" w:themeColor="text1" w:themeTint="F2"/>
                <w:sz w:val="24"/>
                <w:szCs w:val="24"/>
                <w:lang w:bidi="ru-RU"/>
              </w:rPr>
              <w:t xml:space="preserve"> </w:t>
            </w:r>
            <w:r w:rsidRPr="009D5CC5">
              <w:rPr>
                <w:rFonts w:ascii="Times New Roman" w:hAnsi="Times New Roman"/>
                <w:color w:val="0D0D0D" w:themeColor="text1" w:themeTint="F2"/>
                <w:sz w:val="24"/>
                <w:szCs w:val="24"/>
                <w:lang w:bidi="ru-RU"/>
              </w:rPr>
              <w:t>1</w:t>
            </w:r>
            <w:r w:rsidR="00B421DB">
              <w:rPr>
                <w:rFonts w:ascii="Times New Roman" w:hAnsi="Times New Roman"/>
                <w:color w:val="0D0D0D" w:themeColor="text1" w:themeTint="F2"/>
                <w:sz w:val="24"/>
                <w:szCs w:val="24"/>
                <w:lang w:bidi="ru-RU"/>
              </w:rPr>
              <w:t>»</w:t>
            </w:r>
          </w:p>
        </w:tc>
        <w:tc>
          <w:tcPr>
            <w:tcW w:w="3551" w:type="dxa"/>
          </w:tcPr>
          <w:p w:rsidR="007E7C0C" w:rsidRPr="009D5CC5" w:rsidRDefault="007E7C0C" w:rsidP="00C03FBB">
            <w:pPr>
              <w:widowControl w:val="0"/>
              <w:spacing w:after="0" w:line="240" w:lineRule="auto"/>
              <w:contextualSpacing/>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Амбулаторное отделение медицинской реабилитации</w:t>
            </w:r>
          </w:p>
        </w:tc>
        <w:tc>
          <w:tcPr>
            <w:tcW w:w="1559" w:type="dxa"/>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взрослые</w:t>
            </w:r>
          </w:p>
        </w:tc>
        <w:tc>
          <w:tcPr>
            <w:tcW w:w="1276" w:type="dxa"/>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2025*</w:t>
            </w:r>
          </w:p>
        </w:tc>
        <w:tc>
          <w:tcPr>
            <w:tcW w:w="1275" w:type="dxa"/>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29</w:t>
            </w:r>
          </w:p>
        </w:tc>
        <w:tc>
          <w:tcPr>
            <w:tcW w:w="1843" w:type="dxa"/>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p>
        </w:tc>
        <w:tc>
          <w:tcPr>
            <w:tcW w:w="1276" w:type="dxa"/>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29</w:t>
            </w:r>
          </w:p>
        </w:tc>
        <w:tc>
          <w:tcPr>
            <w:tcW w:w="1886" w:type="dxa"/>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p>
        </w:tc>
      </w:tr>
      <w:tr w:rsidR="009D5CC5" w:rsidRPr="009D5CC5" w:rsidTr="00966E5A">
        <w:trPr>
          <w:gridAfter w:val="1"/>
          <w:wAfter w:w="12" w:type="dxa"/>
          <w:trHeight w:val="20"/>
          <w:jc w:val="center"/>
        </w:trPr>
        <w:tc>
          <w:tcPr>
            <w:tcW w:w="3198" w:type="dxa"/>
          </w:tcPr>
          <w:p w:rsidR="007E7C0C" w:rsidRPr="009D5CC5" w:rsidRDefault="007E7C0C" w:rsidP="007E7C0C">
            <w:pPr>
              <w:widowControl w:val="0"/>
              <w:spacing w:after="0" w:line="240" w:lineRule="auto"/>
              <w:contextualSpacing/>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 xml:space="preserve">5. ГБУЗ </w:t>
            </w:r>
            <w:r w:rsidR="00966E5A" w:rsidRPr="009D5CC5">
              <w:rPr>
                <w:rFonts w:ascii="Times New Roman" w:hAnsi="Times New Roman"/>
                <w:color w:val="0D0D0D" w:themeColor="text1" w:themeTint="F2"/>
                <w:sz w:val="24"/>
                <w:szCs w:val="24"/>
                <w:lang w:bidi="ru-RU"/>
              </w:rPr>
              <w:t>Республики Тыва</w:t>
            </w:r>
            <w:r w:rsidRPr="009D5CC5">
              <w:rPr>
                <w:rFonts w:ascii="Times New Roman" w:hAnsi="Times New Roman"/>
                <w:color w:val="0D0D0D" w:themeColor="text1" w:themeTint="F2"/>
                <w:sz w:val="24"/>
                <w:szCs w:val="24"/>
                <w:lang w:bidi="ru-RU"/>
              </w:rPr>
              <w:t xml:space="preserve"> </w:t>
            </w:r>
            <w:r w:rsidR="00B421DB">
              <w:rPr>
                <w:rFonts w:ascii="Times New Roman" w:hAnsi="Times New Roman"/>
                <w:color w:val="0D0D0D" w:themeColor="text1" w:themeTint="F2"/>
                <w:sz w:val="24"/>
                <w:szCs w:val="24"/>
                <w:lang w:bidi="ru-RU"/>
              </w:rPr>
              <w:t>«</w:t>
            </w:r>
            <w:r w:rsidRPr="009D5CC5">
              <w:rPr>
                <w:rFonts w:ascii="Times New Roman" w:hAnsi="Times New Roman"/>
                <w:color w:val="0D0D0D" w:themeColor="text1" w:themeTint="F2"/>
                <w:sz w:val="24"/>
                <w:szCs w:val="24"/>
                <w:lang w:bidi="ru-RU"/>
              </w:rPr>
              <w:t>Барун-Хемчикский ММЦ</w:t>
            </w:r>
            <w:r w:rsidR="00B421DB">
              <w:rPr>
                <w:rFonts w:ascii="Times New Roman" w:hAnsi="Times New Roman"/>
                <w:color w:val="0D0D0D" w:themeColor="text1" w:themeTint="F2"/>
                <w:sz w:val="24"/>
                <w:szCs w:val="24"/>
                <w:lang w:bidi="ru-RU"/>
              </w:rPr>
              <w:t>»</w:t>
            </w:r>
          </w:p>
        </w:tc>
        <w:tc>
          <w:tcPr>
            <w:tcW w:w="3551" w:type="dxa"/>
          </w:tcPr>
          <w:p w:rsidR="007E7C0C" w:rsidRPr="009D5CC5" w:rsidRDefault="007E7C0C" w:rsidP="00C03FBB">
            <w:pPr>
              <w:widowControl w:val="0"/>
              <w:spacing w:after="0" w:line="240" w:lineRule="auto"/>
              <w:contextualSpacing/>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Амбулаторное отделение медицинской реабилитации</w:t>
            </w:r>
          </w:p>
        </w:tc>
        <w:tc>
          <w:tcPr>
            <w:tcW w:w="1559" w:type="dxa"/>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взрослые</w:t>
            </w:r>
          </w:p>
        </w:tc>
        <w:tc>
          <w:tcPr>
            <w:tcW w:w="1276" w:type="dxa"/>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2026*</w:t>
            </w:r>
          </w:p>
        </w:tc>
        <w:tc>
          <w:tcPr>
            <w:tcW w:w="1275" w:type="dxa"/>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10</w:t>
            </w:r>
          </w:p>
        </w:tc>
        <w:tc>
          <w:tcPr>
            <w:tcW w:w="1843" w:type="dxa"/>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p>
        </w:tc>
        <w:tc>
          <w:tcPr>
            <w:tcW w:w="1276" w:type="dxa"/>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p>
        </w:tc>
        <w:tc>
          <w:tcPr>
            <w:tcW w:w="1886" w:type="dxa"/>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p>
        </w:tc>
      </w:tr>
    </w:tbl>
    <w:p w:rsidR="00966E5A" w:rsidRPr="009D5CC5" w:rsidRDefault="00966E5A">
      <w:pPr>
        <w:rPr>
          <w:color w:val="0D0D0D" w:themeColor="text1" w:themeTint="F2"/>
        </w:rPr>
      </w:pPr>
    </w:p>
    <w:tbl>
      <w:tblPr>
        <w:tblStyle w:val="1a"/>
        <w:tblW w:w="15864" w:type="dxa"/>
        <w:jc w:val="center"/>
        <w:tblLayout w:type="fixed"/>
        <w:tblCellMar>
          <w:left w:w="57" w:type="dxa"/>
          <w:right w:w="57" w:type="dxa"/>
        </w:tblCellMar>
        <w:tblLook w:val="04A0" w:firstRow="1" w:lastRow="0" w:firstColumn="1" w:lastColumn="0" w:noHBand="0" w:noVBand="1"/>
      </w:tblPr>
      <w:tblGrid>
        <w:gridCol w:w="3198"/>
        <w:gridCol w:w="3551"/>
        <w:gridCol w:w="1559"/>
        <w:gridCol w:w="1276"/>
        <w:gridCol w:w="1275"/>
        <w:gridCol w:w="1843"/>
        <w:gridCol w:w="1276"/>
        <w:gridCol w:w="1886"/>
      </w:tblGrid>
      <w:tr w:rsidR="009D5CC5" w:rsidRPr="009D5CC5" w:rsidTr="00966E5A">
        <w:trPr>
          <w:trHeight w:val="20"/>
          <w:jc w:val="center"/>
        </w:trPr>
        <w:tc>
          <w:tcPr>
            <w:tcW w:w="3198" w:type="dxa"/>
          </w:tcPr>
          <w:p w:rsidR="00966E5A" w:rsidRPr="009D5CC5" w:rsidRDefault="00966E5A" w:rsidP="006B0255">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1</w:t>
            </w:r>
          </w:p>
        </w:tc>
        <w:tc>
          <w:tcPr>
            <w:tcW w:w="3551" w:type="dxa"/>
          </w:tcPr>
          <w:p w:rsidR="00966E5A" w:rsidRPr="009D5CC5" w:rsidRDefault="00966E5A" w:rsidP="006B0255">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2</w:t>
            </w:r>
          </w:p>
        </w:tc>
        <w:tc>
          <w:tcPr>
            <w:tcW w:w="1559" w:type="dxa"/>
          </w:tcPr>
          <w:p w:rsidR="00966E5A" w:rsidRPr="009D5CC5" w:rsidRDefault="00966E5A" w:rsidP="006B0255">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3</w:t>
            </w:r>
          </w:p>
        </w:tc>
        <w:tc>
          <w:tcPr>
            <w:tcW w:w="1276" w:type="dxa"/>
          </w:tcPr>
          <w:p w:rsidR="00966E5A" w:rsidRPr="009D5CC5" w:rsidRDefault="00966E5A" w:rsidP="006B0255">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4</w:t>
            </w:r>
          </w:p>
        </w:tc>
        <w:tc>
          <w:tcPr>
            <w:tcW w:w="1275" w:type="dxa"/>
          </w:tcPr>
          <w:p w:rsidR="00966E5A" w:rsidRPr="009D5CC5" w:rsidRDefault="00966E5A" w:rsidP="006B0255">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5</w:t>
            </w:r>
          </w:p>
        </w:tc>
        <w:tc>
          <w:tcPr>
            <w:tcW w:w="1843" w:type="dxa"/>
          </w:tcPr>
          <w:p w:rsidR="00966E5A" w:rsidRPr="009D5CC5" w:rsidRDefault="00966E5A" w:rsidP="006B0255">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6</w:t>
            </w:r>
          </w:p>
        </w:tc>
        <w:tc>
          <w:tcPr>
            <w:tcW w:w="1276" w:type="dxa"/>
          </w:tcPr>
          <w:p w:rsidR="00966E5A" w:rsidRPr="009D5CC5" w:rsidRDefault="00966E5A" w:rsidP="006B0255">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7</w:t>
            </w:r>
          </w:p>
        </w:tc>
        <w:tc>
          <w:tcPr>
            <w:tcW w:w="1886" w:type="dxa"/>
          </w:tcPr>
          <w:p w:rsidR="00966E5A" w:rsidRPr="009D5CC5" w:rsidRDefault="00966E5A" w:rsidP="006B0255">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8</w:t>
            </w:r>
          </w:p>
        </w:tc>
      </w:tr>
      <w:tr w:rsidR="009D5CC5" w:rsidRPr="009D5CC5" w:rsidTr="00966E5A">
        <w:trPr>
          <w:trHeight w:val="20"/>
          <w:jc w:val="center"/>
        </w:trPr>
        <w:tc>
          <w:tcPr>
            <w:tcW w:w="3198" w:type="dxa"/>
          </w:tcPr>
          <w:p w:rsidR="007E7C0C" w:rsidRPr="009D5CC5" w:rsidRDefault="007E7C0C" w:rsidP="007E7C0C">
            <w:pPr>
              <w:widowControl w:val="0"/>
              <w:spacing w:after="0" w:line="240" w:lineRule="auto"/>
              <w:contextualSpacing/>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 xml:space="preserve">6. ГБУЗ </w:t>
            </w:r>
            <w:r w:rsidR="00966E5A" w:rsidRPr="009D5CC5">
              <w:rPr>
                <w:rFonts w:ascii="Times New Roman" w:hAnsi="Times New Roman"/>
                <w:color w:val="0D0D0D" w:themeColor="text1" w:themeTint="F2"/>
                <w:sz w:val="24"/>
                <w:szCs w:val="24"/>
                <w:lang w:bidi="ru-RU"/>
              </w:rPr>
              <w:t>Республики Тыва</w:t>
            </w:r>
            <w:r w:rsidRPr="009D5CC5">
              <w:rPr>
                <w:rFonts w:ascii="Times New Roman" w:hAnsi="Times New Roman"/>
                <w:color w:val="0D0D0D" w:themeColor="text1" w:themeTint="F2"/>
                <w:sz w:val="24"/>
                <w:szCs w:val="24"/>
                <w:lang w:bidi="ru-RU"/>
              </w:rPr>
              <w:t xml:space="preserve"> </w:t>
            </w:r>
            <w:r w:rsidR="00B421DB">
              <w:rPr>
                <w:rFonts w:ascii="Times New Roman" w:hAnsi="Times New Roman"/>
                <w:color w:val="0D0D0D" w:themeColor="text1" w:themeTint="F2"/>
                <w:sz w:val="24"/>
                <w:szCs w:val="24"/>
                <w:lang w:bidi="ru-RU"/>
              </w:rPr>
              <w:t>«</w:t>
            </w:r>
            <w:r w:rsidRPr="009D5CC5">
              <w:rPr>
                <w:rFonts w:ascii="Times New Roman" w:hAnsi="Times New Roman"/>
                <w:color w:val="0D0D0D" w:themeColor="text1" w:themeTint="F2"/>
                <w:sz w:val="24"/>
                <w:szCs w:val="24"/>
                <w:lang w:bidi="ru-RU"/>
              </w:rPr>
              <w:t>Улуг-Хемский ММЦ</w:t>
            </w:r>
          </w:p>
        </w:tc>
        <w:tc>
          <w:tcPr>
            <w:tcW w:w="3551" w:type="dxa"/>
          </w:tcPr>
          <w:p w:rsidR="007E7C0C" w:rsidRPr="009D5CC5" w:rsidRDefault="007E7C0C" w:rsidP="00C03FBB">
            <w:pPr>
              <w:widowControl w:val="0"/>
              <w:spacing w:after="0" w:line="240" w:lineRule="auto"/>
              <w:contextualSpacing/>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Амбулаторное отделение медицинской реабилитации</w:t>
            </w:r>
          </w:p>
        </w:tc>
        <w:tc>
          <w:tcPr>
            <w:tcW w:w="1559" w:type="dxa"/>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взрослые</w:t>
            </w:r>
          </w:p>
        </w:tc>
        <w:tc>
          <w:tcPr>
            <w:tcW w:w="1276" w:type="dxa"/>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2026*</w:t>
            </w:r>
          </w:p>
        </w:tc>
        <w:tc>
          <w:tcPr>
            <w:tcW w:w="1275" w:type="dxa"/>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10</w:t>
            </w:r>
          </w:p>
        </w:tc>
        <w:tc>
          <w:tcPr>
            <w:tcW w:w="1843" w:type="dxa"/>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p>
        </w:tc>
        <w:tc>
          <w:tcPr>
            <w:tcW w:w="1276" w:type="dxa"/>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p>
        </w:tc>
        <w:tc>
          <w:tcPr>
            <w:tcW w:w="1886" w:type="dxa"/>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p>
        </w:tc>
      </w:tr>
      <w:tr w:rsidR="009D5CC5" w:rsidRPr="009D5CC5" w:rsidTr="00966E5A">
        <w:trPr>
          <w:trHeight w:val="20"/>
          <w:jc w:val="center"/>
        </w:trPr>
        <w:tc>
          <w:tcPr>
            <w:tcW w:w="3198" w:type="dxa"/>
          </w:tcPr>
          <w:p w:rsidR="007E7C0C" w:rsidRPr="009D5CC5" w:rsidRDefault="007E7C0C" w:rsidP="007E7C0C">
            <w:pPr>
              <w:widowControl w:val="0"/>
              <w:spacing w:after="0" w:line="240" w:lineRule="auto"/>
              <w:contextualSpacing/>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 xml:space="preserve">7. ГБУЗ </w:t>
            </w:r>
            <w:r w:rsidR="00966E5A" w:rsidRPr="009D5CC5">
              <w:rPr>
                <w:rFonts w:ascii="Times New Roman" w:hAnsi="Times New Roman"/>
                <w:color w:val="0D0D0D" w:themeColor="text1" w:themeTint="F2"/>
                <w:sz w:val="24"/>
                <w:szCs w:val="24"/>
                <w:lang w:bidi="ru-RU"/>
              </w:rPr>
              <w:t xml:space="preserve">Республики Тыва </w:t>
            </w:r>
            <w:r w:rsidRPr="009D5CC5">
              <w:rPr>
                <w:rFonts w:ascii="Times New Roman" w:hAnsi="Times New Roman"/>
                <w:color w:val="0D0D0D" w:themeColor="text1" w:themeTint="F2"/>
                <w:sz w:val="24"/>
                <w:szCs w:val="24"/>
                <w:lang w:bidi="ru-RU"/>
              </w:rPr>
              <w:t xml:space="preserve">Т </w:t>
            </w:r>
            <w:r w:rsidR="00B421DB">
              <w:rPr>
                <w:rFonts w:ascii="Times New Roman" w:hAnsi="Times New Roman"/>
                <w:color w:val="0D0D0D" w:themeColor="text1" w:themeTint="F2"/>
                <w:sz w:val="24"/>
                <w:szCs w:val="24"/>
                <w:lang w:bidi="ru-RU"/>
              </w:rPr>
              <w:t>«</w:t>
            </w:r>
            <w:r w:rsidRPr="009D5CC5">
              <w:rPr>
                <w:rFonts w:ascii="Times New Roman" w:hAnsi="Times New Roman"/>
                <w:color w:val="0D0D0D" w:themeColor="text1" w:themeTint="F2"/>
                <w:sz w:val="24"/>
                <w:szCs w:val="24"/>
                <w:lang w:bidi="ru-RU"/>
              </w:rPr>
              <w:t>Дзун-Хемчикский ММЦ</w:t>
            </w:r>
            <w:r w:rsidR="00B421DB">
              <w:rPr>
                <w:rFonts w:ascii="Times New Roman" w:hAnsi="Times New Roman"/>
                <w:color w:val="0D0D0D" w:themeColor="text1" w:themeTint="F2"/>
                <w:sz w:val="24"/>
                <w:szCs w:val="24"/>
                <w:lang w:bidi="ru-RU"/>
              </w:rPr>
              <w:t>»</w:t>
            </w:r>
          </w:p>
        </w:tc>
        <w:tc>
          <w:tcPr>
            <w:tcW w:w="3551" w:type="dxa"/>
          </w:tcPr>
          <w:p w:rsidR="007E7C0C" w:rsidRPr="009D5CC5" w:rsidRDefault="007E7C0C" w:rsidP="00C03FBB">
            <w:pPr>
              <w:widowControl w:val="0"/>
              <w:spacing w:after="0" w:line="240" w:lineRule="auto"/>
              <w:contextualSpacing/>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Амбулаторное отделение медицинской реабилитации</w:t>
            </w:r>
          </w:p>
        </w:tc>
        <w:tc>
          <w:tcPr>
            <w:tcW w:w="1559" w:type="dxa"/>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взрослые</w:t>
            </w:r>
          </w:p>
        </w:tc>
        <w:tc>
          <w:tcPr>
            <w:tcW w:w="1276" w:type="dxa"/>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2026*</w:t>
            </w:r>
          </w:p>
        </w:tc>
        <w:tc>
          <w:tcPr>
            <w:tcW w:w="1275" w:type="dxa"/>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r w:rsidRPr="009D5CC5">
              <w:rPr>
                <w:rFonts w:ascii="Times New Roman" w:hAnsi="Times New Roman"/>
                <w:color w:val="0D0D0D" w:themeColor="text1" w:themeTint="F2"/>
                <w:sz w:val="24"/>
                <w:szCs w:val="24"/>
                <w:lang w:bidi="ru-RU"/>
              </w:rPr>
              <w:t>10</w:t>
            </w:r>
          </w:p>
        </w:tc>
        <w:tc>
          <w:tcPr>
            <w:tcW w:w="1843" w:type="dxa"/>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p>
        </w:tc>
        <w:tc>
          <w:tcPr>
            <w:tcW w:w="1276" w:type="dxa"/>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p>
        </w:tc>
        <w:tc>
          <w:tcPr>
            <w:tcW w:w="1886" w:type="dxa"/>
          </w:tcPr>
          <w:p w:rsidR="007E7C0C" w:rsidRPr="009D5CC5" w:rsidRDefault="007E7C0C" w:rsidP="00C03FBB">
            <w:pPr>
              <w:widowControl w:val="0"/>
              <w:spacing w:after="0" w:line="240" w:lineRule="auto"/>
              <w:contextualSpacing/>
              <w:jc w:val="center"/>
              <w:rPr>
                <w:rFonts w:ascii="Times New Roman" w:hAnsi="Times New Roman"/>
                <w:color w:val="0D0D0D" w:themeColor="text1" w:themeTint="F2"/>
                <w:sz w:val="24"/>
                <w:szCs w:val="24"/>
                <w:lang w:bidi="ru-RU"/>
              </w:rPr>
            </w:pPr>
          </w:p>
        </w:tc>
      </w:tr>
    </w:tbl>
    <w:p w:rsidR="006F220A" w:rsidRPr="009D5CC5" w:rsidRDefault="006F220A" w:rsidP="00966E5A">
      <w:pPr>
        <w:widowControl w:val="0"/>
        <w:spacing w:after="0" w:line="240" w:lineRule="auto"/>
        <w:ind w:firstLine="709"/>
        <w:rPr>
          <w:rFonts w:ascii="Times New Roman" w:hAnsi="Times New Roman"/>
          <w:color w:val="0D0D0D" w:themeColor="text1" w:themeTint="F2"/>
          <w:sz w:val="24"/>
          <w:szCs w:val="24"/>
          <w:lang w:bidi="ru-RU"/>
        </w:rPr>
      </w:pPr>
    </w:p>
    <w:p w:rsidR="005C3FF5" w:rsidRPr="009D5CC5" w:rsidRDefault="005C3FF5" w:rsidP="00966E5A">
      <w:pPr>
        <w:widowControl w:val="0"/>
        <w:spacing w:after="0" w:line="240" w:lineRule="auto"/>
        <w:ind w:firstLine="709"/>
        <w:rPr>
          <w:rFonts w:ascii="Times New Roman" w:hAnsi="Times New Roman"/>
          <w:color w:val="0D0D0D" w:themeColor="text1" w:themeTint="F2"/>
          <w:sz w:val="26"/>
          <w:szCs w:val="26"/>
          <w:lang w:bidi="ru-RU"/>
        </w:rPr>
        <w:sectPr w:rsidR="005C3FF5" w:rsidRPr="009D5CC5" w:rsidSect="00962930">
          <w:pgSz w:w="16838" w:h="11906" w:orient="landscape"/>
          <w:pgMar w:top="1134" w:right="567" w:bottom="1134" w:left="567" w:header="624" w:footer="0" w:gutter="0"/>
          <w:cols w:space="720"/>
          <w:formProt w:val="0"/>
          <w:docGrid w:linePitch="360" w:charSpace="4096"/>
        </w:sectPr>
      </w:pPr>
      <w:r w:rsidRPr="009D5CC5">
        <w:rPr>
          <w:rFonts w:ascii="Times New Roman" w:hAnsi="Times New Roman"/>
          <w:color w:val="0D0D0D" w:themeColor="text1" w:themeTint="F2"/>
          <w:sz w:val="24"/>
          <w:szCs w:val="24"/>
          <w:lang w:bidi="ru-RU"/>
        </w:rPr>
        <w:t xml:space="preserve">* </w:t>
      </w:r>
      <w:r w:rsidR="006F220A" w:rsidRPr="009D5CC5">
        <w:rPr>
          <w:rFonts w:ascii="Times New Roman" w:hAnsi="Times New Roman"/>
          <w:color w:val="0D0D0D" w:themeColor="text1" w:themeTint="F2"/>
          <w:sz w:val="24"/>
          <w:szCs w:val="24"/>
          <w:lang w:bidi="ru-RU"/>
        </w:rPr>
        <w:t>Запланированные к</w:t>
      </w:r>
      <w:r w:rsidRPr="009D5CC5">
        <w:rPr>
          <w:rFonts w:ascii="Times New Roman" w:hAnsi="Times New Roman"/>
          <w:color w:val="0D0D0D" w:themeColor="text1" w:themeTint="F2"/>
          <w:sz w:val="24"/>
          <w:szCs w:val="24"/>
          <w:lang w:bidi="ru-RU"/>
        </w:rPr>
        <w:t xml:space="preserve"> участию в 2025-2026 году, находятся в процессе лицензирования.</w:t>
      </w:r>
    </w:p>
    <w:p w:rsidR="006233F2" w:rsidRPr="009D5CC5" w:rsidRDefault="006233F2" w:rsidP="00966E5A">
      <w:pPr>
        <w:spacing w:after="0" w:line="240" w:lineRule="auto"/>
        <w:ind w:firstLine="709"/>
        <w:jc w:val="both"/>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lastRenderedPageBreak/>
        <w:t>Телемедицинские консультации проводятся с 2019 года в следующих режимах:</w:t>
      </w:r>
    </w:p>
    <w:p w:rsidR="006233F2" w:rsidRPr="009D5CC5" w:rsidRDefault="006233F2" w:rsidP="00966E5A">
      <w:pPr>
        <w:spacing w:after="0" w:line="240" w:lineRule="auto"/>
        <w:ind w:firstLine="709"/>
        <w:jc w:val="both"/>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 xml:space="preserve"> реального времени (когда лечащий врач непосредственно информирует врача-консультанта о состоянии пациента, результатах исследований, обсуждает диагноз, тактику лечения, целесообразность перевода пациента в специализированное отделение (медицинскую организацию), а врач-консультант имеет возможность получать результаты исследований, при необходимости наблюдать за состоянием пациента, показаниями медицинских приборов, действиями врачей при проведении исследований и оперативных вмешательств);</w:t>
      </w:r>
    </w:p>
    <w:p w:rsidR="006233F2" w:rsidRPr="009D5CC5" w:rsidRDefault="006233F2" w:rsidP="00966E5A">
      <w:pPr>
        <w:spacing w:after="0" w:line="240" w:lineRule="auto"/>
        <w:ind w:firstLine="709"/>
        <w:contextualSpacing/>
        <w:jc w:val="both"/>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 xml:space="preserve"> отложенных консультаций (когда врач-консультант изучает присланную ему медицинскую информацию о пациенте и готовит консультативное заключение без непосредственного взаимодействия с лечащим врачом).</w:t>
      </w:r>
    </w:p>
    <w:p w:rsidR="00473222" w:rsidRPr="009D5CC5" w:rsidRDefault="006233F2" w:rsidP="00966E5A">
      <w:pPr>
        <w:spacing w:after="0" w:line="240" w:lineRule="auto"/>
        <w:ind w:firstLine="709"/>
        <w:jc w:val="both"/>
        <w:rPr>
          <w:rFonts w:ascii="Times New Roman" w:hAnsi="Times New Roman"/>
          <w:color w:val="0D0D0D" w:themeColor="text1" w:themeTint="F2"/>
          <w:sz w:val="28"/>
          <w:szCs w:val="28"/>
          <w:lang w:eastAsia="en-US"/>
        </w:rPr>
      </w:pPr>
      <w:r w:rsidRPr="009D5CC5">
        <w:rPr>
          <w:rFonts w:ascii="Times New Roman" w:hAnsi="Times New Roman"/>
          <w:color w:val="0D0D0D" w:themeColor="text1" w:themeTint="F2"/>
          <w:sz w:val="28"/>
          <w:szCs w:val="28"/>
          <w:lang w:eastAsia="en-US"/>
        </w:rPr>
        <w:t>Телемедицинские консультации осуществляются с национальными медицинскими исследовательскими центрами Минздрава России посредством Федеральной телемедицинской системы</w:t>
      </w:r>
      <w:r w:rsidR="002869C7" w:rsidRPr="009D5CC5">
        <w:rPr>
          <w:rFonts w:ascii="Times New Roman" w:hAnsi="Times New Roman"/>
          <w:color w:val="0D0D0D" w:themeColor="text1" w:themeTint="F2"/>
          <w:sz w:val="28"/>
          <w:szCs w:val="28"/>
          <w:lang w:eastAsia="en-US"/>
        </w:rPr>
        <w:t>.</w:t>
      </w:r>
    </w:p>
    <w:p w:rsidR="002869C7" w:rsidRPr="009D5CC5" w:rsidRDefault="002869C7" w:rsidP="00966E5A">
      <w:pPr>
        <w:spacing w:after="0" w:line="240" w:lineRule="auto"/>
        <w:ind w:firstLine="709"/>
        <w:jc w:val="both"/>
        <w:rPr>
          <w:rFonts w:ascii="Times New Roman" w:hAnsi="Times New Roman"/>
          <w:color w:val="0D0D0D" w:themeColor="text1" w:themeTint="F2"/>
          <w:sz w:val="28"/>
          <w:szCs w:val="28"/>
          <w:lang w:eastAsia="en-US"/>
        </w:rPr>
      </w:pPr>
      <w:r w:rsidRPr="009D5CC5">
        <w:rPr>
          <w:rFonts w:ascii="Times New Roman" w:hAnsi="Times New Roman"/>
          <w:color w:val="0D0D0D" w:themeColor="text1" w:themeTint="F2"/>
          <w:sz w:val="28"/>
          <w:szCs w:val="28"/>
          <w:lang w:eastAsia="en-US"/>
        </w:rPr>
        <w:t xml:space="preserve">В 2022 году число проведенных телемедицинских консультаций между медицинскими организациями Республики Тыва по профилю </w:t>
      </w:r>
      <w:r w:rsidR="00B421DB">
        <w:rPr>
          <w:rFonts w:ascii="Times New Roman" w:hAnsi="Times New Roman"/>
          <w:color w:val="0D0D0D" w:themeColor="text1" w:themeTint="F2"/>
          <w:sz w:val="28"/>
          <w:szCs w:val="28"/>
          <w:lang w:eastAsia="en-US"/>
        </w:rPr>
        <w:t>«</w:t>
      </w:r>
      <w:r w:rsidRPr="009D5CC5">
        <w:rPr>
          <w:rFonts w:ascii="Times New Roman" w:hAnsi="Times New Roman"/>
          <w:color w:val="0D0D0D" w:themeColor="text1" w:themeTint="F2"/>
          <w:sz w:val="28"/>
          <w:szCs w:val="28"/>
          <w:lang w:eastAsia="en-US"/>
        </w:rPr>
        <w:t>медицинская реабилитация</w:t>
      </w:r>
      <w:r w:rsidR="00B421DB">
        <w:rPr>
          <w:rFonts w:ascii="Times New Roman" w:hAnsi="Times New Roman"/>
          <w:color w:val="0D0D0D" w:themeColor="text1" w:themeTint="F2"/>
          <w:sz w:val="28"/>
          <w:szCs w:val="28"/>
          <w:lang w:eastAsia="en-US"/>
        </w:rPr>
        <w:t>»</w:t>
      </w:r>
      <w:r w:rsidRPr="009D5CC5">
        <w:rPr>
          <w:rFonts w:ascii="Times New Roman" w:hAnsi="Times New Roman"/>
          <w:color w:val="0D0D0D" w:themeColor="text1" w:themeTint="F2"/>
          <w:sz w:val="28"/>
          <w:szCs w:val="28"/>
          <w:lang w:eastAsia="en-US"/>
        </w:rPr>
        <w:t xml:space="preserve"> составило 115. С НМИЦ по профилю </w:t>
      </w:r>
      <w:r w:rsidR="00B421DB">
        <w:rPr>
          <w:rFonts w:ascii="Times New Roman" w:hAnsi="Times New Roman"/>
          <w:color w:val="0D0D0D" w:themeColor="text1" w:themeTint="F2"/>
          <w:sz w:val="28"/>
          <w:szCs w:val="28"/>
          <w:lang w:eastAsia="en-US"/>
        </w:rPr>
        <w:t>«</w:t>
      </w:r>
      <w:r w:rsidRPr="009D5CC5">
        <w:rPr>
          <w:rFonts w:ascii="Times New Roman" w:hAnsi="Times New Roman"/>
          <w:color w:val="0D0D0D" w:themeColor="text1" w:themeTint="F2"/>
          <w:sz w:val="28"/>
          <w:szCs w:val="28"/>
          <w:lang w:eastAsia="en-US"/>
        </w:rPr>
        <w:t>медиц</w:t>
      </w:r>
      <w:r w:rsidR="008D47F4" w:rsidRPr="009D5CC5">
        <w:rPr>
          <w:rFonts w:ascii="Times New Roman" w:hAnsi="Times New Roman"/>
          <w:color w:val="0D0D0D" w:themeColor="text1" w:themeTint="F2"/>
          <w:sz w:val="28"/>
          <w:szCs w:val="28"/>
          <w:lang w:eastAsia="en-US"/>
        </w:rPr>
        <w:t>инская реабилитация</w:t>
      </w:r>
      <w:r w:rsidR="00B421DB">
        <w:rPr>
          <w:rFonts w:ascii="Times New Roman" w:hAnsi="Times New Roman"/>
          <w:color w:val="0D0D0D" w:themeColor="text1" w:themeTint="F2"/>
          <w:sz w:val="28"/>
          <w:szCs w:val="28"/>
          <w:lang w:eastAsia="en-US"/>
        </w:rPr>
        <w:t>»</w:t>
      </w:r>
      <w:r w:rsidR="008D47F4" w:rsidRPr="009D5CC5">
        <w:rPr>
          <w:rFonts w:ascii="Times New Roman" w:hAnsi="Times New Roman"/>
          <w:color w:val="0D0D0D" w:themeColor="text1" w:themeTint="F2"/>
          <w:sz w:val="28"/>
          <w:szCs w:val="28"/>
          <w:lang w:eastAsia="en-US"/>
        </w:rPr>
        <w:t xml:space="preserve"> </w:t>
      </w:r>
      <w:r w:rsidR="007B1A6B">
        <w:rPr>
          <w:rFonts w:ascii="Times New Roman" w:hAnsi="Times New Roman"/>
          <w:color w:val="0D0D0D" w:themeColor="text1" w:themeTint="F2"/>
          <w:sz w:val="28"/>
          <w:szCs w:val="28"/>
          <w:lang w:eastAsia="en-US"/>
        </w:rPr>
        <w:t xml:space="preserve">– </w:t>
      </w:r>
      <w:r w:rsidR="005C3FF5" w:rsidRPr="009D5CC5">
        <w:rPr>
          <w:rFonts w:ascii="Times New Roman" w:hAnsi="Times New Roman"/>
          <w:color w:val="0D0D0D" w:themeColor="text1" w:themeTint="F2"/>
          <w:sz w:val="28"/>
          <w:szCs w:val="28"/>
          <w:lang w:eastAsia="en-US"/>
        </w:rPr>
        <w:t>23</w:t>
      </w:r>
      <w:r w:rsidRPr="009D5CC5">
        <w:rPr>
          <w:rFonts w:ascii="Times New Roman" w:hAnsi="Times New Roman"/>
          <w:color w:val="0D0D0D" w:themeColor="text1" w:themeTint="F2"/>
          <w:sz w:val="28"/>
          <w:szCs w:val="28"/>
          <w:lang w:eastAsia="en-US"/>
        </w:rPr>
        <w:t xml:space="preserve"> телемедицинских консультаций. План на 2023 год составляет не менее 45 консультаций. </w:t>
      </w:r>
    </w:p>
    <w:p w:rsidR="006233F2" w:rsidRPr="009D5CC5" w:rsidRDefault="006233F2" w:rsidP="0032616F">
      <w:pPr>
        <w:spacing w:after="0" w:line="240" w:lineRule="auto"/>
        <w:jc w:val="center"/>
        <w:rPr>
          <w:rFonts w:ascii="Times New Roman" w:hAnsi="Times New Roman"/>
          <w:color w:val="0D0D0D" w:themeColor="text1" w:themeTint="F2"/>
          <w:sz w:val="28"/>
          <w:szCs w:val="28"/>
        </w:rPr>
      </w:pPr>
    </w:p>
    <w:p w:rsidR="008C1148" w:rsidRPr="009D5CC5" w:rsidRDefault="008C1148" w:rsidP="0032616F">
      <w:pPr>
        <w:spacing w:after="0" w:line="240" w:lineRule="auto"/>
        <w:jc w:val="center"/>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1.6. Анализ кадрового обеспечения</w:t>
      </w:r>
    </w:p>
    <w:p w:rsidR="008C1148" w:rsidRPr="009D5CC5" w:rsidRDefault="008C1148" w:rsidP="0032616F">
      <w:pPr>
        <w:spacing w:after="0" w:line="240" w:lineRule="auto"/>
        <w:jc w:val="center"/>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Обеспеченность врачами по медицинской реабилитации</w:t>
      </w:r>
    </w:p>
    <w:p w:rsidR="008C1148" w:rsidRPr="009D5CC5" w:rsidRDefault="008C1148" w:rsidP="0032616F">
      <w:pPr>
        <w:spacing w:after="0" w:line="240" w:lineRule="auto"/>
        <w:ind w:firstLine="709"/>
        <w:jc w:val="center"/>
        <w:rPr>
          <w:rFonts w:ascii="Times New Roman" w:hAnsi="Times New Roman"/>
          <w:color w:val="0D0D0D" w:themeColor="text1" w:themeTint="F2"/>
          <w:sz w:val="28"/>
          <w:szCs w:val="28"/>
        </w:rPr>
      </w:pPr>
    </w:p>
    <w:p w:rsidR="008C1148" w:rsidRPr="009D5CC5" w:rsidRDefault="005C3FF5" w:rsidP="00BC3AC2">
      <w:pPr>
        <w:shd w:val="clear" w:color="auto" w:fill="FFFFFF"/>
        <w:spacing w:after="0" w:line="240" w:lineRule="auto"/>
        <w:ind w:firstLine="709"/>
        <w:jc w:val="both"/>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По</w:t>
      </w:r>
      <w:r w:rsidR="00BC3AC2" w:rsidRPr="009D5CC5">
        <w:rPr>
          <w:rFonts w:ascii="Times New Roman" w:hAnsi="Times New Roman"/>
          <w:color w:val="0D0D0D" w:themeColor="text1" w:themeTint="F2"/>
          <w:sz w:val="28"/>
          <w:szCs w:val="28"/>
        </w:rPr>
        <w:t xml:space="preserve"> состоянию на 1 мая 2023 г.</w:t>
      </w:r>
      <w:r w:rsidR="0044439D" w:rsidRPr="009D5CC5">
        <w:rPr>
          <w:rFonts w:ascii="Times New Roman" w:hAnsi="Times New Roman"/>
          <w:color w:val="0D0D0D" w:themeColor="text1" w:themeTint="F2"/>
          <w:sz w:val="28"/>
          <w:szCs w:val="28"/>
        </w:rPr>
        <w:t xml:space="preserve"> в</w:t>
      </w:r>
      <w:r w:rsidR="008C1148" w:rsidRPr="009D5CC5">
        <w:rPr>
          <w:rFonts w:ascii="Times New Roman" w:hAnsi="Times New Roman"/>
          <w:color w:val="0D0D0D" w:themeColor="text1" w:themeTint="F2"/>
          <w:sz w:val="28"/>
          <w:szCs w:val="28"/>
        </w:rPr>
        <w:t>сего в медицинских учреждениях республики, в которых оказывается медицинская помощь по медицинской реабилитации населению (</w:t>
      </w:r>
      <w:r w:rsidR="008C1148" w:rsidRPr="009D5CC5">
        <w:rPr>
          <w:rFonts w:ascii="Times New Roman" w:hAnsi="Times New Roman"/>
          <w:iCs/>
          <w:color w:val="0D0D0D" w:themeColor="text1" w:themeTint="F2"/>
          <w:sz w:val="28"/>
          <w:szCs w:val="28"/>
        </w:rPr>
        <w:t xml:space="preserve">Республиканская больница № 1, Республиканский центр восстановительной медицины и реабилитации для детей, Республиканский консультативно-диагностический центр, Санаторий-профилакторий </w:t>
      </w:r>
      <w:r w:rsidR="00B421DB">
        <w:rPr>
          <w:rFonts w:ascii="Times New Roman" w:hAnsi="Times New Roman"/>
          <w:iCs/>
          <w:color w:val="0D0D0D" w:themeColor="text1" w:themeTint="F2"/>
          <w:sz w:val="28"/>
          <w:szCs w:val="28"/>
        </w:rPr>
        <w:t>«</w:t>
      </w:r>
      <w:r w:rsidR="008C1148" w:rsidRPr="009D5CC5">
        <w:rPr>
          <w:rFonts w:ascii="Times New Roman" w:hAnsi="Times New Roman"/>
          <w:iCs/>
          <w:color w:val="0D0D0D" w:themeColor="text1" w:themeTint="F2"/>
          <w:sz w:val="28"/>
          <w:szCs w:val="28"/>
        </w:rPr>
        <w:t>Серебрянка</w:t>
      </w:r>
      <w:r w:rsidR="00B421DB">
        <w:rPr>
          <w:rFonts w:ascii="Times New Roman" w:hAnsi="Times New Roman"/>
          <w:iCs/>
          <w:color w:val="0D0D0D" w:themeColor="text1" w:themeTint="F2"/>
          <w:sz w:val="28"/>
          <w:szCs w:val="28"/>
        </w:rPr>
        <w:t>»</w:t>
      </w:r>
      <w:r w:rsidR="008C1148" w:rsidRPr="009D5CC5">
        <w:rPr>
          <w:rFonts w:ascii="Times New Roman" w:hAnsi="Times New Roman"/>
          <w:color w:val="0D0D0D" w:themeColor="text1" w:themeTint="F2"/>
          <w:sz w:val="28"/>
          <w:szCs w:val="28"/>
        </w:rPr>
        <w:t>)</w:t>
      </w:r>
      <w:r w:rsidR="007B1A6B">
        <w:rPr>
          <w:rFonts w:ascii="Times New Roman" w:hAnsi="Times New Roman"/>
          <w:color w:val="0D0D0D" w:themeColor="text1" w:themeTint="F2"/>
          <w:sz w:val="28"/>
          <w:szCs w:val="28"/>
        </w:rPr>
        <w:t>,</w:t>
      </w:r>
      <w:r w:rsidR="008C1148" w:rsidRPr="009D5CC5">
        <w:rPr>
          <w:rFonts w:ascii="Times New Roman" w:hAnsi="Times New Roman"/>
          <w:color w:val="0D0D0D" w:themeColor="text1" w:themeTint="F2"/>
          <w:sz w:val="28"/>
          <w:szCs w:val="28"/>
        </w:rPr>
        <w:t xml:space="preserve"> имеется 253,0 штатных единиц</w:t>
      </w:r>
      <w:r w:rsidR="007B1A6B">
        <w:rPr>
          <w:rFonts w:ascii="Times New Roman" w:hAnsi="Times New Roman"/>
          <w:color w:val="0D0D0D" w:themeColor="text1" w:themeTint="F2"/>
          <w:sz w:val="28"/>
          <w:szCs w:val="28"/>
        </w:rPr>
        <w:t>ы</w:t>
      </w:r>
      <w:r w:rsidR="008C1148" w:rsidRPr="009D5CC5">
        <w:rPr>
          <w:rFonts w:ascii="Times New Roman" w:hAnsi="Times New Roman"/>
          <w:color w:val="0D0D0D" w:themeColor="text1" w:themeTint="F2"/>
          <w:sz w:val="28"/>
          <w:szCs w:val="28"/>
        </w:rPr>
        <w:t>, из них заняты 180,5 единиц</w:t>
      </w:r>
      <w:r w:rsidR="007B1A6B">
        <w:rPr>
          <w:rFonts w:ascii="Times New Roman" w:hAnsi="Times New Roman"/>
          <w:color w:val="0D0D0D" w:themeColor="text1" w:themeTint="F2"/>
          <w:sz w:val="28"/>
          <w:szCs w:val="28"/>
        </w:rPr>
        <w:t>ы</w:t>
      </w:r>
      <w:r w:rsidR="008C1148" w:rsidRPr="009D5CC5">
        <w:rPr>
          <w:rFonts w:ascii="Times New Roman" w:hAnsi="Times New Roman"/>
          <w:color w:val="0D0D0D" w:themeColor="text1" w:themeTint="F2"/>
          <w:sz w:val="28"/>
          <w:szCs w:val="28"/>
        </w:rPr>
        <w:t>, физических лиц – 180 человек, в том числе:</w:t>
      </w:r>
    </w:p>
    <w:p w:rsidR="008C1148" w:rsidRPr="009D5CC5" w:rsidRDefault="008C1148" w:rsidP="00BC3AC2">
      <w:pPr>
        <w:shd w:val="clear" w:color="auto" w:fill="FFFFFF"/>
        <w:spacing w:after="0" w:line="240" w:lineRule="auto"/>
        <w:ind w:firstLine="709"/>
        <w:jc w:val="both"/>
        <w:rPr>
          <w:rFonts w:ascii="Times New Roman" w:hAnsi="Times New Roman"/>
          <w:color w:val="0D0D0D" w:themeColor="text1" w:themeTint="F2"/>
          <w:sz w:val="28"/>
          <w:szCs w:val="28"/>
        </w:rPr>
      </w:pPr>
      <w:r w:rsidRPr="009D5CC5">
        <w:rPr>
          <w:rFonts w:ascii="Times New Roman" w:hAnsi="Times New Roman"/>
          <w:bCs/>
          <w:color w:val="0D0D0D" w:themeColor="text1" w:themeTint="F2"/>
          <w:sz w:val="28"/>
          <w:szCs w:val="28"/>
        </w:rPr>
        <w:t>100,0</w:t>
      </w:r>
      <w:r w:rsidRPr="009D5CC5">
        <w:rPr>
          <w:rFonts w:ascii="Times New Roman" w:hAnsi="Times New Roman"/>
          <w:color w:val="0D0D0D" w:themeColor="text1" w:themeTint="F2"/>
          <w:sz w:val="28"/>
          <w:szCs w:val="28"/>
        </w:rPr>
        <w:t xml:space="preserve"> штатных </w:t>
      </w:r>
      <w:r w:rsidR="004B49D2" w:rsidRPr="009D5CC5">
        <w:rPr>
          <w:rFonts w:ascii="Times New Roman" w:hAnsi="Times New Roman"/>
          <w:color w:val="0D0D0D" w:themeColor="text1" w:themeTint="F2"/>
          <w:sz w:val="28"/>
          <w:szCs w:val="28"/>
        </w:rPr>
        <w:t xml:space="preserve">единиц </w:t>
      </w:r>
      <w:r w:rsidR="004B49D2" w:rsidRPr="009D5CC5">
        <w:rPr>
          <w:rFonts w:ascii="Times New Roman" w:hAnsi="Times New Roman"/>
          <w:bCs/>
          <w:color w:val="0D0D0D" w:themeColor="text1" w:themeTint="F2"/>
          <w:sz w:val="28"/>
          <w:szCs w:val="28"/>
        </w:rPr>
        <w:t>врачей</w:t>
      </w:r>
      <w:r w:rsidRPr="009D5CC5">
        <w:rPr>
          <w:rFonts w:ascii="Times New Roman" w:hAnsi="Times New Roman"/>
          <w:bCs/>
          <w:color w:val="0D0D0D" w:themeColor="text1" w:themeTint="F2"/>
          <w:sz w:val="28"/>
          <w:szCs w:val="28"/>
        </w:rPr>
        <w:t>-специалистов</w:t>
      </w:r>
      <w:r w:rsidRPr="009D5CC5">
        <w:rPr>
          <w:rFonts w:ascii="Times New Roman" w:hAnsi="Times New Roman"/>
          <w:color w:val="0D0D0D" w:themeColor="text1" w:themeTint="F2"/>
          <w:sz w:val="28"/>
          <w:szCs w:val="28"/>
        </w:rPr>
        <w:t>, осуществляющих медицинскую реабилитацию, занятых должностей – 89,5 шт. ед., физических лиц 89 врачей. Укомплектованность штатных единиц врачами, участвующими в оказании медицинской помощи населению по медицинской реабилитации, составляет 89</w:t>
      </w:r>
      <w:r w:rsidR="00BC3AC2" w:rsidRPr="009D5CC5">
        <w:rPr>
          <w:rFonts w:ascii="Times New Roman" w:hAnsi="Times New Roman"/>
          <w:color w:val="0D0D0D" w:themeColor="text1" w:themeTint="F2"/>
          <w:sz w:val="28"/>
          <w:szCs w:val="28"/>
        </w:rPr>
        <w:t xml:space="preserve"> процента</w:t>
      </w:r>
      <w:r w:rsidRPr="009D5CC5">
        <w:rPr>
          <w:rFonts w:ascii="Times New Roman" w:hAnsi="Times New Roman"/>
          <w:color w:val="0D0D0D" w:themeColor="text1" w:themeTint="F2"/>
          <w:sz w:val="28"/>
          <w:szCs w:val="28"/>
        </w:rPr>
        <w:t>, укомплектованность с учетом коэффициента совместительства составляет – 99,4</w:t>
      </w:r>
      <w:r w:rsidR="00BC3AC2" w:rsidRPr="009D5CC5">
        <w:rPr>
          <w:rFonts w:ascii="Times New Roman" w:hAnsi="Times New Roman"/>
          <w:color w:val="0D0D0D" w:themeColor="text1" w:themeTint="F2"/>
          <w:sz w:val="28"/>
          <w:szCs w:val="28"/>
        </w:rPr>
        <w:t xml:space="preserve"> процента</w:t>
      </w:r>
      <w:r w:rsidRPr="009D5CC5">
        <w:rPr>
          <w:rFonts w:ascii="Times New Roman" w:hAnsi="Times New Roman"/>
          <w:color w:val="0D0D0D" w:themeColor="text1" w:themeTint="F2"/>
          <w:sz w:val="28"/>
          <w:szCs w:val="28"/>
        </w:rPr>
        <w:t>, коэффициент совместительства составляет – 1,2, обеспеченность населения врачами на 10 тыс. населения составляет – 2,6.</w:t>
      </w:r>
    </w:p>
    <w:p w:rsidR="008C1148" w:rsidRPr="009D5CC5" w:rsidRDefault="008C1148" w:rsidP="00BC3AC2">
      <w:pPr>
        <w:shd w:val="clear" w:color="auto" w:fill="FFFFFF"/>
        <w:spacing w:after="0" w:line="240" w:lineRule="auto"/>
        <w:ind w:firstLine="709"/>
        <w:jc w:val="both"/>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Из общего числа 100,0 шт. ед. врачей, осуществляющих медицинскую реабилитацию в субъекте:</w:t>
      </w:r>
    </w:p>
    <w:p w:rsidR="008C1148" w:rsidRPr="009D5CC5" w:rsidRDefault="008C1148" w:rsidP="00BC3AC2">
      <w:pPr>
        <w:shd w:val="clear" w:color="auto" w:fill="FFFFFF"/>
        <w:spacing w:after="0" w:line="240" w:lineRule="auto"/>
        <w:ind w:firstLine="709"/>
        <w:jc w:val="both"/>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в медицинских организациях и подразделениях, оказывающих медицинскую </w:t>
      </w:r>
      <w:r w:rsidRPr="009D5CC5">
        <w:rPr>
          <w:rFonts w:ascii="Times New Roman" w:hAnsi="Times New Roman"/>
          <w:iCs/>
          <w:color w:val="0D0D0D" w:themeColor="text1" w:themeTint="F2"/>
          <w:sz w:val="28"/>
          <w:szCs w:val="28"/>
        </w:rPr>
        <w:t>помощь взрослому населению</w:t>
      </w:r>
      <w:r w:rsidR="00BC3AC2" w:rsidRPr="009D5CC5">
        <w:rPr>
          <w:rFonts w:ascii="Times New Roman" w:hAnsi="Times New Roman"/>
          <w:iCs/>
          <w:color w:val="0D0D0D" w:themeColor="text1" w:themeTint="F2"/>
          <w:sz w:val="28"/>
          <w:szCs w:val="28"/>
        </w:rPr>
        <w:t xml:space="preserve"> </w:t>
      </w:r>
      <w:r w:rsidRPr="009D5CC5">
        <w:rPr>
          <w:rFonts w:ascii="Times New Roman" w:hAnsi="Times New Roman"/>
          <w:color w:val="0D0D0D" w:themeColor="text1" w:themeTint="F2"/>
          <w:sz w:val="28"/>
          <w:szCs w:val="28"/>
        </w:rPr>
        <w:t>– 66,25 шт. ед. занятых должностей 61,0 ед., физических лиц 64 человек, укомплектованность врачами составляет 96,6</w:t>
      </w:r>
      <w:r w:rsidR="00BC3AC2" w:rsidRPr="009D5CC5">
        <w:rPr>
          <w:rFonts w:ascii="Times New Roman" w:hAnsi="Times New Roman"/>
          <w:color w:val="0D0D0D" w:themeColor="text1" w:themeTint="F2"/>
          <w:sz w:val="28"/>
          <w:szCs w:val="28"/>
        </w:rPr>
        <w:t xml:space="preserve"> процента</w:t>
      </w:r>
      <w:r w:rsidRPr="009D5CC5">
        <w:rPr>
          <w:rFonts w:ascii="Times New Roman" w:hAnsi="Times New Roman"/>
          <w:color w:val="0D0D0D" w:themeColor="text1" w:themeTint="F2"/>
          <w:sz w:val="28"/>
          <w:szCs w:val="28"/>
        </w:rPr>
        <w:t>, коэффициент совместительства 1,0;</w:t>
      </w:r>
    </w:p>
    <w:p w:rsidR="008C1148" w:rsidRPr="009D5CC5" w:rsidRDefault="008C1148" w:rsidP="00BC3AC2">
      <w:pPr>
        <w:shd w:val="clear" w:color="auto" w:fill="FFFFFF"/>
        <w:spacing w:after="0" w:line="240" w:lineRule="auto"/>
        <w:ind w:firstLine="709"/>
        <w:jc w:val="both"/>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в медицинских организациях и подразделениях, оказывающих медицинскую </w:t>
      </w:r>
      <w:r w:rsidRPr="009D5CC5">
        <w:rPr>
          <w:rFonts w:ascii="Times New Roman" w:hAnsi="Times New Roman"/>
          <w:iCs/>
          <w:color w:val="0D0D0D" w:themeColor="text1" w:themeTint="F2"/>
          <w:sz w:val="28"/>
          <w:szCs w:val="28"/>
        </w:rPr>
        <w:t>помощь детскому населению</w:t>
      </w:r>
      <w:r w:rsidR="007B1A6B">
        <w:rPr>
          <w:rFonts w:ascii="Times New Roman" w:hAnsi="Times New Roman"/>
          <w:iCs/>
          <w:color w:val="0D0D0D" w:themeColor="text1" w:themeTint="F2"/>
          <w:sz w:val="28"/>
          <w:szCs w:val="28"/>
        </w:rPr>
        <w:t>,</w:t>
      </w:r>
      <w:r w:rsidR="00BC3AC2" w:rsidRPr="009D5CC5">
        <w:rPr>
          <w:rFonts w:ascii="Times New Roman" w:hAnsi="Times New Roman"/>
          <w:iCs/>
          <w:color w:val="0D0D0D" w:themeColor="text1" w:themeTint="F2"/>
          <w:sz w:val="28"/>
          <w:szCs w:val="28"/>
        </w:rPr>
        <w:t xml:space="preserve"> </w:t>
      </w:r>
      <w:r w:rsidRPr="009D5CC5">
        <w:rPr>
          <w:rFonts w:ascii="Times New Roman" w:hAnsi="Times New Roman"/>
          <w:color w:val="0D0D0D" w:themeColor="text1" w:themeTint="F2"/>
          <w:sz w:val="28"/>
          <w:szCs w:val="28"/>
        </w:rPr>
        <w:t xml:space="preserve">– 33,75 шт. ед., занятых 28,5 шт. ед., фактически </w:t>
      </w:r>
      <w:r w:rsidRPr="009D5CC5">
        <w:rPr>
          <w:rFonts w:ascii="Times New Roman" w:hAnsi="Times New Roman"/>
          <w:color w:val="0D0D0D" w:themeColor="text1" w:themeTint="F2"/>
          <w:sz w:val="28"/>
          <w:szCs w:val="28"/>
        </w:rPr>
        <w:lastRenderedPageBreak/>
        <w:t>работает 25 врачей, укомплектованность врачами составляет 74</w:t>
      </w:r>
      <w:r w:rsidR="00BC3AC2" w:rsidRPr="009D5CC5">
        <w:rPr>
          <w:rFonts w:ascii="Times New Roman" w:hAnsi="Times New Roman"/>
          <w:color w:val="0D0D0D" w:themeColor="text1" w:themeTint="F2"/>
          <w:sz w:val="28"/>
          <w:szCs w:val="28"/>
        </w:rPr>
        <w:t xml:space="preserve"> процента</w:t>
      </w:r>
      <w:r w:rsidRPr="009D5CC5">
        <w:rPr>
          <w:rFonts w:ascii="Times New Roman" w:hAnsi="Times New Roman"/>
          <w:color w:val="0D0D0D" w:themeColor="text1" w:themeTint="F2"/>
          <w:sz w:val="28"/>
          <w:szCs w:val="28"/>
        </w:rPr>
        <w:t>, коэффи</w:t>
      </w:r>
      <w:r w:rsidR="007B1A6B">
        <w:rPr>
          <w:rFonts w:ascii="Times New Roman" w:hAnsi="Times New Roman"/>
          <w:color w:val="0D0D0D" w:themeColor="text1" w:themeTint="F2"/>
          <w:sz w:val="28"/>
          <w:szCs w:val="28"/>
        </w:rPr>
        <w:t>циент совместительства 1,4;</w:t>
      </w:r>
    </w:p>
    <w:p w:rsidR="008C1148" w:rsidRPr="009D5CC5" w:rsidRDefault="008C1148" w:rsidP="00BC3AC2">
      <w:pPr>
        <w:shd w:val="clear" w:color="auto" w:fill="FFFFFF"/>
        <w:spacing w:after="0" w:line="240" w:lineRule="auto"/>
        <w:ind w:firstLine="709"/>
        <w:jc w:val="both"/>
        <w:rPr>
          <w:rFonts w:ascii="Times New Roman" w:hAnsi="Times New Roman"/>
          <w:color w:val="0D0D0D" w:themeColor="text1" w:themeTint="F2"/>
          <w:sz w:val="28"/>
          <w:szCs w:val="28"/>
        </w:rPr>
      </w:pPr>
      <w:r w:rsidRPr="009D5CC5">
        <w:rPr>
          <w:rFonts w:ascii="Times New Roman" w:hAnsi="Times New Roman"/>
          <w:bCs/>
          <w:color w:val="0D0D0D" w:themeColor="text1" w:themeTint="F2"/>
          <w:sz w:val="28"/>
          <w:szCs w:val="28"/>
        </w:rPr>
        <w:t>168,5 </w:t>
      </w:r>
      <w:r w:rsidRPr="009D5CC5">
        <w:rPr>
          <w:rFonts w:ascii="Times New Roman" w:hAnsi="Times New Roman"/>
          <w:color w:val="0D0D0D" w:themeColor="text1" w:themeTint="F2"/>
          <w:sz w:val="28"/>
          <w:szCs w:val="28"/>
        </w:rPr>
        <w:t>шт. ед. </w:t>
      </w:r>
      <w:r w:rsidRPr="009D5CC5">
        <w:rPr>
          <w:rFonts w:ascii="Times New Roman" w:hAnsi="Times New Roman"/>
          <w:bCs/>
          <w:color w:val="0D0D0D" w:themeColor="text1" w:themeTint="F2"/>
          <w:sz w:val="28"/>
          <w:szCs w:val="28"/>
        </w:rPr>
        <w:t>среднего медицинского персонала</w:t>
      </w:r>
      <w:r w:rsidRPr="009D5CC5">
        <w:rPr>
          <w:rFonts w:ascii="Times New Roman" w:hAnsi="Times New Roman"/>
          <w:color w:val="0D0D0D" w:themeColor="text1" w:themeTint="F2"/>
          <w:sz w:val="28"/>
          <w:szCs w:val="28"/>
        </w:rPr>
        <w:t>, занятых должностей 158,75 ед., фактически работают 157 человек, укомплектованность штата средним медицинским персоналом – 93,2</w:t>
      </w:r>
      <w:r w:rsidR="00BC3AC2" w:rsidRPr="009D5CC5">
        <w:rPr>
          <w:rFonts w:ascii="Times New Roman" w:hAnsi="Times New Roman"/>
          <w:color w:val="0D0D0D" w:themeColor="text1" w:themeTint="F2"/>
          <w:sz w:val="28"/>
          <w:szCs w:val="28"/>
        </w:rPr>
        <w:t xml:space="preserve"> процента</w:t>
      </w:r>
      <w:r w:rsidRPr="009D5CC5">
        <w:rPr>
          <w:rFonts w:ascii="Times New Roman" w:hAnsi="Times New Roman"/>
          <w:color w:val="0D0D0D" w:themeColor="text1" w:themeTint="F2"/>
          <w:sz w:val="28"/>
          <w:szCs w:val="28"/>
        </w:rPr>
        <w:t>, коэффициент совместительства 1,0.</w:t>
      </w:r>
    </w:p>
    <w:p w:rsidR="008C1148" w:rsidRPr="009D5CC5" w:rsidRDefault="008C1148" w:rsidP="00BC3AC2">
      <w:pPr>
        <w:shd w:val="clear" w:color="auto" w:fill="FFFFFF"/>
        <w:spacing w:after="0" w:line="240" w:lineRule="auto"/>
        <w:ind w:firstLine="709"/>
        <w:jc w:val="both"/>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Из общего числа 168,5 шт. ед. среднего медицинского персонала:</w:t>
      </w:r>
    </w:p>
    <w:p w:rsidR="008C1148" w:rsidRPr="009D5CC5" w:rsidRDefault="008C1148" w:rsidP="00BC3AC2">
      <w:pPr>
        <w:shd w:val="clear" w:color="auto" w:fill="FFFFFF"/>
        <w:spacing w:after="0" w:line="240" w:lineRule="auto"/>
        <w:ind w:firstLine="709"/>
        <w:jc w:val="both"/>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в медицинских организациях и подразделениях, оказывающих медицинскую помощь </w:t>
      </w:r>
      <w:r w:rsidRPr="009D5CC5">
        <w:rPr>
          <w:rFonts w:ascii="Times New Roman" w:hAnsi="Times New Roman"/>
          <w:iCs/>
          <w:color w:val="0D0D0D" w:themeColor="text1" w:themeTint="F2"/>
          <w:sz w:val="28"/>
          <w:szCs w:val="28"/>
        </w:rPr>
        <w:t>взрослому населению</w:t>
      </w:r>
      <w:r w:rsidR="00BC3AC2" w:rsidRPr="009D5CC5">
        <w:rPr>
          <w:rFonts w:ascii="Times New Roman" w:hAnsi="Times New Roman"/>
          <w:iCs/>
          <w:color w:val="0D0D0D" w:themeColor="text1" w:themeTint="F2"/>
          <w:sz w:val="28"/>
          <w:szCs w:val="28"/>
        </w:rPr>
        <w:t xml:space="preserve"> </w:t>
      </w:r>
      <w:r w:rsidRPr="009D5CC5">
        <w:rPr>
          <w:rFonts w:ascii="Times New Roman" w:hAnsi="Times New Roman"/>
          <w:color w:val="0D0D0D" w:themeColor="text1" w:themeTint="F2"/>
          <w:sz w:val="28"/>
          <w:szCs w:val="28"/>
        </w:rPr>
        <w:t>– 124,25 шт. ед. занятых должностей 120,0 ед., физических лиц 118 человек, укомплектованность средним медицинским персоналом составляет 94,9</w:t>
      </w:r>
      <w:r w:rsidR="00BC3AC2" w:rsidRPr="009D5CC5">
        <w:rPr>
          <w:rFonts w:ascii="Times New Roman" w:hAnsi="Times New Roman"/>
          <w:color w:val="0D0D0D" w:themeColor="text1" w:themeTint="F2"/>
          <w:sz w:val="28"/>
          <w:szCs w:val="28"/>
        </w:rPr>
        <w:t xml:space="preserve"> процента</w:t>
      </w:r>
      <w:r w:rsidRPr="009D5CC5">
        <w:rPr>
          <w:rFonts w:ascii="Times New Roman" w:hAnsi="Times New Roman"/>
          <w:color w:val="0D0D0D" w:themeColor="text1" w:themeTint="F2"/>
          <w:sz w:val="28"/>
          <w:szCs w:val="28"/>
        </w:rPr>
        <w:t>, к</w:t>
      </w:r>
      <w:r w:rsidR="007B1A6B">
        <w:rPr>
          <w:rFonts w:ascii="Times New Roman" w:hAnsi="Times New Roman"/>
          <w:color w:val="0D0D0D" w:themeColor="text1" w:themeTint="F2"/>
          <w:sz w:val="28"/>
          <w:szCs w:val="28"/>
        </w:rPr>
        <w:t>оэффициент совместительства 1,0;</w:t>
      </w:r>
    </w:p>
    <w:p w:rsidR="008C1148" w:rsidRPr="009D5CC5" w:rsidRDefault="008C1148" w:rsidP="00BC3AC2">
      <w:pPr>
        <w:shd w:val="clear" w:color="auto" w:fill="FFFFFF"/>
        <w:spacing w:after="0" w:line="240" w:lineRule="auto"/>
        <w:ind w:firstLine="709"/>
        <w:jc w:val="both"/>
        <w:rPr>
          <w:rFonts w:ascii="Times New Roman" w:hAnsi="Times New Roman"/>
          <w:color w:val="0D0D0D" w:themeColor="text1" w:themeTint="F2"/>
          <w:sz w:val="28"/>
          <w:szCs w:val="28"/>
        </w:rPr>
      </w:pPr>
      <w:r w:rsidRPr="009D5CC5">
        <w:rPr>
          <w:rFonts w:ascii="Times New Roman" w:hAnsi="Times New Roman"/>
          <w:color w:val="0D0D0D" w:themeColor="text1" w:themeTint="F2"/>
          <w:sz w:val="28"/>
          <w:szCs w:val="28"/>
        </w:rPr>
        <w:t>в медицинских организациях и подразделениях, оказывающих медицинскую </w:t>
      </w:r>
      <w:r w:rsidRPr="009D5CC5">
        <w:rPr>
          <w:rFonts w:ascii="Times New Roman" w:hAnsi="Times New Roman"/>
          <w:iCs/>
          <w:color w:val="0D0D0D" w:themeColor="text1" w:themeTint="F2"/>
          <w:sz w:val="28"/>
          <w:szCs w:val="28"/>
        </w:rPr>
        <w:t>помощь детскому населению</w:t>
      </w:r>
      <w:r w:rsidR="009D5CC5" w:rsidRPr="009D5CC5">
        <w:rPr>
          <w:rFonts w:ascii="Times New Roman" w:hAnsi="Times New Roman"/>
          <w:iCs/>
          <w:color w:val="0D0D0D" w:themeColor="text1" w:themeTint="F2"/>
          <w:sz w:val="28"/>
          <w:szCs w:val="28"/>
        </w:rPr>
        <w:t xml:space="preserve"> </w:t>
      </w:r>
      <w:r w:rsidRPr="009D5CC5">
        <w:rPr>
          <w:rFonts w:ascii="Times New Roman" w:hAnsi="Times New Roman"/>
          <w:color w:val="0D0D0D" w:themeColor="text1" w:themeTint="F2"/>
          <w:sz w:val="28"/>
          <w:szCs w:val="28"/>
        </w:rPr>
        <w:t>– 44,25 шт. ед., занятых 38,75 шт. ед., фактически работает 39 человек, укомплектованность врачами составляет 88,1</w:t>
      </w:r>
      <w:r w:rsidR="00BC3AC2" w:rsidRPr="009D5CC5">
        <w:rPr>
          <w:rFonts w:ascii="Times New Roman" w:hAnsi="Times New Roman"/>
          <w:color w:val="0D0D0D" w:themeColor="text1" w:themeTint="F2"/>
          <w:sz w:val="28"/>
          <w:szCs w:val="28"/>
        </w:rPr>
        <w:t xml:space="preserve"> процента</w:t>
      </w:r>
      <w:r w:rsidRPr="009D5CC5">
        <w:rPr>
          <w:rFonts w:ascii="Times New Roman" w:hAnsi="Times New Roman"/>
          <w:color w:val="0D0D0D" w:themeColor="text1" w:themeTint="F2"/>
          <w:sz w:val="28"/>
          <w:szCs w:val="28"/>
        </w:rPr>
        <w:t>, коэф</w:t>
      </w:r>
      <w:r w:rsidR="007B1A6B">
        <w:rPr>
          <w:rFonts w:ascii="Times New Roman" w:hAnsi="Times New Roman"/>
          <w:color w:val="0D0D0D" w:themeColor="text1" w:themeTint="F2"/>
          <w:sz w:val="28"/>
          <w:szCs w:val="28"/>
        </w:rPr>
        <w:t>фициент совместительства 1,1;</w:t>
      </w:r>
    </w:p>
    <w:p w:rsidR="008C1148" w:rsidRPr="009D5CC5" w:rsidRDefault="008C1148" w:rsidP="00BC3AC2">
      <w:pPr>
        <w:shd w:val="clear" w:color="auto" w:fill="FFFFFF"/>
        <w:spacing w:after="0" w:line="240" w:lineRule="auto"/>
        <w:ind w:firstLine="709"/>
        <w:jc w:val="both"/>
        <w:rPr>
          <w:rFonts w:ascii="Times New Roman" w:hAnsi="Times New Roman"/>
          <w:color w:val="0D0D0D" w:themeColor="text1" w:themeTint="F2"/>
          <w:sz w:val="28"/>
          <w:szCs w:val="28"/>
        </w:rPr>
      </w:pPr>
      <w:r w:rsidRPr="009D5CC5">
        <w:rPr>
          <w:rFonts w:ascii="Times New Roman" w:hAnsi="Times New Roman"/>
          <w:bCs/>
          <w:color w:val="0D0D0D" w:themeColor="text1" w:themeTint="F2"/>
          <w:sz w:val="28"/>
          <w:szCs w:val="28"/>
        </w:rPr>
        <w:t>16,25</w:t>
      </w:r>
      <w:r w:rsidRPr="009D5CC5">
        <w:rPr>
          <w:rFonts w:ascii="Times New Roman" w:hAnsi="Times New Roman"/>
          <w:color w:val="0D0D0D" w:themeColor="text1" w:themeTint="F2"/>
          <w:sz w:val="28"/>
          <w:szCs w:val="28"/>
        </w:rPr>
        <w:t> шт. ед.</w:t>
      </w:r>
      <w:r w:rsidR="009D5CC5" w:rsidRPr="009D5CC5">
        <w:rPr>
          <w:rFonts w:ascii="Times New Roman" w:hAnsi="Times New Roman"/>
          <w:color w:val="0D0D0D" w:themeColor="text1" w:themeTint="F2"/>
          <w:sz w:val="28"/>
          <w:szCs w:val="28"/>
        </w:rPr>
        <w:t xml:space="preserve"> </w:t>
      </w:r>
      <w:r w:rsidRPr="009D5CC5">
        <w:rPr>
          <w:rFonts w:ascii="Times New Roman" w:hAnsi="Times New Roman"/>
          <w:bCs/>
          <w:color w:val="0D0D0D" w:themeColor="text1" w:themeTint="F2"/>
          <w:sz w:val="28"/>
          <w:szCs w:val="28"/>
        </w:rPr>
        <w:t>прочего немедицинского персонала, имеющего высшее образование (психологи, логопеды)</w:t>
      </w:r>
      <w:r w:rsidRPr="009D5CC5">
        <w:rPr>
          <w:rFonts w:ascii="Times New Roman" w:hAnsi="Times New Roman"/>
          <w:color w:val="0D0D0D" w:themeColor="text1" w:themeTint="F2"/>
          <w:sz w:val="28"/>
          <w:szCs w:val="28"/>
        </w:rPr>
        <w:t>, занятых должностей 15,25 ед</w:t>
      </w:r>
      <w:r w:rsidR="007B1A6B">
        <w:rPr>
          <w:rFonts w:ascii="Times New Roman" w:hAnsi="Times New Roman"/>
          <w:color w:val="0D0D0D" w:themeColor="text1" w:themeTint="F2"/>
          <w:sz w:val="28"/>
          <w:szCs w:val="28"/>
        </w:rPr>
        <w:t>:</w:t>
      </w:r>
      <w:r w:rsidRPr="009D5CC5">
        <w:rPr>
          <w:rFonts w:ascii="Times New Roman" w:hAnsi="Times New Roman"/>
          <w:color w:val="0D0D0D" w:themeColor="text1" w:themeTint="F2"/>
          <w:sz w:val="28"/>
          <w:szCs w:val="28"/>
        </w:rPr>
        <w:t xml:space="preserve"> фактически 16 человек, укомплектованность – 98,4</w:t>
      </w:r>
      <w:r w:rsidR="009D5CC5" w:rsidRPr="009D5CC5">
        <w:rPr>
          <w:rFonts w:ascii="Times New Roman" w:hAnsi="Times New Roman"/>
          <w:color w:val="0D0D0D" w:themeColor="text1" w:themeTint="F2"/>
          <w:sz w:val="28"/>
          <w:szCs w:val="28"/>
        </w:rPr>
        <w:t xml:space="preserve"> процента</w:t>
      </w:r>
      <w:r w:rsidRPr="009D5CC5">
        <w:rPr>
          <w:rFonts w:ascii="Times New Roman" w:hAnsi="Times New Roman"/>
          <w:color w:val="0D0D0D" w:themeColor="text1" w:themeTint="F2"/>
          <w:sz w:val="28"/>
          <w:szCs w:val="28"/>
        </w:rPr>
        <w:t>, коэффициент совместительства 1,0.</w:t>
      </w:r>
    </w:p>
    <w:p w:rsidR="009D5CC5" w:rsidRPr="006B0255" w:rsidRDefault="009D5CC5" w:rsidP="009D5CC5">
      <w:pPr>
        <w:shd w:val="clear" w:color="auto" w:fill="FFFFFF"/>
        <w:spacing w:after="0" w:line="240" w:lineRule="auto"/>
        <w:ind w:firstLine="709"/>
        <w:jc w:val="right"/>
        <w:rPr>
          <w:rFonts w:ascii="Times New Roman" w:hAnsi="Times New Roman"/>
          <w:color w:val="0D0D0D" w:themeColor="text1" w:themeTint="F2"/>
          <w:szCs w:val="28"/>
        </w:rPr>
      </w:pPr>
    </w:p>
    <w:p w:rsidR="008C1148" w:rsidRPr="009D5CC5" w:rsidRDefault="00552A31" w:rsidP="009D5CC5">
      <w:pPr>
        <w:shd w:val="clear" w:color="auto" w:fill="FFFFFF"/>
        <w:spacing w:after="0" w:line="240" w:lineRule="auto"/>
        <w:jc w:val="right"/>
        <w:rPr>
          <w:rFonts w:ascii="Times New Roman" w:hAnsi="Times New Roman"/>
          <w:color w:val="0D0D0D" w:themeColor="text1" w:themeTint="F2"/>
          <w:sz w:val="24"/>
          <w:szCs w:val="28"/>
        </w:rPr>
      </w:pPr>
      <w:r w:rsidRPr="009D5CC5">
        <w:rPr>
          <w:rFonts w:ascii="Times New Roman" w:hAnsi="Times New Roman"/>
          <w:color w:val="0D0D0D" w:themeColor="text1" w:themeTint="F2"/>
          <w:sz w:val="24"/>
          <w:szCs w:val="28"/>
        </w:rPr>
        <w:t>Таблица</w:t>
      </w:r>
      <w:r w:rsidR="008C1148" w:rsidRPr="009D5CC5">
        <w:rPr>
          <w:rFonts w:ascii="Times New Roman" w:hAnsi="Times New Roman"/>
          <w:color w:val="0D0D0D" w:themeColor="text1" w:themeTint="F2"/>
          <w:sz w:val="24"/>
          <w:szCs w:val="28"/>
        </w:rPr>
        <w:t xml:space="preserve"> 1</w:t>
      </w:r>
      <w:r w:rsidR="00ED108B" w:rsidRPr="009D5CC5">
        <w:rPr>
          <w:rFonts w:ascii="Times New Roman" w:hAnsi="Times New Roman"/>
          <w:color w:val="0D0D0D" w:themeColor="text1" w:themeTint="F2"/>
          <w:sz w:val="24"/>
          <w:szCs w:val="28"/>
        </w:rPr>
        <w:t>8</w:t>
      </w:r>
    </w:p>
    <w:p w:rsidR="009D5CC5" w:rsidRPr="009D5CC5" w:rsidRDefault="009D5CC5" w:rsidP="009D5CC5">
      <w:pPr>
        <w:shd w:val="clear" w:color="auto" w:fill="FFFFFF"/>
        <w:spacing w:after="0" w:line="240" w:lineRule="auto"/>
        <w:jc w:val="right"/>
        <w:rPr>
          <w:rFonts w:ascii="Times New Roman" w:hAnsi="Times New Roman"/>
          <w:color w:val="0D0D0D" w:themeColor="text1" w:themeTint="F2"/>
          <w:sz w:val="24"/>
          <w:szCs w:val="28"/>
        </w:rPr>
      </w:pPr>
    </w:p>
    <w:p w:rsidR="009D5CC5" w:rsidRPr="009D5CC5" w:rsidRDefault="008C1148" w:rsidP="009D5CC5">
      <w:pPr>
        <w:shd w:val="clear" w:color="auto" w:fill="FFFFFF"/>
        <w:spacing w:after="0" w:line="240" w:lineRule="auto"/>
        <w:jc w:val="center"/>
        <w:rPr>
          <w:rFonts w:ascii="Times New Roman" w:hAnsi="Times New Roman"/>
          <w:bCs/>
          <w:color w:val="0D0D0D" w:themeColor="text1" w:themeTint="F2"/>
          <w:sz w:val="28"/>
          <w:szCs w:val="28"/>
        </w:rPr>
      </w:pPr>
      <w:r w:rsidRPr="009D5CC5">
        <w:rPr>
          <w:rFonts w:ascii="Times New Roman" w:hAnsi="Times New Roman"/>
          <w:bCs/>
          <w:color w:val="0D0D0D" w:themeColor="text1" w:themeTint="F2"/>
          <w:sz w:val="28"/>
          <w:szCs w:val="28"/>
        </w:rPr>
        <w:t xml:space="preserve">Общая укомплектованность медицинских </w:t>
      </w:r>
    </w:p>
    <w:p w:rsidR="009D5CC5" w:rsidRPr="009D5CC5" w:rsidRDefault="008C1148" w:rsidP="009D5CC5">
      <w:pPr>
        <w:shd w:val="clear" w:color="auto" w:fill="FFFFFF"/>
        <w:spacing w:after="0" w:line="240" w:lineRule="auto"/>
        <w:jc w:val="center"/>
        <w:rPr>
          <w:rFonts w:ascii="Times New Roman" w:hAnsi="Times New Roman"/>
          <w:bCs/>
          <w:color w:val="0D0D0D" w:themeColor="text1" w:themeTint="F2"/>
          <w:sz w:val="28"/>
          <w:szCs w:val="28"/>
        </w:rPr>
      </w:pPr>
      <w:r w:rsidRPr="009D5CC5">
        <w:rPr>
          <w:rFonts w:ascii="Times New Roman" w:hAnsi="Times New Roman"/>
          <w:bCs/>
          <w:color w:val="0D0D0D" w:themeColor="text1" w:themeTint="F2"/>
          <w:sz w:val="28"/>
          <w:szCs w:val="28"/>
        </w:rPr>
        <w:t xml:space="preserve">организаций специалистами, принимающими </w:t>
      </w:r>
    </w:p>
    <w:p w:rsidR="008C1148" w:rsidRPr="009D5CC5" w:rsidRDefault="008C1148" w:rsidP="009D5CC5">
      <w:pPr>
        <w:shd w:val="clear" w:color="auto" w:fill="FFFFFF"/>
        <w:spacing w:after="0" w:line="240" w:lineRule="auto"/>
        <w:jc w:val="center"/>
        <w:rPr>
          <w:rFonts w:ascii="Times New Roman" w:hAnsi="Times New Roman"/>
          <w:bCs/>
          <w:color w:val="0D0D0D" w:themeColor="text1" w:themeTint="F2"/>
          <w:sz w:val="28"/>
          <w:szCs w:val="28"/>
        </w:rPr>
      </w:pPr>
      <w:r w:rsidRPr="009D5CC5">
        <w:rPr>
          <w:rFonts w:ascii="Times New Roman" w:hAnsi="Times New Roman"/>
          <w:bCs/>
          <w:color w:val="0D0D0D" w:themeColor="text1" w:themeTint="F2"/>
          <w:sz w:val="28"/>
          <w:szCs w:val="28"/>
        </w:rPr>
        <w:t>участие в осуществлении медицинской реабилитации</w:t>
      </w:r>
    </w:p>
    <w:p w:rsidR="009D5CC5" w:rsidRPr="009D5CC5" w:rsidRDefault="009D5CC5" w:rsidP="009D5CC5">
      <w:pPr>
        <w:shd w:val="clear" w:color="auto" w:fill="FFFFFF"/>
        <w:spacing w:after="0" w:line="240" w:lineRule="auto"/>
        <w:jc w:val="center"/>
        <w:rPr>
          <w:rFonts w:ascii="Times New Roman" w:hAnsi="Times New Roman"/>
          <w:color w:val="0D0D0D" w:themeColor="text1" w:themeTint="F2"/>
          <w:sz w:val="28"/>
          <w:szCs w:val="28"/>
        </w:rPr>
      </w:pPr>
    </w:p>
    <w:tbl>
      <w:tblPr>
        <w:tblStyle w:val="1a"/>
        <w:tblW w:w="10320" w:type="dxa"/>
        <w:tblInd w:w="-114" w:type="dxa"/>
        <w:tblLayout w:type="fixed"/>
        <w:tblCellMar>
          <w:left w:w="28" w:type="dxa"/>
          <w:right w:w="28" w:type="dxa"/>
        </w:tblCellMar>
        <w:tblLook w:val="04A0" w:firstRow="1" w:lastRow="0" w:firstColumn="1" w:lastColumn="0" w:noHBand="0" w:noVBand="1"/>
      </w:tblPr>
      <w:tblGrid>
        <w:gridCol w:w="2269"/>
        <w:gridCol w:w="567"/>
        <w:gridCol w:w="567"/>
        <w:gridCol w:w="567"/>
        <w:gridCol w:w="565"/>
        <w:gridCol w:w="427"/>
        <w:gridCol w:w="593"/>
        <w:gridCol w:w="541"/>
        <w:gridCol w:w="567"/>
        <w:gridCol w:w="425"/>
        <w:gridCol w:w="415"/>
        <w:gridCol w:w="577"/>
        <w:gridCol w:w="426"/>
        <w:gridCol w:w="458"/>
        <w:gridCol w:w="392"/>
        <w:gridCol w:w="964"/>
      </w:tblGrid>
      <w:tr w:rsidR="00D26587" w:rsidRPr="006B0255" w:rsidTr="007733D7">
        <w:trPr>
          <w:cantSplit/>
          <w:trHeight w:val="2246"/>
        </w:trPr>
        <w:tc>
          <w:tcPr>
            <w:tcW w:w="2269" w:type="dxa"/>
            <w:hideMark/>
          </w:tcPr>
          <w:p w:rsidR="00A90C4F" w:rsidRPr="006B0255" w:rsidRDefault="00A90C4F" w:rsidP="00A90C4F">
            <w:pPr>
              <w:shd w:val="clear" w:color="auto" w:fill="FFFFFF"/>
              <w:spacing w:after="0" w:line="240" w:lineRule="auto"/>
              <w:jc w:val="center"/>
              <w:rPr>
                <w:rFonts w:ascii="Times New Roman" w:hAnsi="Times New Roman"/>
                <w:bCs/>
                <w:color w:val="0D0D0D" w:themeColor="text1" w:themeTint="F2"/>
                <w:sz w:val="20"/>
                <w:szCs w:val="20"/>
              </w:rPr>
            </w:pPr>
            <w:r w:rsidRPr="006B0255">
              <w:rPr>
                <w:rFonts w:ascii="Times New Roman" w:hAnsi="Times New Roman"/>
                <w:bCs/>
                <w:color w:val="0D0D0D" w:themeColor="text1" w:themeTint="F2"/>
                <w:sz w:val="20"/>
                <w:szCs w:val="20"/>
              </w:rPr>
              <w:t>Общая укомплектов анность медицинских организаций специалистам и, принимающи ми участие в осуществлени и медицинской реабилитаци и (%), в том числе* * *</w:t>
            </w:r>
          </w:p>
        </w:tc>
        <w:tc>
          <w:tcPr>
            <w:tcW w:w="567" w:type="dxa"/>
            <w:textDirection w:val="btLr"/>
            <w:hideMark/>
          </w:tcPr>
          <w:p w:rsidR="002F1880" w:rsidRPr="006B0255" w:rsidRDefault="009E13D4" w:rsidP="002F1880">
            <w:pPr>
              <w:shd w:val="clear" w:color="auto" w:fill="FFFFFF"/>
              <w:spacing w:after="0" w:line="240" w:lineRule="auto"/>
              <w:ind w:left="113" w:right="113"/>
              <w:jc w:val="center"/>
              <w:rPr>
                <w:rFonts w:ascii="Times New Roman" w:hAnsi="Times New Roman"/>
                <w:bCs/>
                <w:color w:val="0D0D0D" w:themeColor="text1" w:themeTint="F2"/>
                <w:sz w:val="20"/>
                <w:szCs w:val="20"/>
              </w:rPr>
            </w:pPr>
            <w:r w:rsidRPr="006B0255">
              <w:rPr>
                <w:rFonts w:ascii="Times New Roman" w:hAnsi="Times New Roman"/>
                <w:bCs/>
                <w:color w:val="0D0D0D" w:themeColor="text1" w:themeTint="F2"/>
                <w:sz w:val="20"/>
                <w:szCs w:val="20"/>
              </w:rPr>
              <w:t>В</w:t>
            </w:r>
            <w:r w:rsidR="00A90C4F" w:rsidRPr="006B0255">
              <w:rPr>
                <w:rFonts w:ascii="Times New Roman" w:hAnsi="Times New Roman"/>
                <w:bCs/>
                <w:color w:val="0D0D0D" w:themeColor="text1" w:themeTint="F2"/>
                <w:sz w:val="20"/>
                <w:szCs w:val="20"/>
              </w:rPr>
              <w:t>рач</w:t>
            </w:r>
            <w:r w:rsidR="002F1880" w:rsidRPr="006B0255">
              <w:rPr>
                <w:rFonts w:ascii="Times New Roman" w:hAnsi="Times New Roman"/>
                <w:bCs/>
                <w:color w:val="0D0D0D" w:themeColor="text1" w:themeTint="F2"/>
                <w:sz w:val="20"/>
                <w:szCs w:val="20"/>
              </w:rPr>
              <w:t xml:space="preserve"> – </w:t>
            </w:r>
          </w:p>
          <w:p w:rsidR="00A90C4F" w:rsidRPr="006B0255" w:rsidRDefault="00A90C4F" w:rsidP="002F1880">
            <w:pPr>
              <w:shd w:val="clear" w:color="auto" w:fill="FFFFFF"/>
              <w:spacing w:after="0" w:line="240" w:lineRule="auto"/>
              <w:ind w:left="113" w:right="113"/>
              <w:jc w:val="center"/>
              <w:rPr>
                <w:rFonts w:ascii="Times New Roman" w:hAnsi="Times New Roman"/>
                <w:bCs/>
                <w:color w:val="0D0D0D" w:themeColor="text1" w:themeTint="F2"/>
                <w:sz w:val="20"/>
                <w:szCs w:val="20"/>
              </w:rPr>
            </w:pPr>
            <w:r w:rsidRPr="006B0255">
              <w:rPr>
                <w:rFonts w:ascii="Times New Roman" w:hAnsi="Times New Roman"/>
                <w:bCs/>
                <w:color w:val="0D0D0D" w:themeColor="text1" w:themeTint="F2"/>
                <w:sz w:val="20"/>
                <w:szCs w:val="20"/>
              </w:rPr>
              <w:t xml:space="preserve"> кардиол ог</w:t>
            </w:r>
          </w:p>
        </w:tc>
        <w:tc>
          <w:tcPr>
            <w:tcW w:w="567" w:type="dxa"/>
            <w:textDirection w:val="btLr"/>
            <w:hideMark/>
          </w:tcPr>
          <w:p w:rsidR="002F1880" w:rsidRPr="006B0255" w:rsidRDefault="009E13D4" w:rsidP="002F1880">
            <w:pPr>
              <w:shd w:val="clear" w:color="auto" w:fill="FFFFFF"/>
              <w:spacing w:after="0" w:line="240" w:lineRule="auto"/>
              <w:ind w:left="113" w:right="113"/>
              <w:jc w:val="center"/>
              <w:rPr>
                <w:rFonts w:ascii="Times New Roman" w:hAnsi="Times New Roman"/>
                <w:bCs/>
                <w:color w:val="0D0D0D" w:themeColor="text1" w:themeTint="F2"/>
                <w:sz w:val="20"/>
                <w:szCs w:val="20"/>
              </w:rPr>
            </w:pPr>
            <w:r w:rsidRPr="006B0255">
              <w:rPr>
                <w:rFonts w:ascii="Times New Roman" w:hAnsi="Times New Roman"/>
                <w:bCs/>
                <w:color w:val="0D0D0D" w:themeColor="text1" w:themeTint="F2"/>
                <w:sz w:val="20"/>
                <w:szCs w:val="20"/>
              </w:rPr>
              <w:t>В</w:t>
            </w:r>
            <w:r w:rsidR="00A90C4F" w:rsidRPr="006B0255">
              <w:rPr>
                <w:rFonts w:ascii="Times New Roman" w:hAnsi="Times New Roman"/>
                <w:bCs/>
                <w:color w:val="0D0D0D" w:themeColor="text1" w:themeTint="F2"/>
                <w:sz w:val="20"/>
                <w:szCs w:val="20"/>
              </w:rPr>
              <w:t>рач</w:t>
            </w:r>
            <w:r w:rsidR="002F1880" w:rsidRPr="006B0255">
              <w:rPr>
                <w:rFonts w:ascii="Times New Roman" w:hAnsi="Times New Roman"/>
                <w:bCs/>
                <w:color w:val="0D0D0D" w:themeColor="text1" w:themeTint="F2"/>
                <w:sz w:val="20"/>
                <w:szCs w:val="20"/>
              </w:rPr>
              <w:t xml:space="preserve"> –</w:t>
            </w:r>
          </w:p>
          <w:p w:rsidR="00A90C4F" w:rsidRPr="006B0255" w:rsidRDefault="00A90C4F" w:rsidP="002F1880">
            <w:pPr>
              <w:shd w:val="clear" w:color="auto" w:fill="FFFFFF"/>
              <w:spacing w:after="0" w:line="240" w:lineRule="auto"/>
              <w:ind w:left="113" w:right="113"/>
              <w:jc w:val="center"/>
              <w:rPr>
                <w:rFonts w:ascii="Times New Roman" w:hAnsi="Times New Roman"/>
                <w:bCs/>
                <w:color w:val="0D0D0D" w:themeColor="text1" w:themeTint="F2"/>
                <w:sz w:val="20"/>
                <w:szCs w:val="20"/>
              </w:rPr>
            </w:pPr>
            <w:r w:rsidRPr="006B0255">
              <w:rPr>
                <w:rFonts w:ascii="Times New Roman" w:hAnsi="Times New Roman"/>
                <w:bCs/>
                <w:color w:val="0D0D0D" w:themeColor="text1" w:themeTint="F2"/>
                <w:sz w:val="20"/>
                <w:szCs w:val="20"/>
              </w:rPr>
              <w:t xml:space="preserve"> невролог</w:t>
            </w:r>
          </w:p>
        </w:tc>
        <w:tc>
          <w:tcPr>
            <w:tcW w:w="567" w:type="dxa"/>
            <w:textDirection w:val="btLr"/>
            <w:hideMark/>
          </w:tcPr>
          <w:p w:rsidR="00A90C4F" w:rsidRPr="006B0255" w:rsidRDefault="009E13D4" w:rsidP="002F1880">
            <w:pPr>
              <w:shd w:val="clear" w:color="auto" w:fill="FFFFFF"/>
              <w:spacing w:after="0" w:line="240" w:lineRule="auto"/>
              <w:ind w:left="113" w:right="113"/>
              <w:jc w:val="center"/>
              <w:rPr>
                <w:rFonts w:ascii="Times New Roman" w:hAnsi="Times New Roman"/>
                <w:bCs/>
                <w:color w:val="0D0D0D" w:themeColor="text1" w:themeTint="F2"/>
                <w:sz w:val="20"/>
                <w:szCs w:val="20"/>
              </w:rPr>
            </w:pPr>
            <w:r w:rsidRPr="006B0255">
              <w:rPr>
                <w:rFonts w:ascii="Times New Roman" w:hAnsi="Times New Roman"/>
                <w:bCs/>
                <w:color w:val="0D0D0D" w:themeColor="text1" w:themeTint="F2"/>
                <w:sz w:val="20"/>
                <w:szCs w:val="20"/>
              </w:rPr>
              <w:t>В</w:t>
            </w:r>
            <w:r w:rsidR="00A90C4F" w:rsidRPr="006B0255">
              <w:rPr>
                <w:rFonts w:ascii="Times New Roman" w:hAnsi="Times New Roman"/>
                <w:bCs/>
                <w:color w:val="0D0D0D" w:themeColor="text1" w:themeTint="F2"/>
                <w:sz w:val="20"/>
                <w:szCs w:val="20"/>
              </w:rPr>
              <w:t>рач травмат олог- ортопед</w:t>
            </w:r>
          </w:p>
        </w:tc>
        <w:tc>
          <w:tcPr>
            <w:tcW w:w="565" w:type="dxa"/>
            <w:textDirection w:val="btLr"/>
            <w:hideMark/>
          </w:tcPr>
          <w:p w:rsidR="00A90C4F" w:rsidRPr="006B0255" w:rsidRDefault="009E13D4" w:rsidP="002F1880">
            <w:pPr>
              <w:shd w:val="clear" w:color="auto" w:fill="FFFFFF"/>
              <w:spacing w:after="0" w:line="240" w:lineRule="auto"/>
              <w:ind w:left="113" w:right="113"/>
              <w:jc w:val="center"/>
              <w:rPr>
                <w:rFonts w:ascii="Times New Roman" w:hAnsi="Times New Roman"/>
                <w:bCs/>
                <w:color w:val="0D0D0D" w:themeColor="text1" w:themeTint="F2"/>
                <w:sz w:val="20"/>
                <w:szCs w:val="20"/>
              </w:rPr>
            </w:pPr>
            <w:r w:rsidRPr="006B0255">
              <w:rPr>
                <w:rFonts w:ascii="Times New Roman" w:hAnsi="Times New Roman"/>
                <w:bCs/>
                <w:color w:val="0D0D0D" w:themeColor="text1" w:themeTint="F2"/>
                <w:sz w:val="20"/>
                <w:szCs w:val="20"/>
              </w:rPr>
              <w:t>В</w:t>
            </w:r>
            <w:r w:rsidR="00A90C4F" w:rsidRPr="006B0255">
              <w:rPr>
                <w:rFonts w:ascii="Times New Roman" w:hAnsi="Times New Roman"/>
                <w:bCs/>
                <w:color w:val="0D0D0D" w:themeColor="text1" w:themeTint="F2"/>
                <w:sz w:val="20"/>
                <w:szCs w:val="20"/>
              </w:rPr>
              <w:t>рач анестезиол ог- реанимато лог</w:t>
            </w:r>
          </w:p>
        </w:tc>
        <w:tc>
          <w:tcPr>
            <w:tcW w:w="427" w:type="dxa"/>
            <w:textDirection w:val="btLr"/>
            <w:hideMark/>
          </w:tcPr>
          <w:p w:rsidR="00A90C4F" w:rsidRPr="006B0255" w:rsidRDefault="009E13D4" w:rsidP="002F1880">
            <w:pPr>
              <w:shd w:val="clear" w:color="auto" w:fill="FFFFFF"/>
              <w:spacing w:after="0" w:line="240" w:lineRule="auto"/>
              <w:ind w:left="113" w:right="113"/>
              <w:jc w:val="center"/>
              <w:rPr>
                <w:rFonts w:ascii="Times New Roman" w:hAnsi="Times New Roman"/>
                <w:bCs/>
                <w:color w:val="0D0D0D" w:themeColor="text1" w:themeTint="F2"/>
                <w:sz w:val="20"/>
                <w:szCs w:val="20"/>
              </w:rPr>
            </w:pPr>
            <w:r w:rsidRPr="006B0255">
              <w:rPr>
                <w:rFonts w:ascii="Times New Roman" w:hAnsi="Times New Roman"/>
                <w:bCs/>
                <w:color w:val="0D0D0D" w:themeColor="text1" w:themeTint="F2"/>
                <w:sz w:val="20"/>
                <w:szCs w:val="20"/>
              </w:rPr>
              <w:t>в</w:t>
            </w:r>
            <w:r w:rsidR="00A90C4F" w:rsidRPr="006B0255">
              <w:rPr>
                <w:rFonts w:ascii="Times New Roman" w:hAnsi="Times New Roman"/>
                <w:bCs/>
                <w:color w:val="0D0D0D" w:themeColor="text1" w:themeTint="F2"/>
                <w:sz w:val="20"/>
                <w:szCs w:val="20"/>
              </w:rPr>
              <w:t>рач ЛФК</w:t>
            </w:r>
          </w:p>
        </w:tc>
        <w:tc>
          <w:tcPr>
            <w:tcW w:w="593" w:type="dxa"/>
            <w:textDirection w:val="btLr"/>
            <w:hideMark/>
          </w:tcPr>
          <w:p w:rsidR="00D26587" w:rsidRPr="006B0255" w:rsidRDefault="009E13D4" w:rsidP="00D26587">
            <w:pPr>
              <w:shd w:val="clear" w:color="auto" w:fill="FFFFFF"/>
              <w:spacing w:after="0" w:line="240" w:lineRule="auto"/>
              <w:ind w:left="113" w:right="113"/>
              <w:jc w:val="center"/>
              <w:rPr>
                <w:rFonts w:ascii="Times New Roman" w:hAnsi="Times New Roman"/>
                <w:bCs/>
                <w:color w:val="0D0D0D" w:themeColor="text1" w:themeTint="F2"/>
                <w:sz w:val="20"/>
                <w:szCs w:val="20"/>
              </w:rPr>
            </w:pPr>
            <w:r w:rsidRPr="006B0255">
              <w:rPr>
                <w:rFonts w:ascii="Times New Roman" w:hAnsi="Times New Roman"/>
                <w:bCs/>
                <w:color w:val="0D0D0D" w:themeColor="text1" w:themeTint="F2"/>
                <w:sz w:val="20"/>
                <w:szCs w:val="20"/>
              </w:rPr>
              <w:t>В</w:t>
            </w:r>
            <w:r w:rsidR="00A90C4F" w:rsidRPr="006B0255">
              <w:rPr>
                <w:rFonts w:ascii="Times New Roman" w:hAnsi="Times New Roman"/>
                <w:bCs/>
                <w:color w:val="0D0D0D" w:themeColor="text1" w:themeTint="F2"/>
                <w:sz w:val="20"/>
                <w:szCs w:val="20"/>
              </w:rPr>
              <w:t>рач</w:t>
            </w:r>
            <w:r w:rsidR="00D26587" w:rsidRPr="006B0255">
              <w:rPr>
                <w:rFonts w:ascii="Times New Roman" w:hAnsi="Times New Roman"/>
                <w:bCs/>
                <w:color w:val="0D0D0D" w:themeColor="text1" w:themeTint="F2"/>
                <w:sz w:val="20"/>
                <w:szCs w:val="20"/>
              </w:rPr>
              <w:t xml:space="preserve"> –</w:t>
            </w:r>
          </w:p>
          <w:p w:rsidR="00A90C4F" w:rsidRPr="006B0255" w:rsidRDefault="00A90C4F" w:rsidP="00D26587">
            <w:pPr>
              <w:shd w:val="clear" w:color="auto" w:fill="FFFFFF"/>
              <w:spacing w:after="0" w:line="240" w:lineRule="auto"/>
              <w:ind w:left="113" w:right="113"/>
              <w:jc w:val="center"/>
              <w:rPr>
                <w:rFonts w:ascii="Times New Roman" w:hAnsi="Times New Roman"/>
                <w:bCs/>
                <w:color w:val="0D0D0D" w:themeColor="text1" w:themeTint="F2"/>
                <w:sz w:val="20"/>
                <w:szCs w:val="20"/>
              </w:rPr>
            </w:pPr>
            <w:r w:rsidRPr="006B0255">
              <w:rPr>
                <w:rFonts w:ascii="Times New Roman" w:hAnsi="Times New Roman"/>
                <w:bCs/>
                <w:color w:val="0D0D0D" w:themeColor="text1" w:themeTint="F2"/>
                <w:sz w:val="20"/>
                <w:szCs w:val="20"/>
              </w:rPr>
              <w:t xml:space="preserve"> физи отера певт</w:t>
            </w:r>
          </w:p>
        </w:tc>
        <w:tc>
          <w:tcPr>
            <w:tcW w:w="541" w:type="dxa"/>
            <w:textDirection w:val="btLr"/>
            <w:hideMark/>
          </w:tcPr>
          <w:p w:rsidR="00D26587" w:rsidRPr="006B0255" w:rsidRDefault="009E13D4" w:rsidP="00D26587">
            <w:pPr>
              <w:shd w:val="clear" w:color="auto" w:fill="FFFFFF"/>
              <w:spacing w:after="0" w:line="240" w:lineRule="auto"/>
              <w:ind w:left="113" w:right="113"/>
              <w:jc w:val="center"/>
              <w:rPr>
                <w:rFonts w:ascii="Times New Roman" w:hAnsi="Times New Roman"/>
                <w:bCs/>
                <w:color w:val="0D0D0D" w:themeColor="text1" w:themeTint="F2"/>
                <w:sz w:val="20"/>
                <w:szCs w:val="20"/>
              </w:rPr>
            </w:pPr>
            <w:r w:rsidRPr="006B0255">
              <w:rPr>
                <w:rFonts w:ascii="Times New Roman" w:hAnsi="Times New Roman"/>
                <w:bCs/>
                <w:color w:val="0D0D0D" w:themeColor="text1" w:themeTint="F2"/>
                <w:sz w:val="20"/>
                <w:szCs w:val="20"/>
              </w:rPr>
              <w:t>В</w:t>
            </w:r>
            <w:r w:rsidR="00A90C4F" w:rsidRPr="006B0255">
              <w:rPr>
                <w:rFonts w:ascii="Times New Roman" w:hAnsi="Times New Roman"/>
                <w:bCs/>
                <w:color w:val="0D0D0D" w:themeColor="text1" w:themeTint="F2"/>
                <w:sz w:val="20"/>
                <w:szCs w:val="20"/>
              </w:rPr>
              <w:t>рач</w:t>
            </w:r>
            <w:r w:rsidR="00D26587" w:rsidRPr="006B0255">
              <w:rPr>
                <w:rFonts w:ascii="Times New Roman" w:hAnsi="Times New Roman"/>
                <w:bCs/>
                <w:color w:val="0D0D0D" w:themeColor="text1" w:themeTint="F2"/>
                <w:sz w:val="20"/>
                <w:szCs w:val="20"/>
              </w:rPr>
              <w:t xml:space="preserve"> – </w:t>
            </w:r>
          </w:p>
          <w:p w:rsidR="00A90C4F" w:rsidRPr="006B0255" w:rsidRDefault="00A90C4F" w:rsidP="00D26587">
            <w:pPr>
              <w:shd w:val="clear" w:color="auto" w:fill="FFFFFF"/>
              <w:spacing w:after="0" w:line="240" w:lineRule="auto"/>
              <w:ind w:left="113" w:right="113"/>
              <w:jc w:val="center"/>
              <w:rPr>
                <w:rFonts w:ascii="Times New Roman" w:hAnsi="Times New Roman"/>
                <w:bCs/>
                <w:color w:val="0D0D0D" w:themeColor="text1" w:themeTint="F2"/>
                <w:sz w:val="20"/>
                <w:szCs w:val="20"/>
              </w:rPr>
            </w:pPr>
            <w:r w:rsidRPr="006B0255">
              <w:rPr>
                <w:rFonts w:ascii="Times New Roman" w:hAnsi="Times New Roman"/>
                <w:bCs/>
                <w:color w:val="0D0D0D" w:themeColor="text1" w:themeTint="F2"/>
                <w:sz w:val="20"/>
                <w:szCs w:val="20"/>
              </w:rPr>
              <w:t xml:space="preserve"> рефле ксоте рапев т</w:t>
            </w:r>
          </w:p>
        </w:tc>
        <w:tc>
          <w:tcPr>
            <w:tcW w:w="567" w:type="dxa"/>
            <w:textDirection w:val="btLr"/>
            <w:hideMark/>
          </w:tcPr>
          <w:p w:rsidR="00A90C4F" w:rsidRPr="006B0255" w:rsidRDefault="009E13D4" w:rsidP="002F1880">
            <w:pPr>
              <w:shd w:val="clear" w:color="auto" w:fill="FFFFFF"/>
              <w:spacing w:after="0" w:line="240" w:lineRule="auto"/>
              <w:ind w:left="113" w:right="113"/>
              <w:jc w:val="center"/>
              <w:rPr>
                <w:rFonts w:ascii="Times New Roman" w:hAnsi="Times New Roman"/>
                <w:bCs/>
                <w:color w:val="0D0D0D" w:themeColor="text1" w:themeTint="F2"/>
                <w:sz w:val="20"/>
                <w:szCs w:val="20"/>
              </w:rPr>
            </w:pPr>
            <w:r w:rsidRPr="006B0255">
              <w:rPr>
                <w:rFonts w:ascii="Times New Roman" w:hAnsi="Times New Roman"/>
                <w:bCs/>
                <w:color w:val="0D0D0D" w:themeColor="text1" w:themeTint="F2"/>
                <w:sz w:val="20"/>
                <w:szCs w:val="20"/>
              </w:rPr>
              <w:t>В</w:t>
            </w:r>
            <w:r w:rsidR="00A90C4F" w:rsidRPr="006B0255">
              <w:rPr>
                <w:rFonts w:ascii="Times New Roman" w:hAnsi="Times New Roman"/>
                <w:bCs/>
                <w:color w:val="0D0D0D" w:themeColor="text1" w:themeTint="F2"/>
                <w:sz w:val="20"/>
                <w:szCs w:val="20"/>
              </w:rPr>
              <w:t>рач- психо терап евт/в рач- психи атр</w:t>
            </w:r>
          </w:p>
        </w:tc>
        <w:tc>
          <w:tcPr>
            <w:tcW w:w="425" w:type="dxa"/>
            <w:textDirection w:val="btLr"/>
            <w:hideMark/>
          </w:tcPr>
          <w:p w:rsidR="00A90C4F" w:rsidRPr="006B0255" w:rsidRDefault="009E13D4" w:rsidP="002F1880">
            <w:pPr>
              <w:shd w:val="clear" w:color="auto" w:fill="FFFFFF"/>
              <w:spacing w:after="0" w:line="240" w:lineRule="auto"/>
              <w:ind w:left="113" w:right="113"/>
              <w:jc w:val="center"/>
              <w:rPr>
                <w:rFonts w:ascii="Times New Roman" w:hAnsi="Times New Roman"/>
                <w:bCs/>
                <w:color w:val="0D0D0D" w:themeColor="text1" w:themeTint="F2"/>
                <w:sz w:val="20"/>
                <w:szCs w:val="20"/>
              </w:rPr>
            </w:pPr>
            <w:r w:rsidRPr="006B0255">
              <w:rPr>
                <w:rFonts w:ascii="Times New Roman" w:hAnsi="Times New Roman"/>
                <w:bCs/>
                <w:color w:val="0D0D0D" w:themeColor="text1" w:themeTint="F2"/>
                <w:sz w:val="20"/>
                <w:szCs w:val="20"/>
              </w:rPr>
              <w:t>Л</w:t>
            </w:r>
            <w:r w:rsidR="00A90C4F" w:rsidRPr="006B0255">
              <w:rPr>
                <w:rFonts w:ascii="Times New Roman" w:hAnsi="Times New Roman"/>
                <w:bCs/>
                <w:color w:val="0D0D0D" w:themeColor="text1" w:themeTint="F2"/>
                <w:sz w:val="20"/>
                <w:szCs w:val="20"/>
              </w:rPr>
              <w:t>огопед</w:t>
            </w:r>
          </w:p>
        </w:tc>
        <w:tc>
          <w:tcPr>
            <w:tcW w:w="415" w:type="dxa"/>
            <w:textDirection w:val="btLr"/>
            <w:hideMark/>
          </w:tcPr>
          <w:p w:rsidR="00A90C4F" w:rsidRPr="006B0255" w:rsidRDefault="009E13D4" w:rsidP="002F1880">
            <w:pPr>
              <w:shd w:val="clear" w:color="auto" w:fill="FFFFFF"/>
              <w:spacing w:after="0" w:line="240" w:lineRule="auto"/>
              <w:ind w:left="113" w:right="113"/>
              <w:jc w:val="center"/>
              <w:rPr>
                <w:rFonts w:ascii="Times New Roman" w:hAnsi="Times New Roman"/>
                <w:bCs/>
                <w:color w:val="0D0D0D" w:themeColor="text1" w:themeTint="F2"/>
                <w:sz w:val="20"/>
                <w:szCs w:val="20"/>
              </w:rPr>
            </w:pPr>
            <w:r w:rsidRPr="006B0255">
              <w:rPr>
                <w:rFonts w:ascii="Times New Roman" w:hAnsi="Times New Roman"/>
                <w:bCs/>
                <w:color w:val="0D0D0D" w:themeColor="text1" w:themeTint="F2"/>
                <w:sz w:val="20"/>
                <w:szCs w:val="20"/>
              </w:rPr>
              <w:t>П</w:t>
            </w:r>
            <w:r w:rsidR="00A90C4F" w:rsidRPr="006B0255">
              <w:rPr>
                <w:rFonts w:ascii="Times New Roman" w:hAnsi="Times New Roman"/>
                <w:bCs/>
                <w:color w:val="0D0D0D" w:themeColor="text1" w:themeTint="F2"/>
                <w:sz w:val="20"/>
                <w:szCs w:val="20"/>
              </w:rPr>
              <w:t>сихолог</w:t>
            </w:r>
          </w:p>
        </w:tc>
        <w:tc>
          <w:tcPr>
            <w:tcW w:w="577" w:type="dxa"/>
            <w:textDirection w:val="btLr"/>
            <w:hideMark/>
          </w:tcPr>
          <w:p w:rsidR="00D26587" w:rsidRPr="006B0255" w:rsidRDefault="009E13D4" w:rsidP="00D26587">
            <w:pPr>
              <w:shd w:val="clear" w:color="auto" w:fill="FFFFFF"/>
              <w:spacing w:after="0" w:line="240" w:lineRule="auto"/>
              <w:ind w:left="113" w:right="113"/>
              <w:jc w:val="center"/>
              <w:rPr>
                <w:rFonts w:ascii="Times New Roman" w:hAnsi="Times New Roman"/>
                <w:bCs/>
                <w:color w:val="0D0D0D" w:themeColor="text1" w:themeTint="F2"/>
                <w:sz w:val="20"/>
                <w:szCs w:val="20"/>
              </w:rPr>
            </w:pPr>
            <w:r w:rsidRPr="006B0255">
              <w:rPr>
                <w:rFonts w:ascii="Times New Roman" w:hAnsi="Times New Roman"/>
                <w:bCs/>
                <w:color w:val="0D0D0D" w:themeColor="text1" w:themeTint="F2"/>
                <w:sz w:val="20"/>
                <w:szCs w:val="20"/>
              </w:rPr>
              <w:t>И</w:t>
            </w:r>
            <w:r w:rsidR="00A90C4F" w:rsidRPr="006B0255">
              <w:rPr>
                <w:rFonts w:ascii="Times New Roman" w:hAnsi="Times New Roman"/>
                <w:bCs/>
                <w:color w:val="0D0D0D" w:themeColor="text1" w:themeTint="F2"/>
                <w:sz w:val="20"/>
                <w:szCs w:val="20"/>
              </w:rPr>
              <w:t>нстру ктор</w:t>
            </w:r>
            <w:r w:rsidR="00D26587" w:rsidRPr="006B0255">
              <w:rPr>
                <w:rFonts w:ascii="Times New Roman" w:hAnsi="Times New Roman"/>
                <w:bCs/>
                <w:color w:val="0D0D0D" w:themeColor="text1" w:themeTint="F2"/>
                <w:sz w:val="20"/>
                <w:szCs w:val="20"/>
              </w:rPr>
              <w:t xml:space="preserve"> –</w:t>
            </w:r>
          </w:p>
          <w:p w:rsidR="00A90C4F" w:rsidRPr="006B0255" w:rsidRDefault="00A90C4F" w:rsidP="00D26587">
            <w:pPr>
              <w:shd w:val="clear" w:color="auto" w:fill="FFFFFF"/>
              <w:spacing w:after="0" w:line="240" w:lineRule="auto"/>
              <w:ind w:left="113" w:right="113"/>
              <w:jc w:val="center"/>
              <w:rPr>
                <w:rFonts w:ascii="Times New Roman" w:hAnsi="Times New Roman"/>
                <w:bCs/>
                <w:color w:val="0D0D0D" w:themeColor="text1" w:themeTint="F2"/>
                <w:sz w:val="20"/>
                <w:szCs w:val="20"/>
              </w:rPr>
            </w:pPr>
            <w:r w:rsidRPr="006B0255">
              <w:rPr>
                <w:rFonts w:ascii="Times New Roman" w:hAnsi="Times New Roman"/>
                <w:bCs/>
                <w:color w:val="0D0D0D" w:themeColor="text1" w:themeTint="F2"/>
                <w:sz w:val="20"/>
                <w:szCs w:val="20"/>
              </w:rPr>
              <w:t xml:space="preserve"> методи ст ЛФК</w:t>
            </w:r>
          </w:p>
        </w:tc>
        <w:tc>
          <w:tcPr>
            <w:tcW w:w="426" w:type="dxa"/>
            <w:textDirection w:val="btLr"/>
            <w:hideMark/>
          </w:tcPr>
          <w:p w:rsidR="00A90C4F" w:rsidRPr="006B0255" w:rsidRDefault="009E13D4" w:rsidP="002F1880">
            <w:pPr>
              <w:shd w:val="clear" w:color="auto" w:fill="FFFFFF"/>
              <w:spacing w:after="0" w:line="240" w:lineRule="auto"/>
              <w:ind w:left="113" w:right="113"/>
              <w:jc w:val="center"/>
              <w:rPr>
                <w:rFonts w:ascii="Times New Roman" w:hAnsi="Times New Roman"/>
                <w:bCs/>
                <w:color w:val="0D0D0D" w:themeColor="text1" w:themeTint="F2"/>
                <w:sz w:val="20"/>
                <w:szCs w:val="20"/>
              </w:rPr>
            </w:pPr>
            <w:r w:rsidRPr="006B0255">
              <w:rPr>
                <w:rFonts w:ascii="Times New Roman" w:hAnsi="Times New Roman"/>
                <w:bCs/>
                <w:color w:val="0D0D0D" w:themeColor="text1" w:themeTint="F2"/>
                <w:sz w:val="20"/>
                <w:szCs w:val="20"/>
              </w:rPr>
              <w:t>И</w:t>
            </w:r>
            <w:r w:rsidR="00A90C4F" w:rsidRPr="006B0255">
              <w:rPr>
                <w:rFonts w:ascii="Times New Roman" w:hAnsi="Times New Roman"/>
                <w:bCs/>
                <w:color w:val="0D0D0D" w:themeColor="text1" w:themeTint="F2"/>
                <w:sz w:val="20"/>
                <w:szCs w:val="20"/>
              </w:rPr>
              <w:t>нструктор ЛФК</w:t>
            </w:r>
          </w:p>
        </w:tc>
        <w:tc>
          <w:tcPr>
            <w:tcW w:w="458" w:type="dxa"/>
            <w:textDirection w:val="btLr"/>
            <w:hideMark/>
          </w:tcPr>
          <w:p w:rsidR="00A90C4F" w:rsidRPr="006B0255" w:rsidRDefault="00A90C4F" w:rsidP="002F1880">
            <w:pPr>
              <w:shd w:val="clear" w:color="auto" w:fill="FFFFFF"/>
              <w:spacing w:after="0" w:line="240" w:lineRule="auto"/>
              <w:ind w:left="113" w:right="113"/>
              <w:jc w:val="center"/>
              <w:rPr>
                <w:rFonts w:ascii="Times New Roman" w:hAnsi="Times New Roman"/>
                <w:bCs/>
                <w:color w:val="0D0D0D" w:themeColor="text1" w:themeTint="F2"/>
                <w:sz w:val="20"/>
                <w:szCs w:val="20"/>
              </w:rPr>
            </w:pPr>
            <w:r w:rsidRPr="006B0255">
              <w:rPr>
                <w:rFonts w:ascii="Times New Roman" w:hAnsi="Times New Roman"/>
                <w:bCs/>
                <w:color w:val="0D0D0D" w:themeColor="text1" w:themeTint="F2"/>
                <w:sz w:val="20"/>
                <w:szCs w:val="20"/>
              </w:rPr>
              <w:t>м/с по массаж у</w:t>
            </w:r>
          </w:p>
        </w:tc>
        <w:tc>
          <w:tcPr>
            <w:tcW w:w="392" w:type="dxa"/>
            <w:textDirection w:val="btLr"/>
            <w:hideMark/>
          </w:tcPr>
          <w:p w:rsidR="00A90C4F" w:rsidRPr="006B0255" w:rsidRDefault="00A90C4F" w:rsidP="002F1880">
            <w:pPr>
              <w:shd w:val="clear" w:color="auto" w:fill="FFFFFF"/>
              <w:spacing w:after="0" w:line="240" w:lineRule="auto"/>
              <w:ind w:left="113" w:right="113"/>
              <w:jc w:val="center"/>
              <w:rPr>
                <w:rFonts w:ascii="Times New Roman" w:hAnsi="Times New Roman"/>
                <w:bCs/>
                <w:color w:val="0D0D0D" w:themeColor="text1" w:themeTint="F2"/>
                <w:sz w:val="20"/>
                <w:szCs w:val="20"/>
              </w:rPr>
            </w:pPr>
            <w:r w:rsidRPr="006B0255">
              <w:rPr>
                <w:rFonts w:ascii="Times New Roman" w:hAnsi="Times New Roman"/>
                <w:bCs/>
                <w:color w:val="0D0D0D" w:themeColor="text1" w:themeTint="F2"/>
                <w:sz w:val="20"/>
                <w:szCs w:val="20"/>
              </w:rPr>
              <w:t>м/с по физиотерап ии</w:t>
            </w:r>
          </w:p>
        </w:tc>
        <w:tc>
          <w:tcPr>
            <w:tcW w:w="964" w:type="dxa"/>
            <w:textDirection w:val="btLr"/>
            <w:hideMark/>
          </w:tcPr>
          <w:p w:rsidR="00A90C4F" w:rsidRPr="006B0255" w:rsidRDefault="00A90C4F" w:rsidP="002F1880">
            <w:pPr>
              <w:shd w:val="clear" w:color="auto" w:fill="FFFFFF"/>
              <w:spacing w:after="0" w:line="240" w:lineRule="auto"/>
              <w:ind w:left="113" w:right="113"/>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Всего средняя укокмпектованность по организации данными специалистами</w:t>
            </w:r>
          </w:p>
        </w:tc>
      </w:tr>
      <w:tr w:rsidR="006B0255" w:rsidRPr="006B0255" w:rsidTr="007733D7">
        <w:trPr>
          <w:trHeight w:val="20"/>
        </w:trPr>
        <w:tc>
          <w:tcPr>
            <w:tcW w:w="2269" w:type="dxa"/>
          </w:tcPr>
          <w:p w:rsidR="006B0255" w:rsidRPr="006B0255" w:rsidRDefault="006B0255" w:rsidP="006B0255">
            <w:pPr>
              <w:shd w:val="clear" w:color="auto" w:fill="FFFFFF"/>
              <w:spacing w:after="0" w:line="240" w:lineRule="auto"/>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1</w:t>
            </w:r>
            <w:r>
              <w:rPr>
                <w:rFonts w:ascii="Times New Roman" w:hAnsi="Times New Roman"/>
                <w:color w:val="0D0D0D" w:themeColor="text1" w:themeTint="F2"/>
                <w:sz w:val="20"/>
                <w:szCs w:val="20"/>
              </w:rPr>
              <w:t xml:space="preserve">. </w:t>
            </w:r>
            <w:r w:rsidRPr="006B0255">
              <w:rPr>
                <w:rFonts w:ascii="Times New Roman" w:hAnsi="Times New Roman"/>
                <w:color w:val="0D0D0D" w:themeColor="text1" w:themeTint="F2"/>
                <w:sz w:val="20"/>
                <w:szCs w:val="20"/>
              </w:rPr>
              <w:t>ГБУЗ Р</w:t>
            </w:r>
            <w:r>
              <w:rPr>
                <w:rFonts w:ascii="Times New Roman" w:hAnsi="Times New Roman"/>
                <w:color w:val="0D0D0D" w:themeColor="text1" w:themeTint="F2"/>
                <w:sz w:val="20"/>
                <w:szCs w:val="20"/>
              </w:rPr>
              <w:t xml:space="preserve">еспублики </w:t>
            </w:r>
            <w:r w:rsidRPr="006B0255">
              <w:rPr>
                <w:rFonts w:ascii="Times New Roman" w:hAnsi="Times New Roman"/>
                <w:color w:val="0D0D0D" w:themeColor="text1" w:themeTint="F2"/>
                <w:sz w:val="20"/>
                <w:szCs w:val="20"/>
              </w:rPr>
              <w:t>Т</w:t>
            </w:r>
            <w:r>
              <w:rPr>
                <w:rFonts w:ascii="Times New Roman" w:hAnsi="Times New Roman"/>
                <w:color w:val="0D0D0D" w:themeColor="text1" w:themeTint="F2"/>
                <w:sz w:val="20"/>
                <w:szCs w:val="20"/>
              </w:rPr>
              <w:t>ыва</w:t>
            </w:r>
            <w:r w:rsidRPr="006B0255">
              <w:rPr>
                <w:rFonts w:ascii="Times New Roman" w:hAnsi="Times New Roman"/>
                <w:color w:val="0D0D0D" w:themeColor="text1" w:themeTint="F2"/>
                <w:sz w:val="20"/>
                <w:szCs w:val="20"/>
              </w:rPr>
              <w:t xml:space="preserve"> </w:t>
            </w:r>
            <w:r w:rsidR="00B421DB">
              <w:rPr>
                <w:rFonts w:ascii="Times New Roman" w:hAnsi="Times New Roman"/>
                <w:color w:val="0D0D0D" w:themeColor="text1" w:themeTint="F2"/>
                <w:sz w:val="20"/>
                <w:szCs w:val="20"/>
              </w:rPr>
              <w:t>«</w:t>
            </w:r>
            <w:r w:rsidRPr="006B0255">
              <w:rPr>
                <w:rFonts w:ascii="Times New Roman" w:hAnsi="Times New Roman"/>
                <w:color w:val="0D0D0D" w:themeColor="text1" w:themeTint="F2"/>
                <w:sz w:val="20"/>
                <w:szCs w:val="20"/>
              </w:rPr>
              <w:t>Республиканская больница № 1</w:t>
            </w:r>
            <w:r w:rsidR="00B421DB">
              <w:rPr>
                <w:rFonts w:ascii="Times New Roman" w:hAnsi="Times New Roman"/>
                <w:color w:val="0D0D0D" w:themeColor="text1" w:themeTint="F2"/>
                <w:sz w:val="20"/>
                <w:szCs w:val="20"/>
              </w:rPr>
              <w:t>»</w:t>
            </w:r>
          </w:p>
        </w:tc>
        <w:tc>
          <w:tcPr>
            <w:tcW w:w="567"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100</w:t>
            </w:r>
          </w:p>
        </w:tc>
        <w:tc>
          <w:tcPr>
            <w:tcW w:w="567"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100</w:t>
            </w:r>
          </w:p>
        </w:tc>
        <w:tc>
          <w:tcPr>
            <w:tcW w:w="567"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100</w:t>
            </w:r>
          </w:p>
        </w:tc>
        <w:tc>
          <w:tcPr>
            <w:tcW w:w="565"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100</w:t>
            </w:r>
          </w:p>
        </w:tc>
        <w:tc>
          <w:tcPr>
            <w:tcW w:w="427"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100</w:t>
            </w:r>
          </w:p>
        </w:tc>
        <w:tc>
          <w:tcPr>
            <w:tcW w:w="593"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100</w:t>
            </w:r>
          </w:p>
        </w:tc>
        <w:tc>
          <w:tcPr>
            <w:tcW w:w="541"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100</w:t>
            </w:r>
          </w:p>
        </w:tc>
        <w:tc>
          <w:tcPr>
            <w:tcW w:w="567"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100</w:t>
            </w:r>
          </w:p>
        </w:tc>
        <w:tc>
          <w:tcPr>
            <w:tcW w:w="425"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100</w:t>
            </w:r>
          </w:p>
        </w:tc>
        <w:tc>
          <w:tcPr>
            <w:tcW w:w="415"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100</w:t>
            </w:r>
          </w:p>
        </w:tc>
        <w:tc>
          <w:tcPr>
            <w:tcW w:w="577"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100</w:t>
            </w:r>
          </w:p>
        </w:tc>
        <w:tc>
          <w:tcPr>
            <w:tcW w:w="426"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100</w:t>
            </w:r>
          </w:p>
        </w:tc>
        <w:tc>
          <w:tcPr>
            <w:tcW w:w="458"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100</w:t>
            </w:r>
          </w:p>
        </w:tc>
        <w:tc>
          <w:tcPr>
            <w:tcW w:w="392"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100</w:t>
            </w:r>
          </w:p>
        </w:tc>
        <w:tc>
          <w:tcPr>
            <w:tcW w:w="964"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100,00%</w:t>
            </w:r>
          </w:p>
        </w:tc>
      </w:tr>
      <w:tr w:rsidR="006B0255" w:rsidRPr="006B0255" w:rsidTr="007733D7">
        <w:trPr>
          <w:trHeight w:val="20"/>
        </w:trPr>
        <w:tc>
          <w:tcPr>
            <w:tcW w:w="2269" w:type="dxa"/>
          </w:tcPr>
          <w:p w:rsidR="006B0255" w:rsidRPr="006B0255" w:rsidRDefault="006B0255" w:rsidP="006B0255">
            <w:pPr>
              <w:shd w:val="clear" w:color="auto" w:fill="FFFFFF"/>
              <w:spacing w:after="0" w:line="240" w:lineRule="auto"/>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2</w:t>
            </w:r>
            <w:r>
              <w:rPr>
                <w:rFonts w:ascii="Times New Roman" w:hAnsi="Times New Roman"/>
                <w:color w:val="0D0D0D" w:themeColor="text1" w:themeTint="F2"/>
                <w:sz w:val="20"/>
                <w:szCs w:val="20"/>
              </w:rPr>
              <w:t xml:space="preserve">. </w:t>
            </w:r>
            <w:r w:rsidRPr="006B0255">
              <w:rPr>
                <w:rFonts w:ascii="Times New Roman" w:hAnsi="Times New Roman"/>
                <w:color w:val="0D0D0D" w:themeColor="text1" w:themeTint="F2"/>
                <w:sz w:val="20"/>
                <w:szCs w:val="20"/>
              </w:rPr>
              <w:t>ГБУЗ Р</w:t>
            </w:r>
            <w:r>
              <w:rPr>
                <w:rFonts w:ascii="Times New Roman" w:hAnsi="Times New Roman"/>
                <w:color w:val="0D0D0D" w:themeColor="text1" w:themeTint="F2"/>
                <w:sz w:val="20"/>
                <w:szCs w:val="20"/>
              </w:rPr>
              <w:t xml:space="preserve">еспублики </w:t>
            </w:r>
            <w:r w:rsidRPr="006B0255">
              <w:rPr>
                <w:rFonts w:ascii="Times New Roman" w:hAnsi="Times New Roman"/>
                <w:color w:val="0D0D0D" w:themeColor="text1" w:themeTint="F2"/>
                <w:sz w:val="20"/>
                <w:szCs w:val="20"/>
              </w:rPr>
              <w:t>Т</w:t>
            </w:r>
            <w:r>
              <w:rPr>
                <w:rFonts w:ascii="Times New Roman" w:hAnsi="Times New Roman"/>
                <w:color w:val="0D0D0D" w:themeColor="text1" w:themeTint="F2"/>
                <w:sz w:val="20"/>
                <w:szCs w:val="20"/>
              </w:rPr>
              <w:t>ыва</w:t>
            </w:r>
            <w:r w:rsidRPr="006B0255">
              <w:rPr>
                <w:rFonts w:ascii="Times New Roman" w:hAnsi="Times New Roman"/>
                <w:color w:val="0D0D0D" w:themeColor="text1" w:themeTint="F2"/>
                <w:sz w:val="20"/>
                <w:szCs w:val="20"/>
              </w:rPr>
              <w:t xml:space="preserve"> </w:t>
            </w:r>
            <w:r w:rsidR="00B421DB">
              <w:rPr>
                <w:rFonts w:ascii="Times New Roman" w:hAnsi="Times New Roman"/>
                <w:color w:val="0D0D0D" w:themeColor="text1" w:themeTint="F2"/>
                <w:sz w:val="20"/>
                <w:szCs w:val="20"/>
              </w:rPr>
              <w:t>«</w:t>
            </w:r>
            <w:r w:rsidRPr="006B0255">
              <w:rPr>
                <w:rFonts w:ascii="Times New Roman" w:hAnsi="Times New Roman"/>
                <w:color w:val="0D0D0D" w:themeColor="text1" w:themeTint="F2"/>
                <w:sz w:val="20"/>
                <w:szCs w:val="20"/>
              </w:rPr>
              <w:t>Республиканский консультативно-диагностический центр</w:t>
            </w:r>
            <w:r w:rsidR="00B421DB">
              <w:rPr>
                <w:rFonts w:ascii="Times New Roman" w:hAnsi="Times New Roman"/>
                <w:color w:val="0D0D0D" w:themeColor="text1" w:themeTint="F2"/>
                <w:sz w:val="20"/>
                <w:szCs w:val="20"/>
              </w:rPr>
              <w:t>»</w:t>
            </w:r>
            <w:r w:rsidRPr="006B0255">
              <w:rPr>
                <w:rFonts w:ascii="Times New Roman" w:hAnsi="Times New Roman"/>
                <w:color w:val="0D0D0D" w:themeColor="text1" w:themeTint="F2"/>
                <w:sz w:val="20"/>
                <w:szCs w:val="20"/>
              </w:rPr>
              <w:t xml:space="preserve"> </w:t>
            </w:r>
          </w:p>
        </w:tc>
        <w:tc>
          <w:tcPr>
            <w:tcW w:w="567"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50</w:t>
            </w:r>
          </w:p>
        </w:tc>
        <w:tc>
          <w:tcPr>
            <w:tcW w:w="567"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100</w:t>
            </w:r>
          </w:p>
        </w:tc>
        <w:tc>
          <w:tcPr>
            <w:tcW w:w="567"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0</w:t>
            </w:r>
          </w:p>
        </w:tc>
        <w:tc>
          <w:tcPr>
            <w:tcW w:w="565"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0</w:t>
            </w:r>
          </w:p>
        </w:tc>
        <w:tc>
          <w:tcPr>
            <w:tcW w:w="427"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0</w:t>
            </w:r>
          </w:p>
        </w:tc>
        <w:tc>
          <w:tcPr>
            <w:tcW w:w="593"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100</w:t>
            </w:r>
          </w:p>
        </w:tc>
        <w:tc>
          <w:tcPr>
            <w:tcW w:w="541"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0</w:t>
            </w:r>
          </w:p>
        </w:tc>
        <w:tc>
          <w:tcPr>
            <w:tcW w:w="567"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w:t>
            </w:r>
          </w:p>
        </w:tc>
        <w:tc>
          <w:tcPr>
            <w:tcW w:w="425"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100</w:t>
            </w:r>
          </w:p>
        </w:tc>
        <w:tc>
          <w:tcPr>
            <w:tcW w:w="415"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100</w:t>
            </w:r>
          </w:p>
        </w:tc>
        <w:tc>
          <w:tcPr>
            <w:tcW w:w="577"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100</w:t>
            </w:r>
          </w:p>
        </w:tc>
        <w:tc>
          <w:tcPr>
            <w:tcW w:w="426"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100</w:t>
            </w:r>
          </w:p>
        </w:tc>
        <w:tc>
          <w:tcPr>
            <w:tcW w:w="458"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100</w:t>
            </w:r>
          </w:p>
        </w:tc>
        <w:tc>
          <w:tcPr>
            <w:tcW w:w="392"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100</w:t>
            </w:r>
          </w:p>
        </w:tc>
        <w:tc>
          <w:tcPr>
            <w:tcW w:w="964"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65,30%</w:t>
            </w:r>
          </w:p>
        </w:tc>
      </w:tr>
      <w:tr w:rsidR="006B0255" w:rsidRPr="006B0255" w:rsidTr="007733D7">
        <w:trPr>
          <w:trHeight w:val="20"/>
        </w:trPr>
        <w:tc>
          <w:tcPr>
            <w:tcW w:w="2269" w:type="dxa"/>
          </w:tcPr>
          <w:p w:rsidR="006B0255" w:rsidRPr="006B0255" w:rsidRDefault="006B0255" w:rsidP="006B0255">
            <w:pPr>
              <w:shd w:val="clear" w:color="auto" w:fill="FFFFFF"/>
              <w:spacing w:after="0" w:line="240" w:lineRule="auto"/>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3</w:t>
            </w:r>
            <w:r>
              <w:rPr>
                <w:rFonts w:ascii="Times New Roman" w:hAnsi="Times New Roman"/>
                <w:color w:val="0D0D0D" w:themeColor="text1" w:themeTint="F2"/>
                <w:sz w:val="20"/>
                <w:szCs w:val="20"/>
              </w:rPr>
              <w:t xml:space="preserve">. </w:t>
            </w:r>
            <w:r w:rsidRPr="006B0255">
              <w:rPr>
                <w:rFonts w:ascii="Times New Roman" w:hAnsi="Times New Roman"/>
                <w:color w:val="0D0D0D" w:themeColor="text1" w:themeTint="F2"/>
                <w:sz w:val="20"/>
                <w:szCs w:val="20"/>
              </w:rPr>
              <w:t>ГАУЗ Р</w:t>
            </w:r>
            <w:r>
              <w:rPr>
                <w:rFonts w:ascii="Times New Roman" w:hAnsi="Times New Roman"/>
                <w:color w:val="0D0D0D" w:themeColor="text1" w:themeTint="F2"/>
                <w:sz w:val="20"/>
                <w:szCs w:val="20"/>
              </w:rPr>
              <w:t xml:space="preserve">еспублики </w:t>
            </w:r>
            <w:r w:rsidRPr="006B0255">
              <w:rPr>
                <w:rFonts w:ascii="Times New Roman" w:hAnsi="Times New Roman"/>
                <w:color w:val="0D0D0D" w:themeColor="text1" w:themeTint="F2"/>
                <w:sz w:val="20"/>
                <w:szCs w:val="20"/>
              </w:rPr>
              <w:t>Т</w:t>
            </w:r>
            <w:r>
              <w:rPr>
                <w:rFonts w:ascii="Times New Roman" w:hAnsi="Times New Roman"/>
                <w:color w:val="0D0D0D" w:themeColor="text1" w:themeTint="F2"/>
                <w:sz w:val="20"/>
                <w:szCs w:val="20"/>
              </w:rPr>
              <w:t>ыва</w:t>
            </w:r>
            <w:r w:rsidRPr="006B0255">
              <w:rPr>
                <w:rFonts w:ascii="Times New Roman" w:hAnsi="Times New Roman"/>
                <w:color w:val="0D0D0D" w:themeColor="text1" w:themeTint="F2"/>
                <w:sz w:val="20"/>
                <w:szCs w:val="20"/>
              </w:rPr>
              <w:t xml:space="preserve"> </w:t>
            </w:r>
            <w:r w:rsidR="00B421DB">
              <w:rPr>
                <w:rFonts w:ascii="Times New Roman" w:hAnsi="Times New Roman"/>
                <w:color w:val="0D0D0D" w:themeColor="text1" w:themeTint="F2"/>
                <w:sz w:val="20"/>
                <w:szCs w:val="20"/>
              </w:rPr>
              <w:t>«</w:t>
            </w:r>
            <w:r w:rsidRPr="006B0255">
              <w:rPr>
                <w:rFonts w:ascii="Times New Roman" w:hAnsi="Times New Roman"/>
                <w:color w:val="0D0D0D" w:themeColor="text1" w:themeTint="F2"/>
                <w:sz w:val="20"/>
                <w:szCs w:val="20"/>
              </w:rPr>
              <w:t xml:space="preserve">СП </w:t>
            </w:r>
            <w:r w:rsidR="00B421DB">
              <w:rPr>
                <w:rFonts w:ascii="Times New Roman" w:hAnsi="Times New Roman"/>
                <w:color w:val="0D0D0D" w:themeColor="text1" w:themeTint="F2"/>
                <w:sz w:val="20"/>
                <w:szCs w:val="20"/>
              </w:rPr>
              <w:t>«</w:t>
            </w:r>
            <w:r w:rsidRPr="006B0255">
              <w:rPr>
                <w:rFonts w:ascii="Times New Roman" w:hAnsi="Times New Roman"/>
                <w:color w:val="0D0D0D" w:themeColor="text1" w:themeTint="F2"/>
                <w:sz w:val="20"/>
                <w:szCs w:val="20"/>
              </w:rPr>
              <w:t>Серебрянка</w:t>
            </w:r>
          </w:p>
        </w:tc>
        <w:tc>
          <w:tcPr>
            <w:tcW w:w="567"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100</w:t>
            </w:r>
          </w:p>
        </w:tc>
        <w:tc>
          <w:tcPr>
            <w:tcW w:w="567"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75</w:t>
            </w:r>
          </w:p>
        </w:tc>
        <w:tc>
          <w:tcPr>
            <w:tcW w:w="567"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100</w:t>
            </w:r>
          </w:p>
        </w:tc>
        <w:tc>
          <w:tcPr>
            <w:tcW w:w="565"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w:t>
            </w:r>
          </w:p>
        </w:tc>
        <w:tc>
          <w:tcPr>
            <w:tcW w:w="427"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100</w:t>
            </w:r>
          </w:p>
        </w:tc>
        <w:tc>
          <w:tcPr>
            <w:tcW w:w="593"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100</w:t>
            </w:r>
          </w:p>
        </w:tc>
        <w:tc>
          <w:tcPr>
            <w:tcW w:w="541"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100</w:t>
            </w:r>
          </w:p>
        </w:tc>
        <w:tc>
          <w:tcPr>
            <w:tcW w:w="567"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w:t>
            </w:r>
          </w:p>
        </w:tc>
        <w:tc>
          <w:tcPr>
            <w:tcW w:w="425"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100</w:t>
            </w:r>
          </w:p>
        </w:tc>
        <w:tc>
          <w:tcPr>
            <w:tcW w:w="415"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100</w:t>
            </w:r>
          </w:p>
        </w:tc>
        <w:tc>
          <w:tcPr>
            <w:tcW w:w="577"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100</w:t>
            </w:r>
          </w:p>
        </w:tc>
        <w:tc>
          <w:tcPr>
            <w:tcW w:w="426"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100</w:t>
            </w:r>
          </w:p>
        </w:tc>
        <w:tc>
          <w:tcPr>
            <w:tcW w:w="458"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100</w:t>
            </w:r>
          </w:p>
        </w:tc>
        <w:tc>
          <w:tcPr>
            <w:tcW w:w="392"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100</w:t>
            </w:r>
          </w:p>
        </w:tc>
        <w:tc>
          <w:tcPr>
            <w:tcW w:w="964"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97,90%</w:t>
            </w:r>
          </w:p>
        </w:tc>
      </w:tr>
      <w:tr w:rsidR="006B0255" w:rsidRPr="006B0255" w:rsidTr="007733D7">
        <w:trPr>
          <w:trHeight w:val="20"/>
        </w:trPr>
        <w:tc>
          <w:tcPr>
            <w:tcW w:w="2269" w:type="dxa"/>
          </w:tcPr>
          <w:p w:rsidR="006B0255" w:rsidRPr="006B0255" w:rsidRDefault="006B0255" w:rsidP="006B0255">
            <w:pPr>
              <w:shd w:val="clear" w:color="auto" w:fill="FFFFFF"/>
              <w:spacing w:after="0" w:line="240" w:lineRule="auto"/>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4</w:t>
            </w:r>
            <w:r>
              <w:rPr>
                <w:rFonts w:ascii="Times New Roman" w:hAnsi="Times New Roman"/>
                <w:color w:val="0D0D0D" w:themeColor="text1" w:themeTint="F2"/>
                <w:sz w:val="20"/>
                <w:szCs w:val="20"/>
              </w:rPr>
              <w:t xml:space="preserve">. </w:t>
            </w:r>
            <w:r w:rsidRPr="006B0255">
              <w:rPr>
                <w:rFonts w:ascii="Times New Roman" w:hAnsi="Times New Roman"/>
                <w:color w:val="0D0D0D" w:themeColor="text1" w:themeTint="F2"/>
                <w:sz w:val="20"/>
                <w:szCs w:val="20"/>
              </w:rPr>
              <w:t xml:space="preserve">ГБУЗ РТ </w:t>
            </w:r>
            <w:r w:rsidR="00B421DB">
              <w:rPr>
                <w:rFonts w:ascii="Times New Roman" w:hAnsi="Times New Roman"/>
                <w:color w:val="0D0D0D" w:themeColor="text1" w:themeTint="F2"/>
                <w:sz w:val="20"/>
                <w:szCs w:val="20"/>
              </w:rPr>
              <w:t>«</w:t>
            </w:r>
            <w:r w:rsidRPr="006B0255">
              <w:rPr>
                <w:rFonts w:ascii="Times New Roman" w:hAnsi="Times New Roman"/>
                <w:color w:val="0D0D0D" w:themeColor="text1" w:themeTint="F2"/>
                <w:sz w:val="20"/>
                <w:szCs w:val="20"/>
              </w:rPr>
              <w:t>Республиканский центр восстановительной медицины и реабилитации для детей</w:t>
            </w:r>
            <w:r w:rsidR="00B421DB">
              <w:rPr>
                <w:rFonts w:ascii="Times New Roman" w:hAnsi="Times New Roman"/>
                <w:color w:val="0D0D0D" w:themeColor="text1" w:themeTint="F2"/>
                <w:sz w:val="20"/>
                <w:szCs w:val="20"/>
              </w:rPr>
              <w:t>»</w:t>
            </w:r>
          </w:p>
        </w:tc>
        <w:tc>
          <w:tcPr>
            <w:tcW w:w="567"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50</w:t>
            </w:r>
          </w:p>
        </w:tc>
        <w:tc>
          <w:tcPr>
            <w:tcW w:w="567"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100</w:t>
            </w:r>
          </w:p>
        </w:tc>
        <w:tc>
          <w:tcPr>
            <w:tcW w:w="567"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100</w:t>
            </w:r>
          </w:p>
        </w:tc>
        <w:tc>
          <w:tcPr>
            <w:tcW w:w="565"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w:t>
            </w:r>
          </w:p>
        </w:tc>
        <w:tc>
          <w:tcPr>
            <w:tcW w:w="427"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50</w:t>
            </w:r>
          </w:p>
        </w:tc>
        <w:tc>
          <w:tcPr>
            <w:tcW w:w="593"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100</w:t>
            </w:r>
          </w:p>
        </w:tc>
        <w:tc>
          <w:tcPr>
            <w:tcW w:w="541"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0</w:t>
            </w:r>
          </w:p>
        </w:tc>
        <w:tc>
          <w:tcPr>
            <w:tcW w:w="567"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w:t>
            </w:r>
          </w:p>
        </w:tc>
        <w:tc>
          <w:tcPr>
            <w:tcW w:w="425"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100</w:t>
            </w:r>
          </w:p>
        </w:tc>
        <w:tc>
          <w:tcPr>
            <w:tcW w:w="415"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100</w:t>
            </w:r>
          </w:p>
        </w:tc>
        <w:tc>
          <w:tcPr>
            <w:tcW w:w="577"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100</w:t>
            </w:r>
          </w:p>
        </w:tc>
        <w:tc>
          <w:tcPr>
            <w:tcW w:w="426"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0</w:t>
            </w:r>
          </w:p>
        </w:tc>
        <w:tc>
          <w:tcPr>
            <w:tcW w:w="458"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100</w:t>
            </w:r>
          </w:p>
        </w:tc>
        <w:tc>
          <w:tcPr>
            <w:tcW w:w="392"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100</w:t>
            </w:r>
          </w:p>
        </w:tc>
        <w:tc>
          <w:tcPr>
            <w:tcW w:w="964"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75,00%</w:t>
            </w:r>
          </w:p>
        </w:tc>
      </w:tr>
      <w:tr w:rsidR="006B0255" w:rsidRPr="006B0255" w:rsidTr="007733D7">
        <w:trPr>
          <w:trHeight w:val="20"/>
        </w:trPr>
        <w:tc>
          <w:tcPr>
            <w:tcW w:w="2269" w:type="dxa"/>
          </w:tcPr>
          <w:p w:rsidR="006B0255" w:rsidRPr="006B0255" w:rsidRDefault="006B0255" w:rsidP="006B0255">
            <w:pPr>
              <w:shd w:val="clear" w:color="auto" w:fill="FFFFFF"/>
              <w:spacing w:after="0" w:line="240" w:lineRule="auto"/>
              <w:rPr>
                <w:rFonts w:ascii="Times New Roman" w:hAnsi="Times New Roman"/>
                <w:bCs/>
                <w:color w:val="0D0D0D" w:themeColor="text1" w:themeTint="F2"/>
                <w:sz w:val="20"/>
                <w:szCs w:val="20"/>
              </w:rPr>
            </w:pPr>
            <w:r>
              <w:rPr>
                <w:rFonts w:ascii="Times New Roman" w:hAnsi="Times New Roman"/>
                <w:bCs/>
                <w:color w:val="0D0D0D" w:themeColor="text1" w:themeTint="F2"/>
                <w:sz w:val="20"/>
                <w:szCs w:val="20"/>
              </w:rPr>
              <w:t>Всего</w:t>
            </w:r>
            <w:r w:rsidRPr="006B0255">
              <w:rPr>
                <w:rFonts w:ascii="Times New Roman" w:hAnsi="Times New Roman"/>
                <w:bCs/>
                <w:color w:val="0D0D0D" w:themeColor="text1" w:themeTint="F2"/>
                <w:sz w:val="20"/>
                <w:szCs w:val="20"/>
              </w:rPr>
              <w:t xml:space="preserve"> (среднее значение укомплектованности) (%)</w:t>
            </w:r>
          </w:p>
        </w:tc>
        <w:tc>
          <w:tcPr>
            <w:tcW w:w="567" w:type="dxa"/>
          </w:tcPr>
          <w:p w:rsidR="006B0255" w:rsidRPr="006B0255" w:rsidRDefault="006B0255" w:rsidP="006B0255">
            <w:pPr>
              <w:shd w:val="clear" w:color="auto" w:fill="FFFFFF"/>
              <w:spacing w:after="0" w:line="240" w:lineRule="auto"/>
              <w:jc w:val="center"/>
              <w:rPr>
                <w:rFonts w:ascii="Times New Roman" w:hAnsi="Times New Roman"/>
                <w:bCs/>
                <w:color w:val="0D0D0D" w:themeColor="text1" w:themeTint="F2"/>
                <w:sz w:val="20"/>
                <w:szCs w:val="20"/>
              </w:rPr>
            </w:pPr>
            <w:r w:rsidRPr="006B0255">
              <w:rPr>
                <w:rFonts w:ascii="Times New Roman" w:hAnsi="Times New Roman"/>
                <w:bCs/>
                <w:color w:val="0D0D0D" w:themeColor="text1" w:themeTint="F2"/>
                <w:sz w:val="20"/>
                <w:szCs w:val="20"/>
              </w:rPr>
              <w:t>75</w:t>
            </w:r>
          </w:p>
        </w:tc>
        <w:tc>
          <w:tcPr>
            <w:tcW w:w="567" w:type="dxa"/>
          </w:tcPr>
          <w:p w:rsidR="006B0255" w:rsidRPr="006B0255" w:rsidRDefault="006B0255" w:rsidP="006B0255">
            <w:pPr>
              <w:shd w:val="clear" w:color="auto" w:fill="FFFFFF"/>
              <w:spacing w:after="0" w:line="240" w:lineRule="auto"/>
              <w:jc w:val="center"/>
              <w:rPr>
                <w:rFonts w:ascii="Times New Roman" w:hAnsi="Times New Roman"/>
                <w:bCs/>
                <w:color w:val="0D0D0D" w:themeColor="text1" w:themeTint="F2"/>
                <w:sz w:val="20"/>
                <w:szCs w:val="20"/>
              </w:rPr>
            </w:pPr>
            <w:r w:rsidRPr="006B0255">
              <w:rPr>
                <w:rFonts w:ascii="Times New Roman" w:hAnsi="Times New Roman"/>
                <w:bCs/>
                <w:color w:val="0D0D0D" w:themeColor="text1" w:themeTint="F2"/>
                <w:sz w:val="20"/>
                <w:szCs w:val="20"/>
              </w:rPr>
              <w:t>93,7</w:t>
            </w:r>
          </w:p>
        </w:tc>
        <w:tc>
          <w:tcPr>
            <w:tcW w:w="567" w:type="dxa"/>
          </w:tcPr>
          <w:p w:rsidR="006B0255" w:rsidRPr="006B0255" w:rsidRDefault="006B0255" w:rsidP="006B0255">
            <w:pPr>
              <w:shd w:val="clear" w:color="auto" w:fill="FFFFFF"/>
              <w:spacing w:after="0" w:line="240" w:lineRule="auto"/>
              <w:jc w:val="center"/>
              <w:rPr>
                <w:rFonts w:ascii="Times New Roman" w:hAnsi="Times New Roman"/>
                <w:bCs/>
                <w:color w:val="0D0D0D" w:themeColor="text1" w:themeTint="F2"/>
                <w:sz w:val="20"/>
                <w:szCs w:val="20"/>
              </w:rPr>
            </w:pPr>
            <w:r w:rsidRPr="006B0255">
              <w:rPr>
                <w:rFonts w:ascii="Times New Roman" w:hAnsi="Times New Roman"/>
                <w:bCs/>
                <w:color w:val="0D0D0D" w:themeColor="text1" w:themeTint="F2"/>
                <w:sz w:val="20"/>
                <w:szCs w:val="20"/>
              </w:rPr>
              <w:t>75</w:t>
            </w:r>
          </w:p>
        </w:tc>
        <w:tc>
          <w:tcPr>
            <w:tcW w:w="565" w:type="dxa"/>
          </w:tcPr>
          <w:p w:rsidR="006B0255" w:rsidRPr="006B0255" w:rsidRDefault="006B0255" w:rsidP="006B0255">
            <w:pPr>
              <w:shd w:val="clear" w:color="auto" w:fill="FFFFFF"/>
              <w:spacing w:after="0" w:line="240" w:lineRule="auto"/>
              <w:jc w:val="center"/>
              <w:rPr>
                <w:rFonts w:ascii="Times New Roman" w:hAnsi="Times New Roman"/>
                <w:bCs/>
                <w:color w:val="0D0D0D" w:themeColor="text1" w:themeTint="F2"/>
                <w:sz w:val="20"/>
                <w:szCs w:val="20"/>
              </w:rPr>
            </w:pPr>
            <w:r w:rsidRPr="006B0255">
              <w:rPr>
                <w:rFonts w:ascii="Times New Roman" w:hAnsi="Times New Roman"/>
                <w:bCs/>
                <w:color w:val="0D0D0D" w:themeColor="text1" w:themeTint="F2"/>
                <w:sz w:val="20"/>
                <w:szCs w:val="20"/>
              </w:rPr>
              <w:t>100</w:t>
            </w:r>
          </w:p>
        </w:tc>
        <w:tc>
          <w:tcPr>
            <w:tcW w:w="427" w:type="dxa"/>
          </w:tcPr>
          <w:p w:rsidR="006B0255" w:rsidRPr="006B0255" w:rsidRDefault="006B0255" w:rsidP="006B0255">
            <w:pPr>
              <w:shd w:val="clear" w:color="auto" w:fill="FFFFFF"/>
              <w:spacing w:after="0" w:line="240" w:lineRule="auto"/>
              <w:jc w:val="center"/>
              <w:rPr>
                <w:rFonts w:ascii="Times New Roman" w:hAnsi="Times New Roman"/>
                <w:bCs/>
                <w:color w:val="0D0D0D" w:themeColor="text1" w:themeTint="F2"/>
                <w:sz w:val="20"/>
                <w:szCs w:val="20"/>
              </w:rPr>
            </w:pPr>
            <w:r w:rsidRPr="006B0255">
              <w:rPr>
                <w:rFonts w:ascii="Times New Roman" w:hAnsi="Times New Roman"/>
                <w:bCs/>
                <w:color w:val="0D0D0D" w:themeColor="text1" w:themeTint="F2"/>
                <w:sz w:val="20"/>
                <w:szCs w:val="20"/>
              </w:rPr>
              <w:t>62,5</w:t>
            </w:r>
          </w:p>
        </w:tc>
        <w:tc>
          <w:tcPr>
            <w:tcW w:w="593" w:type="dxa"/>
          </w:tcPr>
          <w:p w:rsidR="006B0255" w:rsidRPr="006B0255" w:rsidRDefault="006B0255" w:rsidP="006B0255">
            <w:pPr>
              <w:shd w:val="clear" w:color="auto" w:fill="FFFFFF"/>
              <w:spacing w:after="0" w:line="240" w:lineRule="auto"/>
              <w:jc w:val="center"/>
              <w:rPr>
                <w:rFonts w:ascii="Times New Roman" w:hAnsi="Times New Roman"/>
                <w:bCs/>
                <w:color w:val="0D0D0D" w:themeColor="text1" w:themeTint="F2"/>
                <w:sz w:val="20"/>
                <w:szCs w:val="20"/>
              </w:rPr>
            </w:pPr>
            <w:r w:rsidRPr="006B0255">
              <w:rPr>
                <w:rFonts w:ascii="Times New Roman" w:hAnsi="Times New Roman"/>
                <w:bCs/>
                <w:color w:val="0D0D0D" w:themeColor="text1" w:themeTint="F2"/>
                <w:sz w:val="20"/>
                <w:szCs w:val="20"/>
              </w:rPr>
              <w:t>100</w:t>
            </w:r>
          </w:p>
        </w:tc>
        <w:tc>
          <w:tcPr>
            <w:tcW w:w="541" w:type="dxa"/>
          </w:tcPr>
          <w:p w:rsidR="006B0255" w:rsidRPr="006B0255" w:rsidRDefault="006B0255" w:rsidP="006B0255">
            <w:pPr>
              <w:shd w:val="clear" w:color="auto" w:fill="FFFFFF"/>
              <w:spacing w:after="0" w:line="240" w:lineRule="auto"/>
              <w:jc w:val="center"/>
              <w:rPr>
                <w:rFonts w:ascii="Times New Roman" w:hAnsi="Times New Roman"/>
                <w:bCs/>
                <w:color w:val="0D0D0D" w:themeColor="text1" w:themeTint="F2"/>
                <w:sz w:val="20"/>
                <w:szCs w:val="20"/>
              </w:rPr>
            </w:pPr>
            <w:r w:rsidRPr="006B0255">
              <w:rPr>
                <w:rFonts w:ascii="Times New Roman" w:hAnsi="Times New Roman"/>
                <w:bCs/>
                <w:color w:val="0D0D0D" w:themeColor="text1" w:themeTint="F2"/>
                <w:sz w:val="20"/>
                <w:szCs w:val="20"/>
              </w:rPr>
              <w:t>50</w:t>
            </w:r>
          </w:p>
        </w:tc>
        <w:tc>
          <w:tcPr>
            <w:tcW w:w="567" w:type="dxa"/>
          </w:tcPr>
          <w:p w:rsidR="006B0255" w:rsidRPr="006B0255" w:rsidRDefault="006B0255" w:rsidP="006B0255">
            <w:pPr>
              <w:shd w:val="clear" w:color="auto" w:fill="FFFFFF"/>
              <w:spacing w:after="0" w:line="240" w:lineRule="auto"/>
              <w:jc w:val="center"/>
              <w:rPr>
                <w:rFonts w:ascii="Times New Roman" w:hAnsi="Times New Roman"/>
                <w:bCs/>
                <w:color w:val="0D0D0D" w:themeColor="text1" w:themeTint="F2"/>
                <w:sz w:val="20"/>
                <w:szCs w:val="20"/>
              </w:rPr>
            </w:pPr>
            <w:r w:rsidRPr="006B0255">
              <w:rPr>
                <w:rFonts w:ascii="Times New Roman" w:hAnsi="Times New Roman"/>
                <w:bCs/>
                <w:color w:val="0D0D0D" w:themeColor="text1" w:themeTint="F2"/>
                <w:sz w:val="20"/>
                <w:szCs w:val="20"/>
              </w:rPr>
              <w:t>100</w:t>
            </w:r>
          </w:p>
        </w:tc>
        <w:tc>
          <w:tcPr>
            <w:tcW w:w="425" w:type="dxa"/>
          </w:tcPr>
          <w:p w:rsidR="006B0255" w:rsidRPr="006B0255" w:rsidRDefault="006B0255" w:rsidP="006B0255">
            <w:pPr>
              <w:shd w:val="clear" w:color="auto" w:fill="FFFFFF"/>
              <w:spacing w:after="0" w:line="240" w:lineRule="auto"/>
              <w:jc w:val="center"/>
              <w:rPr>
                <w:rFonts w:ascii="Times New Roman" w:hAnsi="Times New Roman"/>
                <w:bCs/>
                <w:color w:val="0D0D0D" w:themeColor="text1" w:themeTint="F2"/>
                <w:sz w:val="20"/>
                <w:szCs w:val="20"/>
              </w:rPr>
            </w:pPr>
            <w:r w:rsidRPr="006B0255">
              <w:rPr>
                <w:rFonts w:ascii="Times New Roman" w:hAnsi="Times New Roman"/>
                <w:bCs/>
                <w:color w:val="0D0D0D" w:themeColor="text1" w:themeTint="F2"/>
                <w:sz w:val="20"/>
                <w:szCs w:val="20"/>
              </w:rPr>
              <w:t>100</w:t>
            </w:r>
          </w:p>
        </w:tc>
        <w:tc>
          <w:tcPr>
            <w:tcW w:w="415" w:type="dxa"/>
          </w:tcPr>
          <w:p w:rsidR="006B0255" w:rsidRPr="006B0255" w:rsidRDefault="006B0255" w:rsidP="006B0255">
            <w:pPr>
              <w:shd w:val="clear" w:color="auto" w:fill="FFFFFF"/>
              <w:spacing w:after="0" w:line="240" w:lineRule="auto"/>
              <w:jc w:val="center"/>
              <w:rPr>
                <w:rFonts w:ascii="Times New Roman" w:hAnsi="Times New Roman"/>
                <w:bCs/>
                <w:color w:val="0D0D0D" w:themeColor="text1" w:themeTint="F2"/>
                <w:sz w:val="20"/>
                <w:szCs w:val="20"/>
              </w:rPr>
            </w:pPr>
            <w:r w:rsidRPr="006B0255">
              <w:rPr>
                <w:rFonts w:ascii="Times New Roman" w:hAnsi="Times New Roman"/>
                <w:bCs/>
                <w:color w:val="0D0D0D" w:themeColor="text1" w:themeTint="F2"/>
                <w:sz w:val="20"/>
                <w:szCs w:val="20"/>
              </w:rPr>
              <w:t>100</w:t>
            </w:r>
          </w:p>
        </w:tc>
        <w:tc>
          <w:tcPr>
            <w:tcW w:w="577" w:type="dxa"/>
          </w:tcPr>
          <w:p w:rsidR="006B0255" w:rsidRPr="006B0255" w:rsidRDefault="006B0255" w:rsidP="006B0255">
            <w:pPr>
              <w:shd w:val="clear" w:color="auto" w:fill="FFFFFF"/>
              <w:spacing w:after="0" w:line="240" w:lineRule="auto"/>
              <w:jc w:val="center"/>
              <w:rPr>
                <w:rFonts w:ascii="Times New Roman" w:hAnsi="Times New Roman"/>
                <w:bCs/>
                <w:color w:val="0D0D0D" w:themeColor="text1" w:themeTint="F2"/>
                <w:sz w:val="20"/>
                <w:szCs w:val="20"/>
              </w:rPr>
            </w:pPr>
            <w:r w:rsidRPr="006B0255">
              <w:rPr>
                <w:rFonts w:ascii="Times New Roman" w:hAnsi="Times New Roman"/>
                <w:bCs/>
                <w:color w:val="0D0D0D" w:themeColor="text1" w:themeTint="F2"/>
                <w:sz w:val="20"/>
                <w:szCs w:val="20"/>
              </w:rPr>
              <w:t>100</w:t>
            </w:r>
          </w:p>
        </w:tc>
        <w:tc>
          <w:tcPr>
            <w:tcW w:w="426" w:type="dxa"/>
          </w:tcPr>
          <w:p w:rsidR="006B0255" w:rsidRPr="006B0255" w:rsidRDefault="006B0255" w:rsidP="006B0255">
            <w:pPr>
              <w:shd w:val="clear" w:color="auto" w:fill="FFFFFF"/>
              <w:spacing w:after="0" w:line="240" w:lineRule="auto"/>
              <w:jc w:val="center"/>
              <w:rPr>
                <w:rFonts w:ascii="Times New Roman" w:hAnsi="Times New Roman"/>
                <w:bCs/>
                <w:color w:val="0D0D0D" w:themeColor="text1" w:themeTint="F2"/>
                <w:sz w:val="20"/>
                <w:szCs w:val="20"/>
              </w:rPr>
            </w:pPr>
            <w:r w:rsidRPr="006B0255">
              <w:rPr>
                <w:rFonts w:ascii="Times New Roman" w:hAnsi="Times New Roman"/>
                <w:bCs/>
                <w:color w:val="0D0D0D" w:themeColor="text1" w:themeTint="F2"/>
                <w:sz w:val="20"/>
                <w:szCs w:val="20"/>
              </w:rPr>
              <w:t>75</w:t>
            </w:r>
          </w:p>
        </w:tc>
        <w:tc>
          <w:tcPr>
            <w:tcW w:w="458" w:type="dxa"/>
          </w:tcPr>
          <w:p w:rsidR="006B0255" w:rsidRPr="006B0255" w:rsidRDefault="006B0255" w:rsidP="006B0255">
            <w:pPr>
              <w:shd w:val="clear" w:color="auto" w:fill="FFFFFF"/>
              <w:spacing w:after="0" w:line="240" w:lineRule="auto"/>
              <w:jc w:val="center"/>
              <w:rPr>
                <w:rFonts w:ascii="Times New Roman" w:hAnsi="Times New Roman"/>
                <w:bCs/>
                <w:color w:val="0D0D0D" w:themeColor="text1" w:themeTint="F2"/>
                <w:sz w:val="20"/>
                <w:szCs w:val="20"/>
              </w:rPr>
            </w:pPr>
            <w:r w:rsidRPr="006B0255">
              <w:rPr>
                <w:rFonts w:ascii="Times New Roman" w:hAnsi="Times New Roman"/>
                <w:bCs/>
                <w:color w:val="0D0D0D" w:themeColor="text1" w:themeTint="F2"/>
                <w:sz w:val="20"/>
                <w:szCs w:val="20"/>
              </w:rPr>
              <w:t>100</w:t>
            </w:r>
          </w:p>
        </w:tc>
        <w:tc>
          <w:tcPr>
            <w:tcW w:w="392" w:type="dxa"/>
          </w:tcPr>
          <w:p w:rsidR="006B0255" w:rsidRPr="006B0255" w:rsidRDefault="006B0255" w:rsidP="006B0255">
            <w:pPr>
              <w:shd w:val="clear" w:color="auto" w:fill="FFFFFF"/>
              <w:spacing w:after="0" w:line="240" w:lineRule="auto"/>
              <w:jc w:val="center"/>
              <w:rPr>
                <w:rFonts w:ascii="Times New Roman" w:hAnsi="Times New Roman"/>
                <w:bCs/>
                <w:color w:val="0D0D0D" w:themeColor="text1" w:themeTint="F2"/>
                <w:sz w:val="20"/>
                <w:szCs w:val="20"/>
              </w:rPr>
            </w:pPr>
            <w:r w:rsidRPr="006B0255">
              <w:rPr>
                <w:rFonts w:ascii="Times New Roman" w:hAnsi="Times New Roman"/>
                <w:bCs/>
                <w:color w:val="0D0D0D" w:themeColor="text1" w:themeTint="F2"/>
                <w:sz w:val="20"/>
                <w:szCs w:val="20"/>
              </w:rPr>
              <w:t>100</w:t>
            </w:r>
          </w:p>
        </w:tc>
        <w:tc>
          <w:tcPr>
            <w:tcW w:w="964" w:type="dxa"/>
          </w:tcPr>
          <w:p w:rsidR="006B0255" w:rsidRPr="006B0255" w:rsidRDefault="006B0255" w:rsidP="006B0255">
            <w:pPr>
              <w:shd w:val="clear" w:color="auto" w:fill="FFFFFF"/>
              <w:spacing w:after="0" w:line="240" w:lineRule="auto"/>
              <w:jc w:val="center"/>
              <w:rPr>
                <w:rFonts w:ascii="Times New Roman" w:hAnsi="Times New Roman"/>
                <w:color w:val="0D0D0D" w:themeColor="text1" w:themeTint="F2"/>
                <w:sz w:val="20"/>
                <w:szCs w:val="20"/>
              </w:rPr>
            </w:pPr>
            <w:r w:rsidRPr="006B0255">
              <w:rPr>
                <w:rFonts w:ascii="Times New Roman" w:hAnsi="Times New Roman"/>
                <w:color w:val="0D0D0D" w:themeColor="text1" w:themeTint="F2"/>
                <w:sz w:val="20"/>
                <w:szCs w:val="20"/>
              </w:rPr>
              <w:t>87%</w:t>
            </w:r>
          </w:p>
        </w:tc>
      </w:tr>
    </w:tbl>
    <w:p w:rsidR="00487425" w:rsidRDefault="00487425" w:rsidP="0032616F">
      <w:pPr>
        <w:shd w:val="clear" w:color="auto" w:fill="FFFFFF"/>
        <w:spacing w:after="0" w:line="240" w:lineRule="auto"/>
        <w:ind w:firstLine="709"/>
        <w:jc w:val="both"/>
        <w:rPr>
          <w:rFonts w:ascii="Times New Roman" w:hAnsi="Times New Roman"/>
          <w:b/>
          <w:bCs/>
          <w:color w:val="0D0D0D" w:themeColor="text1" w:themeTint="F2"/>
          <w:sz w:val="28"/>
          <w:szCs w:val="28"/>
        </w:rPr>
        <w:sectPr w:rsidR="00487425" w:rsidSect="00962930">
          <w:headerReference w:type="default" r:id="rId13"/>
          <w:pgSz w:w="11906" w:h="16838"/>
          <w:pgMar w:top="1134" w:right="567" w:bottom="1134" w:left="1134" w:header="567" w:footer="0" w:gutter="0"/>
          <w:cols w:space="720"/>
          <w:formProt w:val="0"/>
          <w:docGrid w:linePitch="360" w:charSpace="4096"/>
        </w:sectPr>
      </w:pPr>
    </w:p>
    <w:p w:rsidR="008C1148" w:rsidRPr="006A4212" w:rsidRDefault="008C1148" w:rsidP="00D80D26">
      <w:pPr>
        <w:shd w:val="clear" w:color="auto" w:fill="FFFFFF"/>
        <w:spacing w:after="0" w:line="240" w:lineRule="auto"/>
        <w:ind w:firstLine="709"/>
        <w:jc w:val="both"/>
        <w:rPr>
          <w:rFonts w:ascii="Times New Roman" w:hAnsi="Times New Roman"/>
          <w:color w:val="0D0D0D" w:themeColor="text1" w:themeTint="F2"/>
          <w:sz w:val="28"/>
          <w:szCs w:val="28"/>
        </w:rPr>
      </w:pPr>
      <w:r w:rsidRPr="006A4212">
        <w:rPr>
          <w:rFonts w:ascii="Times New Roman" w:hAnsi="Times New Roman"/>
          <w:bCs/>
          <w:color w:val="0D0D0D" w:themeColor="text1" w:themeTint="F2"/>
          <w:sz w:val="28"/>
          <w:szCs w:val="28"/>
        </w:rPr>
        <w:lastRenderedPageBreak/>
        <w:t>ГБУЗ Р</w:t>
      </w:r>
      <w:r w:rsidR="006A4212">
        <w:rPr>
          <w:rFonts w:ascii="Times New Roman" w:hAnsi="Times New Roman"/>
          <w:bCs/>
          <w:color w:val="0D0D0D" w:themeColor="text1" w:themeTint="F2"/>
          <w:sz w:val="28"/>
          <w:szCs w:val="28"/>
        </w:rPr>
        <w:t xml:space="preserve">еспублики </w:t>
      </w:r>
      <w:r w:rsidRPr="006A4212">
        <w:rPr>
          <w:rFonts w:ascii="Times New Roman" w:hAnsi="Times New Roman"/>
          <w:bCs/>
          <w:color w:val="0D0D0D" w:themeColor="text1" w:themeTint="F2"/>
          <w:sz w:val="28"/>
          <w:szCs w:val="28"/>
        </w:rPr>
        <w:t>Т</w:t>
      </w:r>
      <w:r w:rsidR="006A4212">
        <w:rPr>
          <w:rFonts w:ascii="Times New Roman" w:hAnsi="Times New Roman"/>
          <w:bCs/>
          <w:color w:val="0D0D0D" w:themeColor="text1" w:themeTint="F2"/>
          <w:sz w:val="28"/>
          <w:szCs w:val="28"/>
        </w:rPr>
        <w:t>ыва</w:t>
      </w:r>
      <w:r w:rsidRPr="006A4212">
        <w:rPr>
          <w:rFonts w:ascii="Times New Roman" w:hAnsi="Times New Roman"/>
          <w:bCs/>
          <w:color w:val="0D0D0D" w:themeColor="text1" w:themeTint="F2"/>
          <w:sz w:val="28"/>
          <w:szCs w:val="28"/>
        </w:rPr>
        <w:t xml:space="preserve"> </w:t>
      </w:r>
      <w:r w:rsidR="00B421DB">
        <w:rPr>
          <w:rFonts w:ascii="Times New Roman" w:hAnsi="Times New Roman"/>
          <w:bCs/>
          <w:color w:val="0D0D0D" w:themeColor="text1" w:themeTint="F2"/>
          <w:sz w:val="28"/>
          <w:szCs w:val="28"/>
        </w:rPr>
        <w:t>«</w:t>
      </w:r>
      <w:r w:rsidRPr="006A4212">
        <w:rPr>
          <w:rFonts w:ascii="Times New Roman" w:hAnsi="Times New Roman"/>
          <w:bCs/>
          <w:color w:val="0D0D0D" w:themeColor="text1" w:themeTint="F2"/>
          <w:sz w:val="28"/>
          <w:szCs w:val="28"/>
        </w:rPr>
        <w:t>Республиканская больница № 1</w:t>
      </w:r>
      <w:r w:rsidR="00B421DB">
        <w:rPr>
          <w:rFonts w:ascii="Times New Roman" w:hAnsi="Times New Roman"/>
          <w:bCs/>
          <w:color w:val="0D0D0D" w:themeColor="text1" w:themeTint="F2"/>
          <w:sz w:val="28"/>
          <w:szCs w:val="28"/>
        </w:rPr>
        <w:t>»</w:t>
      </w:r>
      <w:r w:rsidRPr="006A4212">
        <w:rPr>
          <w:rFonts w:ascii="Times New Roman" w:hAnsi="Times New Roman"/>
          <w:bCs/>
          <w:color w:val="0D0D0D" w:themeColor="text1" w:themeTint="F2"/>
          <w:sz w:val="28"/>
          <w:szCs w:val="28"/>
        </w:rPr>
        <w:t>:</w:t>
      </w:r>
    </w:p>
    <w:p w:rsidR="008C1148" w:rsidRPr="006A4212" w:rsidRDefault="006A4212" w:rsidP="00D80D26">
      <w:pPr>
        <w:spacing w:after="0" w:line="240" w:lineRule="auto"/>
        <w:ind w:firstLine="709"/>
        <w:jc w:val="both"/>
        <w:rPr>
          <w:rFonts w:ascii="Times New Roman" w:hAnsi="Times New Roman"/>
          <w:color w:val="0D0D0D" w:themeColor="text1" w:themeTint="F2"/>
          <w:sz w:val="28"/>
          <w:szCs w:val="28"/>
        </w:rPr>
      </w:pPr>
      <w:r>
        <w:rPr>
          <w:rFonts w:ascii="Times New Roman" w:hAnsi="Times New Roman"/>
          <w:bCs/>
          <w:iCs/>
          <w:color w:val="0D0D0D" w:themeColor="text1" w:themeTint="F2"/>
          <w:sz w:val="28"/>
          <w:szCs w:val="28"/>
        </w:rPr>
        <w:t xml:space="preserve">1. </w:t>
      </w:r>
      <w:r w:rsidR="004B49D2" w:rsidRPr="006A4212">
        <w:rPr>
          <w:rFonts w:ascii="Times New Roman" w:hAnsi="Times New Roman"/>
          <w:bCs/>
          <w:iCs/>
          <w:color w:val="0D0D0D" w:themeColor="text1" w:themeTint="F2"/>
          <w:sz w:val="28"/>
          <w:szCs w:val="28"/>
        </w:rPr>
        <w:t>Отделение ранней медицинской реабилитации, всего</w:t>
      </w:r>
      <w:r w:rsidR="008C1148" w:rsidRPr="006A4212">
        <w:rPr>
          <w:rFonts w:ascii="Times New Roman" w:hAnsi="Times New Roman"/>
          <w:bCs/>
          <w:iCs/>
          <w:color w:val="0D0D0D" w:themeColor="text1" w:themeTint="F2"/>
          <w:sz w:val="28"/>
          <w:szCs w:val="28"/>
        </w:rPr>
        <w:t>:</w:t>
      </w:r>
    </w:p>
    <w:p w:rsidR="008C1148" w:rsidRPr="006A4212" w:rsidRDefault="008C1148" w:rsidP="00D80D26">
      <w:pPr>
        <w:spacing w:after="0" w:line="240" w:lineRule="auto"/>
        <w:ind w:firstLine="709"/>
        <w:jc w:val="both"/>
        <w:rPr>
          <w:rFonts w:ascii="Times New Roman" w:hAnsi="Times New Roman"/>
          <w:color w:val="0D0D0D" w:themeColor="text1" w:themeTint="F2"/>
          <w:sz w:val="28"/>
          <w:szCs w:val="28"/>
        </w:rPr>
      </w:pPr>
      <w:r w:rsidRPr="006A4212">
        <w:rPr>
          <w:rFonts w:ascii="Times New Roman" w:hAnsi="Times New Roman"/>
          <w:color w:val="0D0D0D" w:themeColor="text1" w:themeTint="F2"/>
          <w:sz w:val="28"/>
          <w:szCs w:val="28"/>
        </w:rPr>
        <w:t>8,0 шт.</w:t>
      </w:r>
      <w:r w:rsidR="00475F8E">
        <w:rPr>
          <w:rFonts w:ascii="Times New Roman" w:hAnsi="Times New Roman"/>
          <w:color w:val="0D0D0D" w:themeColor="text1" w:themeTint="F2"/>
          <w:sz w:val="28"/>
          <w:szCs w:val="28"/>
        </w:rPr>
        <w:t xml:space="preserve"> </w:t>
      </w:r>
      <w:r w:rsidRPr="006A4212">
        <w:rPr>
          <w:rFonts w:ascii="Times New Roman" w:hAnsi="Times New Roman"/>
          <w:color w:val="0D0D0D" w:themeColor="text1" w:themeTint="F2"/>
          <w:sz w:val="28"/>
          <w:szCs w:val="28"/>
        </w:rPr>
        <w:t>ед. врачебных должностей, занятых единиц 6,0, физических лиц 3, укомплектованность врачами штатных должностей 75</w:t>
      </w:r>
      <w:r w:rsidR="006A4212">
        <w:rPr>
          <w:rFonts w:ascii="Times New Roman" w:hAnsi="Times New Roman"/>
          <w:color w:val="0D0D0D" w:themeColor="text1" w:themeTint="F2"/>
          <w:sz w:val="28"/>
          <w:szCs w:val="28"/>
        </w:rPr>
        <w:t xml:space="preserve"> </w:t>
      </w:r>
      <w:r w:rsidR="00D80D26">
        <w:rPr>
          <w:rFonts w:ascii="Times New Roman" w:hAnsi="Times New Roman"/>
          <w:color w:val="0D0D0D" w:themeColor="text1" w:themeTint="F2"/>
          <w:sz w:val="28"/>
          <w:szCs w:val="28"/>
        </w:rPr>
        <w:t>процента</w:t>
      </w:r>
      <w:r w:rsidRPr="006A4212">
        <w:rPr>
          <w:rFonts w:ascii="Times New Roman" w:hAnsi="Times New Roman"/>
          <w:color w:val="0D0D0D" w:themeColor="text1" w:themeTint="F2"/>
          <w:sz w:val="28"/>
          <w:szCs w:val="28"/>
        </w:rPr>
        <w:t>,</w:t>
      </w:r>
    </w:p>
    <w:p w:rsidR="00D80D26" w:rsidRPr="00D80D26" w:rsidRDefault="008C1148" w:rsidP="00D80D26">
      <w:pPr>
        <w:spacing w:after="0" w:line="240" w:lineRule="auto"/>
        <w:ind w:firstLine="709"/>
        <w:jc w:val="both"/>
        <w:rPr>
          <w:rFonts w:ascii="Times New Roman" w:hAnsi="Times New Roman"/>
          <w:color w:val="0D0D0D" w:themeColor="text1" w:themeTint="F2"/>
          <w:sz w:val="28"/>
          <w:szCs w:val="28"/>
        </w:rPr>
      </w:pPr>
      <w:r w:rsidRPr="006A4212">
        <w:rPr>
          <w:rFonts w:ascii="Times New Roman" w:hAnsi="Times New Roman"/>
          <w:color w:val="0D0D0D" w:themeColor="text1" w:themeTint="F2"/>
          <w:sz w:val="28"/>
          <w:szCs w:val="28"/>
        </w:rPr>
        <w:t>4,75 шт.</w:t>
      </w:r>
      <w:r w:rsidR="00475F8E">
        <w:rPr>
          <w:rFonts w:ascii="Times New Roman" w:hAnsi="Times New Roman"/>
          <w:color w:val="0D0D0D" w:themeColor="text1" w:themeTint="F2"/>
          <w:sz w:val="28"/>
          <w:szCs w:val="28"/>
        </w:rPr>
        <w:t xml:space="preserve"> </w:t>
      </w:r>
      <w:r w:rsidRPr="006A4212">
        <w:rPr>
          <w:rFonts w:ascii="Times New Roman" w:hAnsi="Times New Roman"/>
          <w:color w:val="0D0D0D" w:themeColor="text1" w:themeTint="F2"/>
          <w:sz w:val="28"/>
          <w:szCs w:val="28"/>
        </w:rPr>
        <w:t xml:space="preserve">ед. должностей среднего медперсонала, </w:t>
      </w:r>
      <w:r w:rsidRPr="00D80D26">
        <w:rPr>
          <w:rFonts w:ascii="Times New Roman" w:hAnsi="Times New Roman"/>
          <w:color w:val="0D0D0D" w:themeColor="text1" w:themeTint="F2"/>
          <w:sz w:val="28"/>
          <w:szCs w:val="28"/>
        </w:rPr>
        <w:t>занятых единиц 4,75, физических лиц 4 человек</w:t>
      </w:r>
      <w:r w:rsidR="004B49D2" w:rsidRPr="00D80D26">
        <w:rPr>
          <w:rFonts w:ascii="Times New Roman" w:hAnsi="Times New Roman"/>
          <w:color w:val="0D0D0D" w:themeColor="text1" w:themeTint="F2"/>
          <w:sz w:val="28"/>
          <w:szCs w:val="28"/>
        </w:rPr>
        <w:t>,</w:t>
      </w:r>
      <w:r w:rsidRPr="00D80D26">
        <w:rPr>
          <w:rFonts w:ascii="Times New Roman" w:hAnsi="Times New Roman"/>
          <w:color w:val="0D0D0D" w:themeColor="text1" w:themeTint="F2"/>
          <w:sz w:val="28"/>
          <w:szCs w:val="28"/>
        </w:rPr>
        <w:t xml:space="preserve"> укомплектованность средним медперсоналом штатных должно</w:t>
      </w:r>
      <w:r w:rsidR="006A4212" w:rsidRPr="00D80D26">
        <w:rPr>
          <w:rFonts w:ascii="Times New Roman" w:hAnsi="Times New Roman"/>
          <w:color w:val="0D0D0D" w:themeColor="text1" w:themeTint="F2"/>
          <w:sz w:val="28"/>
          <w:szCs w:val="28"/>
        </w:rPr>
        <w:t>стей –</w:t>
      </w:r>
      <w:r w:rsidR="00D80D26" w:rsidRPr="00D80D26">
        <w:rPr>
          <w:rFonts w:ascii="Times New Roman" w:hAnsi="Times New Roman"/>
          <w:color w:val="0D0D0D" w:themeColor="text1" w:themeTint="F2"/>
          <w:sz w:val="28"/>
          <w:szCs w:val="28"/>
        </w:rPr>
        <w:t xml:space="preserve"> </w:t>
      </w:r>
      <w:r w:rsidR="006A4212" w:rsidRPr="00D80D26">
        <w:rPr>
          <w:rFonts w:ascii="Times New Roman" w:hAnsi="Times New Roman"/>
          <w:color w:val="0D0D0D" w:themeColor="text1" w:themeTint="F2"/>
          <w:sz w:val="28"/>
          <w:szCs w:val="28"/>
        </w:rPr>
        <w:t>100</w:t>
      </w:r>
      <w:r w:rsidR="00D80D26" w:rsidRPr="00D80D26">
        <w:rPr>
          <w:rFonts w:ascii="Times New Roman" w:hAnsi="Times New Roman"/>
          <w:color w:val="0D0D0D" w:themeColor="text1" w:themeTint="F2"/>
          <w:sz w:val="28"/>
          <w:szCs w:val="28"/>
        </w:rPr>
        <w:t xml:space="preserve"> процентов</w:t>
      </w:r>
      <w:r w:rsidR="006A4212" w:rsidRPr="00D80D26">
        <w:rPr>
          <w:rFonts w:ascii="Times New Roman" w:hAnsi="Times New Roman"/>
          <w:color w:val="0D0D0D" w:themeColor="text1" w:themeTint="F2"/>
          <w:sz w:val="28"/>
          <w:szCs w:val="28"/>
        </w:rPr>
        <w:t>.</w:t>
      </w:r>
    </w:p>
    <w:p w:rsidR="008C1148" w:rsidRPr="00D80D26" w:rsidRDefault="00D80D26" w:rsidP="00D80D26">
      <w:pPr>
        <w:spacing w:after="0" w:line="240" w:lineRule="auto"/>
        <w:ind w:firstLine="709"/>
        <w:jc w:val="both"/>
        <w:rPr>
          <w:rFonts w:ascii="Times New Roman" w:hAnsi="Times New Roman"/>
          <w:color w:val="0D0D0D" w:themeColor="text1" w:themeTint="F2"/>
          <w:sz w:val="28"/>
          <w:szCs w:val="28"/>
        </w:rPr>
      </w:pPr>
      <w:r w:rsidRPr="00D80D26">
        <w:rPr>
          <w:rFonts w:ascii="Times New Roman" w:hAnsi="Times New Roman"/>
          <w:color w:val="0D0D0D" w:themeColor="text1" w:themeTint="F2"/>
          <w:sz w:val="28"/>
          <w:szCs w:val="28"/>
        </w:rPr>
        <w:t xml:space="preserve">2. </w:t>
      </w:r>
      <w:r w:rsidR="00487425">
        <w:rPr>
          <w:rFonts w:ascii="Times New Roman" w:hAnsi="Times New Roman"/>
          <w:bCs/>
          <w:iCs/>
          <w:color w:val="0D0D0D" w:themeColor="text1" w:themeTint="F2"/>
          <w:sz w:val="28"/>
          <w:szCs w:val="28"/>
        </w:rPr>
        <w:t>О</w:t>
      </w:r>
      <w:r w:rsidR="004B49D2" w:rsidRPr="00D80D26">
        <w:rPr>
          <w:rFonts w:ascii="Times New Roman" w:hAnsi="Times New Roman"/>
          <w:bCs/>
          <w:iCs/>
          <w:color w:val="0D0D0D" w:themeColor="text1" w:themeTint="F2"/>
          <w:sz w:val="28"/>
          <w:szCs w:val="28"/>
        </w:rPr>
        <w:t xml:space="preserve">тделение медицинской реабилитации с нарушением функции ЦНС, </w:t>
      </w:r>
      <w:r w:rsidR="008C1148" w:rsidRPr="00D80D26">
        <w:rPr>
          <w:rFonts w:ascii="Times New Roman" w:hAnsi="Times New Roman"/>
          <w:color w:val="0D0D0D" w:themeColor="text1" w:themeTint="F2"/>
          <w:sz w:val="28"/>
          <w:szCs w:val="28"/>
        </w:rPr>
        <w:t>всего:</w:t>
      </w:r>
    </w:p>
    <w:p w:rsidR="008C1148" w:rsidRPr="00D80D26" w:rsidRDefault="008C1148" w:rsidP="00D80D26">
      <w:pPr>
        <w:spacing w:after="0" w:line="240" w:lineRule="auto"/>
        <w:ind w:firstLine="709"/>
        <w:jc w:val="both"/>
        <w:rPr>
          <w:rFonts w:ascii="Times New Roman" w:hAnsi="Times New Roman"/>
          <w:color w:val="0D0D0D" w:themeColor="text1" w:themeTint="F2"/>
          <w:sz w:val="28"/>
          <w:szCs w:val="28"/>
        </w:rPr>
      </w:pPr>
      <w:r w:rsidRPr="00D80D26">
        <w:rPr>
          <w:rFonts w:ascii="Times New Roman" w:hAnsi="Times New Roman"/>
          <w:color w:val="0D0D0D" w:themeColor="text1" w:themeTint="F2"/>
          <w:sz w:val="28"/>
          <w:szCs w:val="28"/>
        </w:rPr>
        <w:t>14,5 шт.</w:t>
      </w:r>
      <w:r w:rsidR="00475F8E">
        <w:rPr>
          <w:rFonts w:ascii="Times New Roman" w:hAnsi="Times New Roman"/>
          <w:color w:val="0D0D0D" w:themeColor="text1" w:themeTint="F2"/>
          <w:sz w:val="28"/>
          <w:szCs w:val="28"/>
        </w:rPr>
        <w:t xml:space="preserve"> </w:t>
      </w:r>
      <w:r w:rsidRPr="00D80D26">
        <w:rPr>
          <w:rFonts w:ascii="Times New Roman" w:hAnsi="Times New Roman"/>
          <w:color w:val="0D0D0D" w:themeColor="text1" w:themeTint="F2"/>
          <w:sz w:val="28"/>
          <w:szCs w:val="28"/>
        </w:rPr>
        <w:t>ед. врачебных должностей, занятых единиц 11,5, физических лиц 8 врач</w:t>
      </w:r>
      <w:r w:rsidR="00487425">
        <w:rPr>
          <w:rFonts w:ascii="Times New Roman" w:hAnsi="Times New Roman"/>
          <w:color w:val="0D0D0D" w:themeColor="text1" w:themeTint="F2"/>
          <w:sz w:val="28"/>
          <w:szCs w:val="28"/>
        </w:rPr>
        <w:t>ей</w:t>
      </w:r>
      <w:r w:rsidRPr="00D80D26">
        <w:rPr>
          <w:rFonts w:ascii="Times New Roman" w:hAnsi="Times New Roman"/>
          <w:color w:val="0D0D0D" w:themeColor="text1" w:themeTint="F2"/>
          <w:sz w:val="28"/>
          <w:szCs w:val="28"/>
        </w:rPr>
        <w:t xml:space="preserve">, потребность во врачах – 3,0 единицы, укомплектованность врачами штатных должностей </w:t>
      </w:r>
      <w:r w:rsidR="004B49D2" w:rsidRPr="00D80D26">
        <w:rPr>
          <w:rFonts w:ascii="Times New Roman" w:hAnsi="Times New Roman"/>
          <w:color w:val="0D0D0D" w:themeColor="text1" w:themeTint="F2"/>
          <w:sz w:val="28"/>
          <w:szCs w:val="28"/>
        </w:rPr>
        <w:t>79</w:t>
      </w:r>
      <w:r w:rsidR="00D80D26">
        <w:rPr>
          <w:rFonts w:ascii="Times New Roman" w:hAnsi="Times New Roman"/>
          <w:color w:val="0D0D0D" w:themeColor="text1" w:themeTint="F2"/>
          <w:sz w:val="28"/>
          <w:szCs w:val="28"/>
        </w:rPr>
        <w:t xml:space="preserve"> процент</w:t>
      </w:r>
      <w:r w:rsidR="00487425">
        <w:rPr>
          <w:rFonts w:ascii="Times New Roman" w:hAnsi="Times New Roman"/>
          <w:color w:val="0D0D0D" w:themeColor="text1" w:themeTint="F2"/>
          <w:sz w:val="28"/>
          <w:szCs w:val="28"/>
        </w:rPr>
        <w:t>ов</w:t>
      </w:r>
      <w:r w:rsidRPr="00D80D26">
        <w:rPr>
          <w:rFonts w:ascii="Times New Roman" w:hAnsi="Times New Roman"/>
          <w:color w:val="0D0D0D" w:themeColor="text1" w:themeTint="F2"/>
          <w:sz w:val="28"/>
          <w:szCs w:val="28"/>
        </w:rPr>
        <w:t>, коэффициент совместительства 1,2</w:t>
      </w:r>
      <w:r w:rsidR="00487425">
        <w:rPr>
          <w:rFonts w:ascii="Times New Roman" w:hAnsi="Times New Roman"/>
          <w:color w:val="0D0D0D" w:themeColor="text1" w:themeTint="F2"/>
          <w:sz w:val="28"/>
          <w:szCs w:val="28"/>
        </w:rPr>
        <w:t>;</w:t>
      </w:r>
    </w:p>
    <w:p w:rsidR="008C1148" w:rsidRPr="006A4212" w:rsidRDefault="008C1148" w:rsidP="00D80D26">
      <w:pPr>
        <w:spacing w:after="0" w:line="240" w:lineRule="auto"/>
        <w:ind w:firstLine="709"/>
        <w:jc w:val="both"/>
        <w:rPr>
          <w:rFonts w:ascii="Times New Roman" w:hAnsi="Times New Roman"/>
          <w:color w:val="0D0D0D" w:themeColor="text1" w:themeTint="F2"/>
          <w:sz w:val="28"/>
          <w:szCs w:val="28"/>
        </w:rPr>
      </w:pPr>
      <w:r w:rsidRPr="006A4212">
        <w:rPr>
          <w:rFonts w:ascii="Times New Roman" w:hAnsi="Times New Roman"/>
          <w:color w:val="0D0D0D" w:themeColor="text1" w:themeTint="F2"/>
          <w:sz w:val="28"/>
          <w:szCs w:val="28"/>
        </w:rPr>
        <w:t>20,75 шт. ед. должностей среднего медперсонала, занятых единиц 20,75, физических лиц 11 человек, укомплектованность средним медперсоналом штатных должностей – 100</w:t>
      </w:r>
      <w:r w:rsidR="00D80D26">
        <w:rPr>
          <w:rFonts w:ascii="Times New Roman" w:hAnsi="Times New Roman"/>
          <w:color w:val="0D0D0D" w:themeColor="text1" w:themeTint="F2"/>
          <w:sz w:val="28"/>
          <w:szCs w:val="28"/>
        </w:rPr>
        <w:t xml:space="preserve"> процентов</w:t>
      </w:r>
      <w:r w:rsidRPr="006A4212">
        <w:rPr>
          <w:rFonts w:ascii="Times New Roman" w:hAnsi="Times New Roman"/>
          <w:color w:val="0D0D0D" w:themeColor="text1" w:themeTint="F2"/>
          <w:sz w:val="28"/>
          <w:szCs w:val="28"/>
        </w:rPr>
        <w:t>, коэффициент совместительства 0,5</w:t>
      </w:r>
      <w:r w:rsidR="004B49D2" w:rsidRPr="006A4212">
        <w:rPr>
          <w:rFonts w:ascii="Times New Roman" w:hAnsi="Times New Roman"/>
          <w:color w:val="0D0D0D" w:themeColor="text1" w:themeTint="F2"/>
          <w:sz w:val="28"/>
          <w:szCs w:val="28"/>
        </w:rPr>
        <w:t>.</w:t>
      </w:r>
    </w:p>
    <w:p w:rsidR="008C1148" w:rsidRPr="006A4212" w:rsidRDefault="004B49D2" w:rsidP="00D80D26">
      <w:pPr>
        <w:spacing w:after="0" w:line="240" w:lineRule="auto"/>
        <w:ind w:firstLine="709"/>
        <w:jc w:val="both"/>
        <w:rPr>
          <w:rFonts w:ascii="Times New Roman" w:hAnsi="Times New Roman"/>
          <w:bCs/>
          <w:iCs/>
          <w:color w:val="0D0D0D" w:themeColor="text1" w:themeTint="F2"/>
          <w:sz w:val="28"/>
          <w:szCs w:val="28"/>
        </w:rPr>
      </w:pPr>
      <w:r w:rsidRPr="006A4212">
        <w:rPr>
          <w:rFonts w:ascii="Times New Roman" w:hAnsi="Times New Roman"/>
          <w:bCs/>
          <w:iCs/>
          <w:color w:val="0D0D0D" w:themeColor="text1" w:themeTint="F2"/>
          <w:sz w:val="28"/>
          <w:szCs w:val="28"/>
        </w:rPr>
        <w:t>А</w:t>
      </w:r>
      <w:r w:rsidR="008C1148" w:rsidRPr="006A4212">
        <w:rPr>
          <w:rFonts w:ascii="Times New Roman" w:hAnsi="Times New Roman"/>
          <w:bCs/>
          <w:iCs/>
          <w:color w:val="0D0D0D" w:themeColor="text1" w:themeTint="F2"/>
          <w:sz w:val="28"/>
          <w:szCs w:val="28"/>
        </w:rPr>
        <w:t>мбулаторно</w:t>
      </w:r>
      <w:r w:rsidRPr="006A4212">
        <w:rPr>
          <w:rFonts w:ascii="Times New Roman" w:hAnsi="Times New Roman"/>
          <w:bCs/>
          <w:iCs/>
          <w:color w:val="0D0D0D" w:themeColor="text1" w:themeTint="F2"/>
          <w:sz w:val="28"/>
          <w:szCs w:val="28"/>
        </w:rPr>
        <w:t xml:space="preserve">е отделение медицинской реабилитации (отделение </w:t>
      </w:r>
      <w:r w:rsidR="008C1148" w:rsidRPr="006A4212">
        <w:rPr>
          <w:rFonts w:ascii="Times New Roman" w:hAnsi="Times New Roman"/>
          <w:bCs/>
          <w:iCs/>
          <w:color w:val="0D0D0D" w:themeColor="text1" w:themeTint="F2"/>
          <w:sz w:val="28"/>
          <w:szCs w:val="28"/>
        </w:rPr>
        <w:t>создано с октября 2022 года</w:t>
      </w:r>
      <w:r w:rsidRPr="006A4212">
        <w:rPr>
          <w:rFonts w:ascii="Times New Roman" w:hAnsi="Times New Roman"/>
          <w:bCs/>
          <w:iCs/>
          <w:color w:val="0D0D0D" w:themeColor="text1" w:themeTint="F2"/>
          <w:sz w:val="28"/>
          <w:szCs w:val="28"/>
        </w:rPr>
        <w:t>)</w:t>
      </w:r>
      <w:r w:rsidR="008C1148" w:rsidRPr="006A4212">
        <w:rPr>
          <w:rFonts w:ascii="Times New Roman" w:hAnsi="Times New Roman"/>
          <w:bCs/>
          <w:iCs/>
          <w:color w:val="0D0D0D" w:themeColor="text1" w:themeTint="F2"/>
          <w:sz w:val="28"/>
          <w:szCs w:val="28"/>
        </w:rPr>
        <w:t>.</w:t>
      </w:r>
    </w:p>
    <w:p w:rsidR="008C1148" w:rsidRPr="006A4212" w:rsidRDefault="008C1148" w:rsidP="00D80D26">
      <w:pPr>
        <w:spacing w:after="0" w:line="240" w:lineRule="auto"/>
        <w:ind w:firstLine="709"/>
        <w:jc w:val="both"/>
        <w:rPr>
          <w:rFonts w:ascii="Times New Roman" w:hAnsi="Times New Roman"/>
          <w:color w:val="0D0D0D" w:themeColor="text1" w:themeTint="F2"/>
          <w:sz w:val="28"/>
          <w:szCs w:val="28"/>
        </w:rPr>
      </w:pPr>
      <w:r w:rsidRPr="006A4212">
        <w:rPr>
          <w:rFonts w:ascii="Times New Roman" w:hAnsi="Times New Roman"/>
          <w:color w:val="0D0D0D" w:themeColor="text1" w:themeTint="F2"/>
          <w:sz w:val="28"/>
          <w:szCs w:val="28"/>
        </w:rPr>
        <w:t>4 шт.ед. врачебных должностей, занятых единиц 3,0, физических лиц 3 врача потребность во врачах – 1 единица, укомплектованность врачами штатных должностей 75</w:t>
      </w:r>
      <w:r w:rsidR="00475F8E">
        <w:rPr>
          <w:rFonts w:ascii="Times New Roman" w:hAnsi="Times New Roman"/>
          <w:color w:val="0D0D0D" w:themeColor="text1" w:themeTint="F2"/>
          <w:sz w:val="28"/>
          <w:szCs w:val="28"/>
        </w:rPr>
        <w:t xml:space="preserve"> процента</w:t>
      </w:r>
      <w:r w:rsidRPr="006A4212">
        <w:rPr>
          <w:rFonts w:ascii="Times New Roman" w:hAnsi="Times New Roman"/>
          <w:color w:val="0D0D0D" w:themeColor="text1" w:themeTint="F2"/>
          <w:sz w:val="28"/>
          <w:szCs w:val="28"/>
        </w:rPr>
        <w:t>, коэффициент совместительства 1,0.</w:t>
      </w:r>
    </w:p>
    <w:p w:rsidR="008C1148" w:rsidRPr="006A4212" w:rsidRDefault="008C1148" w:rsidP="00D80D26">
      <w:pPr>
        <w:spacing w:after="0" w:line="240" w:lineRule="auto"/>
        <w:ind w:firstLine="709"/>
        <w:jc w:val="both"/>
        <w:rPr>
          <w:rFonts w:ascii="Times New Roman" w:hAnsi="Times New Roman"/>
          <w:color w:val="0D0D0D" w:themeColor="text1" w:themeTint="F2"/>
          <w:sz w:val="28"/>
          <w:szCs w:val="28"/>
        </w:rPr>
      </w:pPr>
      <w:r w:rsidRPr="006A4212">
        <w:rPr>
          <w:rFonts w:ascii="Times New Roman" w:hAnsi="Times New Roman"/>
          <w:color w:val="0D0D0D" w:themeColor="text1" w:themeTint="F2"/>
          <w:sz w:val="28"/>
          <w:szCs w:val="28"/>
        </w:rPr>
        <w:t>5 шт. ед. должностей среднего медперсонала, занятых единиц 5, физических лиц 5 человек, укомплектованность средним медперсоналом штатных должностей – 100</w:t>
      </w:r>
      <w:r w:rsidR="00487425">
        <w:rPr>
          <w:rFonts w:ascii="Times New Roman" w:hAnsi="Times New Roman"/>
          <w:color w:val="0D0D0D" w:themeColor="text1" w:themeTint="F2"/>
          <w:sz w:val="28"/>
          <w:szCs w:val="28"/>
        </w:rPr>
        <w:t xml:space="preserve"> процентов</w:t>
      </w:r>
      <w:r w:rsidRPr="006A4212">
        <w:rPr>
          <w:rFonts w:ascii="Times New Roman" w:hAnsi="Times New Roman"/>
          <w:color w:val="0D0D0D" w:themeColor="text1" w:themeTint="F2"/>
          <w:sz w:val="28"/>
          <w:szCs w:val="28"/>
        </w:rPr>
        <w:t>, коэффициент совместительства 1,0.</w:t>
      </w:r>
    </w:p>
    <w:p w:rsidR="004B49D2" w:rsidRPr="006A4212" w:rsidRDefault="004B49D2" w:rsidP="00D80D26">
      <w:pPr>
        <w:shd w:val="clear" w:color="auto" w:fill="FFFFFF"/>
        <w:spacing w:after="0" w:line="240" w:lineRule="auto"/>
        <w:ind w:firstLine="709"/>
        <w:jc w:val="both"/>
        <w:rPr>
          <w:rFonts w:ascii="Times New Roman" w:hAnsi="Times New Roman"/>
          <w:color w:val="0D0D0D" w:themeColor="text1" w:themeTint="F2"/>
          <w:sz w:val="28"/>
          <w:szCs w:val="28"/>
        </w:rPr>
      </w:pPr>
      <w:r w:rsidRPr="006A4212">
        <w:rPr>
          <w:rFonts w:ascii="Times New Roman" w:hAnsi="Times New Roman"/>
          <w:color w:val="0D0D0D" w:themeColor="text1" w:themeTint="F2"/>
          <w:sz w:val="28"/>
          <w:szCs w:val="28"/>
        </w:rPr>
        <w:t xml:space="preserve">В 2021 году по специальности по специальности </w:t>
      </w:r>
      <w:r w:rsidR="00B421DB">
        <w:rPr>
          <w:rFonts w:ascii="Times New Roman" w:hAnsi="Times New Roman"/>
          <w:color w:val="0D0D0D" w:themeColor="text1" w:themeTint="F2"/>
          <w:sz w:val="28"/>
          <w:szCs w:val="28"/>
        </w:rPr>
        <w:t>«</w:t>
      </w:r>
      <w:r w:rsidRPr="006A4212">
        <w:rPr>
          <w:rFonts w:ascii="Times New Roman" w:hAnsi="Times New Roman"/>
          <w:color w:val="0D0D0D" w:themeColor="text1" w:themeTint="F2"/>
          <w:sz w:val="28"/>
          <w:szCs w:val="28"/>
        </w:rPr>
        <w:t>Физическая и реабилитационная медицина</w:t>
      </w:r>
      <w:r w:rsidR="00B421DB">
        <w:rPr>
          <w:rFonts w:ascii="Times New Roman" w:hAnsi="Times New Roman"/>
          <w:color w:val="0D0D0D" w:themeColor="text1" w:themeTint="F2"/>
          <w:sz w:val="28"/>
          <w:szCs w:val="28"/>
        </w:rPr>
        <w:t>»</w:t>
      </w:r>
      <w:r w:rsidRPr="006A4212">
        <w:rPr>
          <w:rFonts w:ascii="Times New Roman" w:hAnsi="Times New Roman"/>
          <w:color w:val="0D0D0D" w:themeColor="text1" w:themeTint="F2"/>
          <w:sz w:val="28"/>
          <w:szCs w:val="28"/>
        </w:rPr>
        <w:t xml:space="preserve"> прошли первичную профессиональную переподготовку прошли 3 врача. Число медицинских сестер, прошедших в 2021 году первичную профессиональную переподготовку по специальности </w:t>
      </w:r>
      <w:r w:rsidR="00B421DB">
        <w:rPr>
          <w:rFonts w:ascii="Times New Roman" w:hAnsi="Times New Roman"/>
          <w:color w:val="0D0D0D" w:themeColor="text1" w:themeTint="F2"/>
          <w:sz w:val="28"/>
          <w:szCs w:val="28"/>
        </w:rPr>
        <w:t>«</w:t>
      </w:r>
      <w:r w:rsidRPr="006A4212">
        <w:rPr>
          <w:rFonts w:ascii="Times New Roman" w:hAnsi="Times New Roman"/>
          <w:color w:val="0D0D0D" w:themeColor="text1" w:themeTint="F2"/>
          <w:sz w:val="28"/>
          <w:szCs w:val="28"/>
        </w:rPr>
        <w:t>Реабилитационное сестринское дело</w:t>
      </w:r>
      <w:r w:rsidR="00B421DB">
        <w:rPr>
          <w:rFonts w:ascii="Times New Roman" w:hAnsi="Times New Roman"/>
          <w:color w:val="0D0D0D" w:themeColor="text1" w:themeTint="F2"/>
          <w:sz w:val="28"/>
          <w:szCs w:val="28"/>
        </w:rPr>
        <w:t>»</w:t>
      </w:r>
      <w:r w:rsidR="00487425">
        <w:rPr>
          <w:rFonts w:ascii="Times New Roman" w:hAnsi="Times New Roman"/>
          <w:color w:val="0D0D0D" w:themeColor="text1" w:themeTint="F2"/>
          <w:sz w:val="28"/>
          <w:szCs w:val="28"/>
        </w:rPr>
        <w:t>, составляет 7 чел.</w:t>
      </w:r>
    </w:p>
    <w:p w:rsidR="004B49D2" w:rsidRPr="006A4212" w:rsidRDefault="004B49D2" w:rsidP="00D80D26">
      <w:pPr>
        <w:shd w:val="clear" w:color="auto" w:fill="FFFFFF"/>
        <w:spacing w:after="0" w:line="240" w:lineRule="auto"/>
        <w:ind w:firstLine="709"/>
        <w:jc w:val="both"/>
        <w:rPr>
          <w:rFonts w:ascii="Times New Roman" w:hAnsi="Times New Roman"/>
          <w:color w:val="0D0D0D" w:themeColor="text1" w:themeTint="F2"/>
          <w:sz w:val="28"/>
          <w:szCs w:val="28"/>
        </w:rPr>
      </w:pPr>
      <w:r w:rsidRPr="006A4212">
        <w:rPr>
          <w:rFonts w:ascii="Times New Roman" w:hAnsi="Times New Roman"/>
          <w:color w:val="0D0D0D" w:themeColor="text1" w:themeTint="F2"/>
          <w:sz w:val="28"/>
          <w:szCs w:val="28"/>
        </w:rPr>
        <w:t xml:space="preserve">В 2022 году первичную профессиональную переподготовку по специальности медицинская реабилитация </w:t>
      </w:r>
      <w:r w:rsidR="00475F8E">
        <w:rPr>
          <w:rFonts w:ascii="Times New Roman" w:hAnsi="Times New Roman"/>
          <w:color w:val="0D0D0D" w:themeColor="text1" w:themeTint="F2"/>
          <w:sz w:val="28"/>
          <w:szCs w:val="28"/>
        </w:rPr>
        <w:t>–</w:t>
      </w:r>
      <w:r w:rsidRPr="006A4212">
        <w:rPr>
          <w:rFonts w:ascii="Times New Roman" w:hAnsi="Times New Roman"/>
          <w:color w:val="0D0D0D" w:themeColor="text1" w:themeTint="F2"/>
          <w:sz w:val="28"/>
          <w:szCs w:val="28"/>
        </w:rPr>
        <w:t xml:space="preserve"> 1 врач, медицинских сестер </w:t>
      </w:r>
      <w:r w:rsidR="00475F8E">
        <w:rPr>
          <w:rFonts w:ascii="Times New Roman" w:hAnsi="Times New Roman"/>
          <w:color w:val="0D0D0D" w:themeColor="text1" w:themeTint="F2"/>
          <w:sz w:val="28"/>
          <w:szCs w:val="28"/>
        </w:rPr>
        <w:t>–</w:t>
      </w:r>
      <w:r w:rsidRPr="006A4212">
        <w:rPr>
          <w:rFonts w:ascii="Times New Roman" w:hAnsi="Times New Roman"/>
          <w:color w:val="0D0D0D" w:themeColor="text1" w:themeTint="F2"/>
          <w:sz w:val="28"/>
          <w:szCs w:val="28"/>
        </w:rPr>
        <w:t xml:space="preserve"> на первичную профессиональную переподготовку по специальности </w:t>
      </w:r>
      <w:r w:rsidR="00B421DB">
        <w:rPr>
          <w:rFonts w:ascii="Times New Roman" w:hAnsi="Times New Roman"/>
          <w:color w:val="0D0D0D" w:themeColor="text1" w:themeTint="F2"/>
          <w:sz w:val="28"/>
          <w:szCs w:val="28"/>
        </w:rPr>
        <w:t>«</w:t>
      </w:r>
      <w:r w:rsidRPr="006A4212">
        <w:rPr>
          <w:rFonts w:ascii="Times New Roman" w:hAnsi="Times New Roman"/>
          <w:color w:val="0D0D0D" w:themeColor="text1" w:themeTint="F2"/>
          <w:sz w:val="28"/>
          <w:szCs w:val="28"/>
        </w:rPr>
        <w:t>Реабилитационное сестринское дело</w:t>
      </w:r>
      <w:r w:rsidR="00B421DB">
        <w:rPr>
          <w:rFonts w:ascii="Times New Roman" w:hAnsi="Times New Roman"/>
          <w:color w:val="0D0D0D" w:themeColor="text1" w:themeTint="F2"/>
          <w:sz w:val="28"/>
          <w:szCs w:val="28"/>
        </w:rPr>
        <w:t>»</w:t>
      </w:r>
      <w:r w:rsidRPr="006A4212">
        <w:rPr>
          <w:rFonts w:ascii="Times New Roman" w:hAnsi="Times New Roman"/>
          <w:color w:val="0D0D0D" w:themeColor="text1" w:themeTint="F2"/>
          <w:sz w:val="28"/>
          <w:szCs w:val="28"/>
        </w:rPr>
        <w:t xml:space="preserve"> составляет 6 чел.</w:t>
      </w:r>
    </w:p>
    <w:p w:rsidR="008C1148" w:rsidRPr="006A4212" w:rsidRDefault="008C1148" w:rsidP="006A4212">
      <w:pPr>
        <w:shd w:val="clear" w:color="auto" w:fill="FFFFFF"/>
        <w:spacing w:after="0" w:line="240" w:lineRule="auto"/>
        <w:ind w:firstLine="709"/>
        <w:jc w:val="both"/>
        <w:rPr>
          <w:rFonts w:ascii="Times New Roman" w:hAnsi="Times New Roman"/>
          <w:color w:val="0D0D0D" w:themeColor="text1" w:themeTint="F2"/>
          <w:sz w:val="28"/>
          <w:szCs w:val="28"/>
        </w:rPr>
      </w:pPr>
      <w:r w:rsidRPr="006A4212">
        <w:rPr>
          <w:rFonts w:ascii="Times New Roman" w:hAnsi="Times New Roman"/>
          <w:bCs/>
          <w:color w:val="0D0D0D" w:themeColor="text1" w:themeTint="F2"/>
          <w:sz w:val="28"/>
          <w:szCs w:val="28"/>
        </w:rPr>
        <w:t>ГБУЗ Р</w:t>
      </w:r>
      <w:r w:rsidR="00475F8E">
        <w:rPr>
          <w:rFonts w:ascii="Times New Roman" w:hAnsi="Times New Roman"/>
          <w:bCs/>
          <w:color w:val="0D0D0D" w:themeColor="text1" w:themeTint="F2"/>
          <w:sz w:val="28"/>
          <w:szCs w:val="28"/>
        </w:rPr>
        <w:t xml:space="preserve">еспублики </w:t>
      </w:r>
      <w:r w:rsidRPr="006A4212">
        <w:rPr>
          <w:rFonts w:ascii="Times New Roman" w:hAnsi="Times New Roman"/>
          <w:bCs/>
          <w:color w:val="0D0D0D" w:themeColor="text1" w:themeTint="F2"/>
          <w:sz w:val="28"/>
          <w:szCs w:val="28"/>
        </w:rPr>
        <w:t>Т</w:t>
      </w:r>
      <w:r w:rsidR="00475F8E">
        <w:rPr>
          <w:rFonts w:ascii="Times New Roman" w:hAnsi="Times New Roman"/>
          <w:bCs/>
          <w:color w:val="0D0D0D" w:themeColor="text1" w:themeTint="F2"/>
          <w:sz w:val="28"/>
          <w:szCs w:val="28"/>
        </w:rPr>
        <w:t>ыва</w:t>
      </w:r>
      <w:r w:rsidRPr="006A4212">
        <w:rPr>
          <w:rFonts w:ascii="Times New Roman" w:hAnsi="Times New Roman"/>
          <w:bCs/>
          <w:color w:val="0D0D0D" w:themeColor="text1" w:themeTint="F2"/>
          <w:sz w:val="28"/>
          <w:szCs w:val="28"/>
        </w:rPr>
        <w:t xml:space="preserve"> </w:t>
      </w:r>
      <w:r w:rsidR="00B421DB">
        <w:rPr>
          <w:rFonts w:ascii="Times New Roman" w:hAnsi="Times New Roman"/>
          <w:bCs/>
          <w:color w:val="0D0D0D" w:themeColor="text1" w:themeTint="F2"/>
          <w:sz w:val="28"/>
          <w:szCs w:val="28"/>
        </w:rPr>
        <w:t>«</w:t>
      </w:r>
      <w:r w:rsidRPr="006A4212">
        <w:rPr>
          <w:rFonts w:ascii="Times New Roman" w:hAnsi="Times New Roman"/>
          <w:bCs/>
          <w:color w:val="0D0D0D" w:themeColor="text1" w:themeTint="F2"/>
          <w:sz w:val="28"/>
          <w:szCs w:val="28"/>
        </w:rPr>
        <w:t>Республиканский консультативно-диагностический центр</w:t>
      </w:r>
      <w:r w:rsidR="00B421DB">
        <w:rPr>
          <w:rFonts w:ascii="Times New Roman" w:hAnsi="Times New Roman"/>
          <w:bCs/>
          <w:color w:val="0D0D0D" w:themeColor="text1" w:themeTint="F2"/>
          <w:sz w:val="28"/>
          <w:szCs w:val="28"/>
        </w:rPr>
        <w:t>»</w:t>
      </w:r>
      <w:r w:rsidR="00487425">
        <w:rPr>
          <w:rFonts w:ascii="Times New Roman" w:hAnsi="Times New Roman"/>
          <w:bCs/>
          <w:color w:val="0D0D0D" w:themeColor="text1" w:themeTint="F2"/>
          <w:sz w:val="28"/>
          <w:szCs w:val="28"/>
        </w:rPr>
        <w:t xml:space="preserve">, </w:t>
      </w:r>
      <w:r w:rsidRPr="006A4212">
        <w:rPr>
          <w:rFonts w:ascii="Times New Roman" w:hAnsi="Times New Roman"/>
          <w:bCs/>
          <w:iCs/>
          <w:color w:val="0D0D0D" w:themeColor="text1" w:themeTint="F2"/>
          <w:sz w:val="28"/>
          <w:szCs w:val="28"/>
        </w:rPr>
        <w:t>амбулаторно</w:t>
      </w:r>
      <w:r w:rsidR="00E747C1" w:rsidRPr="006A4212">
        <w:rPr>
          <w:rFonts w:ascii="Times New Roman" w:hAnsi="Times New Roman"/>
          <w:bCs/>
          <w:iCs/>
          <w:color w:val="0D0D0D" w:themeColor="text1" w:themeTint="F2"/>
          <w:sz w:val="28"/>
          <w:szCs w:val="28"/>
        </w:rPr>
        <w:t>е</w:t>
      </w:r>
      <w:r w:rsidRPr="006A4212">
        <w:rPr>
          <w:rFonts w:ascii="Times New Roman" w:hAnsi="Times New Roman"/>
          <w:bCs/>
          <w:iCs/>
          <w:color w:val="0D0D0D" w:themeColor="text1" w:themeTint="F2"/>
          <w:sz w:val="28"/>
          <w:szCs w:val="28"/>
        </w:rPr>
        <w:t xml:space="preserve"> отделени</w:t>
      </w:r>
      <w:r w:rsidR="00E747C1" w:rsidRPr="006A4212">
        <w:rPr>
          <w:rFonts w:ascii="Times New Roman" w:hAnsi="Times New Roman"/>
          <w:bCs/>
          <w:iCs/>
          <w:color w:val="0D0D0D" w:themeColor="text1" w:themeTint="F2"/>
          <w:sz w:val="28"/>
          <w:szCs w:val="28"/>
        </w:rPr>
        <w:t>е</w:t>
      </w:r>
      <w:r w:rsidRPr="006A4212">
        <w:rPr>
          <w:rFonts w:ascii="Times New Roman" w:hAnsi="Times New Roman"/>
          <w:bCs/>
          <w:iCs/>
          <w:color w:val="0D0D0D" w:themeColor="text1" w:themeTint="F2"/>
          <w:sz w:val="28"/>
          <w:szCs w:val="28"/>
        </w:rPr>
        <w:t xml:space="preserve"> медицинской реабилитации</w:t>
      </w:r>
      <w:r w:rsidR="004B49D2" w:rsidRPr="006A4212">
        <w:rPr>
          <w:rFonts w:ascii="Times New Roman" w:hAnsi="Times New Roman"/>
          <w:bCs/>
          <w:iCs/>
          <w:color w:val="0D0D0D" w:themeColor="text1" w:themeTint="F2"/>
          <w:sz w:val="28"/>
          <w:szCs w:val="28"/>
        </w:rPr>
        <w:t>,</w:t>
      </w:r>
      <w:r w:rsidRPr="006A4212">
        <w:rPr>
          <w:rFonts w:ascii="Times New Roman" w:hAnsi="Times New Roman"/>
          <w:color w:val="0D0D0D" w:themeColor="text1" w:themeTint="F2"/>
          <w:sz w:val="28"/>
          <w:szCs w:val="28"/>
        </w:rPr>
        <w:t xml:space="preserve"> всего:</w:t>
      </w:r>
    </w:p>
    <w:p w:rsidR="008C1148" w:rsidRPr="006A4212" w:rsidRDefault="008C1148" w:rsidP="006A4212">
      <w:pPr>
        <w:shd w:val="clear" w:color="auto" w:fill="FFFFFF"/>
        <w:spacing w:after="0" w:line="240" w:lineRule="auto"/>
        <w:ind w:firstLine="709"/>
        <w:jc w:val="both"/>
        <w:rPr>
          <w:rFonts w:ascii="Times New Roman" w:hAnsi="Times New Roman"/>
          <w:color w:val="0D0D0D" w:themeColor="text1" w:themeTint="F2"/>
          <w:sz w:val="28"/>
          <w:szCs w:val="28"/>
        </w:rPr>
      </w:pPr>
      <w:r w:rsidRPr="006A4212">
        <w:rPr>
          <w:rFonts w:ascii="Times New Roman" w:hAnsi="Times New Roman"/>
          <w:color w:val="0D0D0D" w:themeColor="text1" w:themeTint="F2"/>
          <w:sz w:val="28"/>
          <w:szCs w:val="28"/>
        </w:rPr>
        <w:t>8,5 шт.</w:t>
      </w:r>
      <w:r w:rsidR="00475F8E">
        <w:rPr>
          <w:rFonts w:ascii="Times New Roman" w:hAnsi="Times New Roman"/>
          <w:color w:val="0D0D0D" w:themeColor="text1" w:themeTint="F2"/>
          <w:sz w:val="28"/>
          <w:szCs w:val="28"/>
        </w:rPr>
        <w:t xml:space="preserve"> </w:t>
      </w:r>
      <w:r w:rsidRPr="006A4212">
        <w:rPr>
          <w:rFonts w:ascii="Times New Roman" w:hAnsi="Times New Roman"/>
          <w:color w:val="0D0D0D" w:themeColor="text1" w:themeTint="F2"/>
          <w:sz w:val="28"/>
          <w:szCs w:val="28"/>
        </w:rPr>
        <w:t>ед. врачебных должностей, занятых единиц 5,5, физических лиц 6 врача, потребность во врачах – 3,0 единицы, укомплектованность врачами штатных должностей 64,7</w:t>
      </w:r>
      <w:r w:rsidR="00475F8E">
        <w:rPr>
          <w:rFonts w:ascii="Times New Roman" w:hAnsi="Times New Roman"/>
          <w:color w:val="0D0D0D" w:themeColor="text1" w:themeTint="F2"/>
          <w:sz w:val="28"/>
          <w:szCs w:val="28"/>
        </w:rPr>
        <w:t xml:space="preserve"> процента</w:t>
      </w:r>
      <w:r w:rsidRPr="006A4212">
        <w:rPr>
          <w:rFonts w:ascii="Times New Roman" w:hAnsi="Times New Roman"/>
          <w:color w:val="0D0D0D" w:themeColor="text1" w:themeTint="F2"/>
          <w:sz w:val="28"/>
          <w:szCs w:val="28"/>
        </w:rPr>
        <w:t>, коэффициент совместительства 0,5</w:t>
      </w:r>
      <w:r w:rsidR="00E35D08" w:rsidRPr="006A4212">
        <w:rPr>
          <w:rFonts w:ascii="Times New Roman" w:hAnsi="Times New Roman"/>
          <w:color w:val="0D0D0D" w:themeColor="text1" w:themeTint="F2"/>
          <w:sz w:val="28"/>
          <w:szCs w:val="28"/>
        </w:rPr>
        <w:t>.</w:t>
      </w:r>
    </w:p>
    <w:p w:rsidR="008C1148" w:rsidRPr="006A4212" w:rsidRDefault="008C1148" w:rsidP="006A4212">
      <w:pPr>
        <w:shd w:val="clear" w:color="auto" w:fill="FFFFFF"/>
        <w:spacing w:after="0" w:line="240" w:lineRule="auto"/>
        <w:ind w:firstLine="709"/>
        <w:jc w:val="both"/>
        <w:rPr>
          <w:rFonts w:ascii="Times New Roman" w:hAnsi="Times New Roman"/>
          <w:color w:val="0D0D0D" w:themeColor="text1" w:themeTint="F2"/>
          <w:sz w:val="28"/>
          <w:szCs w:val="28"/>
        </w:rPr>
      </w:pPr>
      <w:r w:rsidRPr="006A4212">
        <w:rPr>
          <w:rFonts w:ascii="Times New Roman" w:hAnsi="Times New Roman"/>
          <w:color w:val="0D0D0D" w:themeColor="text1" w:themeTint="F2"/>
          <w:sz w:val="28"/>
          <w:szCs w:val="28"/>
        </w:rPr>
        <w:t>20,0 шт. ед. должностей среднего медперсонала, занятых единиц 20,0, физических лиц 22 человек, укомплектованность средним медперсоналом штатных должностей – 100</w:t>
      </w:r>
      <w:r w:rsidR="00475F8E">
        <w:rPr>
          <w:rFonts w:ascii="Times New Roman" w:hAnsi="Times New Roman"/>
          <w:color w:val="0D0D0D" w:themeColor="text1" w:themeTint="F2"/>
          <w:sz w:val="28"/>
          <w:szCs w:val="28"/>
        </w:rPr>
        <w:t xml:space="preserve"> процентов</w:t>
      </w:r>
      <w:r w:rsidRPr="006A4212">
        <w:rPr>
          <w:rFonts w:ascii="Times New Roman" w:hAnsi="Times New Roman"/>
          <w:color w:val="0D0D0D" w:themeColor="text1" w:themeTint="F2"/>
          <w:sz w:val="28"/>
          <w:szCs w:val="28"/>
        </w:rPr>
        <w:t>, коэффициент совместительства 1,1</w:t>
      </w:r>
      <w:r w:rsidR="00E747C1" w:rsidRPr="006A4212">
        <w:rPr>
          <w:rFonts w:ascii="Times New Roman" w:hAnsi="Times New Roman"/>
          <w:color w:val="0D0D0D" w:themeColor="text1" w:themeTint="F2"/>
          <w:sz w:val="28"/>
          <w:szCs w:val="28"/>
        </w:rPr>
        <w:t>.</w:t>
      </w:r>
    </w:p>
    <w:p w:rsidR="004B49D2" w:rsidRPr="006A4212" w:rsidRDefault="004B49D2" w:rsidP="006A4212">
      <w:pPr>
        <w:shd w:val="clear" w:color="auto" w:fill="FFFFFF"/>
        <w:spacing w:after="0" w:line="240" w:lineRule="auto"/>
        <w:ind w:firstLine="709"/>
        <w:jc w:val="both"/>
        <w:rPr>
          <w:rFonts w:ascii="Times New Roman" w:hAnsi="Times New Roman"/>
          <w:color w:val="0D0D0D" w:themeColor="text1" w:themeTint="F2"/>
          <w:sz w:val="28"/>
          <w:szCs w:val="28"/>
        </w:rPr>
      </w:pPr>
      <w:r w:rsidRPr="006A4212">
        <w:rPr>
          <w:rFonts w:ascii="Times New Roman" w:hAnsi="Times New Roman"/>
          <w:color w:val="0D0D0D" w:themeColor="text1" w:themeTint="F2"/>
          <w:sz w:val="28"/>
          <w:szCs w:val="28"/>
        </w:rPr>
        <w:t xml:space="preserve">В 2020-2021 годах по специальности </w:t>
      </w:r>
      <w:r w:rsidR="00B421DB">
        <w:rPr>
          <w:rFonts w:ascii="Times New Roman" w:hAnsi="Times New Roman"/>
          <w:color w:val="0D0D0D" w:themeColor="text1" w:themeTint="F2"/>
          <w:sz w:val="28"/>
          <w:szCs w:val="28"/>
        </w:rPr>
        <w:t>«</w:t>
      </w:r>
      <w:r w:rsidRPr="006A4212">
        <w:rPr>
          <w:rFonts w:ascii="Times New Roman" w:hAnsi="Times New Roman"/>
          <w:color w:val="0D0D0D" w:themeColor="text1" w:themeTint="F2"/>
          <w:sz w:val="28"/>
          <w:szCs w:val="28"/>
        </w:rPr>
        <w:t>Физическая и реабилитационная медицина</w:t>
      </w:r>
      <w:r w:rsidR="00B421DB">
        <w:rPr>
          <w:rFonts w:ascii="Times New Roman" w:hAnsi="Times New Roman"/>
          <w:color w:val="0D0D0D" w:themeColor="text1" w:themeTint="F2"/>
          <w:sz w:val="28"/>
          <w:szCs w:val="28"/>
        </w:rPr>
        <w:t>»</w:t>
      </w:r>
      <w:r w:rsidRPr="006A4212">
        <w:rPr>
          <w:rFonts w:ascii="Times New Roman" w:hAnsi="Times New Roman"/>
          <w:color w:val="0D0D0D" w:themeColor="text1" w:themeTint="F2"/>
          <w:sz w:val="28"/>
          <w:szCs w:val="28"/>
        </w:rPr>
        <w:t xml:space="preserve"> прошли переподготовку 3 чел. Медицинских сестер, прошедших в 2020-2021 годах первичную профессиональную переподготовку по специальности </w:t>
      </w:r>
      <w:r w:rsidR="00B421DB">
        <w:rPr>
          <w:rFonts w:ascii="Times New Roman" w:hAnsi="Times New Roman"/>
          <w:color w:val="0D0D0D" w:themeColor="text1" w:themeTint="F2"/>
          <w:sz w:val="28"/>
          <w:szCs w:val="28"/>
        </w:rPr>
        <w:t>«</w:t>
      </w:r>
      <w:r w:rsidRPr="006A4212">
        <w:rPr>
          <w:rFonts w:ascii="Times New Roman" w:hAnsi="Times New Roman"/>
          <w:color w:val="0D0D0D" w:themeColor="text1" w:themeTint="F2"/>
          <w:sz w:val="28"/>
          <w:szCs w:val="28"/>
        </w:rPr>
        <w:t>Реабилитационное сестринское дело</w:t>
      </w:r>
      <w:r w:rsidR="00B421DB">
        <w:rPr>
          <w:rFonts w:ascii="Times New Roman" w:hAnsi="Times New Roman"/>
          <w:color w:val="0D0D0D" w:themeColor="text1" w:themeTint="F2"/>
          <w:sz w:val="28"/>
          <w:szCs w:val="28"/>
        </w:rPr>
        <w:t>»</w:t>
      </w:r>
      <w:r w:rsidR="00487425">
        <w:rPr>
          <w:rFonts w:ascii="Times New Roman" w:hAnsi="Times New Roman"/>
          <w:color w:val="0D0D0D" w:themeColor="text1" w:themeTint="F2"/>
          <w:sz w:val="28"/>
          <w:szCs w:val="28"/>
        </w:rPr>
        <w:t>,</w:t>
      </w:r>
      <w:r w:rsidRPr="006A4212">
        <w:rPr>
          <w:rFonts w:ascii="Times New Roman" w:hAnsi="Times New Roman"/>
          <w:color w:val="0D0D0D" w:themeColor="text1" w:themeTint="F2"/>
          <w:sz w:val="28"/>
          <w:szCs w:val="28"/>
        </w:rPr>
        <w:t xml:space="preserve"> не имеется.</w:t>
      </w:r>
    </w:p>
    <w:p w:rsidR="004B49D2" w:rsidRPr="006A4212" w:rsidRDefault="004B49D2" w:rsidP="006A4212">
      <w:pPr>
        <w:shd w:val="clear" w:color="auto" w:fill="FFFFFF"/>
        <w:spacing w:after="0" w:line="240" w:lineRule="auto"/>
        <w:ind w:firstLine="709"/>
        <w:jc w:val="both"/>
        <w:rPr>
          <w:rFonts w:ascii="Times New Roman" w:hAnsi="Times New Roman"/>
          <w:color w:val="0D0D0D" w:themeColor="text1" w:themeTint="F2"/>
          <w:sz w:val="28"/>
          <w:szCs w:val="28"/>
        </w:rPr>
      </w:pPr>
      <w:r w:rsidRPr="006A4212">
        <w:rPr>
          <w:rFonts w:ascii="Times New Roman" w:hAnsi="Times New Roman"/>
          <w:color w:val="0D0D0D" w:themeColor="text1" w:themeTint="F2"/>
          <w:sz w:val="28"/>
          <w:szCs w:val="28"/>
        </w:rPr>
        <w:t xml:space="preserve">В 2023 году запланировано направление на первичную профессиональную переподготовку по специальности </w:t>
      </w:r>
      <w:r w:rsidR="00B421DB">
        <w:rPr>
          <w:rFonts w:ascii="Times New Roman" w:hAnsi="Times New Roman"/>
          <w:color w:val="0D0D0D" w:themeColor="text1" w:themeTint="F2"/>
          <w:sz w:val="28"/>
          <w:szCs w:val="28"/>
        </w:rPr>
        <w:t>«</w:t>
      </w:r>
      <w:r w:rsidRPr="006A4212">
        <w:rPr>
          <w:rFonts w:ascii="Times New Roman" w:hAnsi="Times New Roman"/>
          <w:color w:val="0D0D0D" w:themeColor="text1" w:themeTint="F2"/>
          <w:sz w:val="28"/>
          <w:szCs w:val="28"/>
        </w:rPr>
        <w:t>Физическая и реабилитационная медицина</w:t>
      </w:r>
      <w:r w:rsidR="00B421DB">
        <w:rPr>
          <w:rFonts w:ascii="Times New Roman" w:hAnsi="Times New Roman"/>
          <w:color w:val="0D0D0D" w:themeColor="text1" w:themeTint="F2"/>
          <w:sz w:val="28"/>
          <w:szCs w:val="28"/>
        </w:rPr>
        <w:t>»</w:t>
      </w:r>
      <w:r w:rsidRPr="006A4212">
        <w:rPr>
          <w:rFonts w:ascii="Times New Roman" w:hAnsi="Times New Roman"/>
          <w:color w:val="0D0D0D" w:themeColor="text1" w:themeTint="F2"/>
          <w:sz w:val="28"/>
          <w:szCs w:val="28"/>
        </w:rPr>
        <w:t xml:space="preserve"> 5 вра</w:t>
      </w:r>
      <w:r w:rsidRPr="006A4212">
        <w:rPr>
          <w:rFonts w:ascii="Times New Roman" w:hAnsi="Times New Roman"/>
          <w:color w:val="0D0D0D" w:themeColor="text1" w:themeTint="F2"/>
          <w:sz w:val="28"/>
          <w:szCs w:val="28"/>
        </w:rPr>
        <w:lastRenderedPageBreak/>
        <w:t>че</w:t>
      </w:r>
      <w:r w:rsidR="00475F8E">
        <w:rPr>
          <w:rFonts w:ascii="Times New Roman" w:hAnsi="Times New Roman"/>
          <w:color w:val="0D0D0D" w:themeColor="text1" w:themeTint="F2"/>
          <w:sz w:val="28"/>
          <w:szCs w:val="28"/>
        </w:rPr>
        <w:t>й, 2 медицинских сест</w:t>
      </w:r>
      <w:r w:rsidR="00AB72BF">
        <w:rPr>
          <w:rFonts w:ascii="Times New Roman" w:hAnsi="Times New Roman"/>
          <w:color w:val="0D0D0D" w:themeColor="text1" w:themeTint="F2"/>
          <w:sz w:val="28"/>
          <w:szCs w:val="28"/>
        </w:rPr>
        <w:t>ры</w:t>
      </w:r>
      <w:r w:rsidR="00475F8E">
        <w:rPr>
          <w:rFonts w:ascii="Times New Roman" w:hAnsi="Times New Roman"/>
          <w:color w:val="0D0D0D" w:themeColor="text1" w:themeTint="F2"/>
          <w:sz w:val="28"/>
          <w:szCs w:val="28"/>
        </w:rPr>
        <w:t xml:space="preserve"> –</w:t>
      </w:r>
      <w:r w:rsidRPr="006A4212">
        <w:rPr>
          <w:rFonts w:ascii="Times New Roman" w:hAnsi="Times New Roman"/>
          <w:color w:val="0D0D0D" w:themeColor="text1" w:themeTint="F2"/>
          <w:sz w:val="28"/>
          <w:szCs w:val="28"/>
        </w:rPr>
        <w:t xml:space="preserve"> на первичную профессиональную переподготовку по специальности </w:t>
      </w:r>
      <w:r w:rsidR="00B421DB">
        <w:rPr>
          <w:rFonts w:ascii="Times New Roman" w:hAnsi="Times New Roman"/>
          <w:color w:val="0D0D0D" w:themeColor="text1" w:themeTint="F2"/>
          <w:sz w:val="28"/>
          <w:szCs w:val="28"/>
        </w:rPr>
        <w:t>«</w:t>
      </w:r>
      <w:r w:rsidRPr="006A4212">
        <w:rPr>
          <w:rFonts w:ascii="Times New Roman" w:hAnsi="Times New Roman"/>
          <w:color w:val="0D0D0D" w:themeColor="text1" w:themeTint="F2"/>
          <w:sz w:val="28"/>
          <w:szCs w:val="28"/>
        </w:rPr>
        <w:t>Реабилитационное сестринское дело</w:t>
      </w:r>
      <w:r w:rsidR="00B421DB">
        <w:rPr>
          <w:rFonts w:ascii="Times New Roman" w:hAnsi="Times New Roman"/>
          <w:color w:val="0D0D0D" w:themeColor="text1" w:themeTint="F2"/>
          <w:sz w:val="28"/>
          <w:szCs w:val="28"/>
        </w:rPr>
        <w:t>»</w:t>
      </w:r>
      <w:r w:rsidRPr="006A4212">
        <w:rPr>
          <w:rFonts w:ascii="Times New Roman" w:hAnsi="Times New Roman"/>
          <w:color w:val="0D0D0D" w:themeColor="text1" w:themeTint="F2"/>
          <w:sz w:val="28"/>
          <w:szCs w:val="28"/>
        </w:rPr>
        <w:t>.</w:t>
      </w:r>
    </w:p>
    <w:p w:rsidR="008C1148" w:rsidRPr="006A4212" w:rsidRDefault="008C1148" w:rsidP="006A4212">
      <w:pPr>
        <w:shd w:val="clear" w:color="auto" w:fill="FFFFFF"/>
        <w:spacing w:after="0" w:line="240" w:lineRule="auto"/>
        <w:ind w:firstLine="709"/>
        <w:jc w:val="both"/>
        <w:rPr>
          <w:rFonts w:ascii="Times New Roman" w:hAnsi="Times New Roman"/>
          <w:color w:val="0D0D0D" w:themeColor="text1" w:themeTint="F2"/>
          <w:sz w:val="28"/>
          <w:szCs w:val="28"/>
        </w:rPr>
      </w:pPr>
      <w:r w:rsidRPr="006A4212">
        <w:rPr>
          <w:rFonts w:ascii="Times New Roman" w:hAnsi="Times New Roman"/>
          <w:bCs/>
          <w:color w:val="0D0D0D" w:themeColor="text1" w:themeTint="F2"/>
          <w:sz w:val="28"/>
          <w:szCs w:val="28"/>
        </w:rPr>
        <w:t>ГАУЗ Р</w:t>
      </w:r>
      <w:r w:rsidR="00475F8E">
        <w:rPr>
          <w:rFonts w:ascii="Times New Roman" w:hAnsi="Times New Roman"/>
          <w:bCs/>
          <w:color w:val="0D0D0D" w:themeColor="text1" w:themeTint="F2"/>
          <w:sz w:val="28"/>
          <w:szCs w:val="28"/>
        </w:rPr>
        <w:t xml:space="preserve">еспублики </w:t>
      </w:r>
      <w:r w:rsidRPr="006A4212">
        <w:rPr>
          <w:rFonts w:ascii="Times New Roman" w:hAnsi="Times New Roman"/>
          <w:bCs/>
          <w:color w:val="0D0D0D" w:themeColor="text1" w:themeTint="F2"/>
          <w:sz w:val="28"/>
          <w:szCs w:val="28"/>
        </w:rPr>
        <w:t>Т</w:t>
      </w:r>
      <w:r w:rsidR="00475F8E">
        <w:rPr>
          <w:rFonts w:ascii="Times New Roman" w:hAnsi="Times New Roman"/>
          <w:bCs/>
          <w:color w:val="0D0D0D" w:themeColor="text1" w:themeTint="F2"/>
          <w:sz w:val="28"/>
          <w:szCs w:val="28"/>
        </w:rPr>
        <w:t>ыва</w:t>
      </w:r>
      <w:r w:rsidRPr="006A4212">
        <w:rPr>
          <w:rFonts w:ascii="Times New Roman" w:hAnsi="Times New Roman"/>
          <w:bCs/>
          <w:color w:val="0D0D0D" w:themeColor="text1" w:themeTint="F2"/>
          <w:sz w:val="28"/>
          <w:szCs w:val="28"/>
        </w:rPr>
        <w:t xml:space="preserve"> </w:t>
      </w:r>
      <w:r w:rsidR="00B421DB">
        <w:rPr>
          <w:rFonts w:ascii="Times New Roman" w:hAnsi="Times New Roman"/>
          <w:bCs/>
          <w:color w:val="0D0D0D" w:themeColor="text1" w:themeTint="F2"/>
          <w:sz w:val="28"/>
          <w:szCs w:val="28"/>
        </w:rPr>
        <w:t>«</w:t>
      </w:r>
      <w:r w:rsidRPr="006A4212">
        <w:rPr>
          <w:rFonts w:ascii="Times New Roman" w:hAnsi="Times New Roman"/>
          <w:bCs/>
          <w:color w:val="0D0D0D" w:themeColor="text1" w:themeTint="F2"/>
          <w:sz w:val="28"/>
          <w:szCs w:val="28"/>
        </w:rPr>
        <w:t xml:space="preserve">Санаторий-профилакторий </w:t>
      </w:r>
      <w:r w:rsidR="00B421DB">
        <w:rPr>
          <w:rFonts w:ascii="Times New Roman" w:hAnsi="Times New Roman"/>
          <w:bCs/>
          <w:color w:val="0D0D0D" w:themeColor="text1" w:themeTint="F2"/>
          <w:sz w:val="28"/>
          <w:szCs w:val="28"/>
        </w:rPr>
        <w:t>«</w:t>
      </w:r>
      <w:r w:rsidRPr="006A4212">
        <w:rPr>
          <w:rFonts w:ascii="Times New Roman" w:hAnsi="Times New Roman"/>
          <w:bCs/>
          <w:color w:val="0D0D0D" w:themeColor="text1" w:themeTint="F2"/>
          <w:sz w:val="28"/>
          <w:szCs w:val="28"/>
        </w:rPr>
        <w:t>Серебрянка</w:t>
      </w:r>
      <w:r w:rsidR="00B421DB">
        <w:rPr>
          <w:rFonts w:ascii="Times New Roman" w:hAnsi="Times New Roman"/>
          <w:bCs/>
          <w:color w:val="0D0D0D" w:themeColor="text1" w:themeTint="F2"/>
          <w:sz w:val="28"/>
          <w:szCs w:val="28"/>
        </w:rPr>
        <w:t>»</w:t>
      </w:r>
      <w:r w:rsidRPr="006A4212">
        <w:rPr>
          <w:rFonts w:ascii="Times New Roman" w:hAnsi="Times New Roman"/>
          <w:bCs/>
          <w:color w:val="0D0D0D" w:themeColor="text1" w:themeTint="F2"/>
          <w:sz w:val="28"/>
          <w:szCs w:val="28"/>
        </w:rPr>
        <w:t>:</w:t>
      </w:r>
    </w:p>
    <w:p w:rsidR="008C1148" w:rsidRPr="006A4212" w:rsidRDefault="008C1148" w:rsidP="006A4212">
      <w:pPr>
        <w:shd w:val="clear" w:color="auto" w:fill="FFFFFF"/>
        <w:spacing w:after="0" w:line="240" w:lineRule="auto"/>
        <w:ind w:firstLine="709"/>
        <w:jc w:val="both"/>
        <w:rPr>
          <w:rFonts w:ascii="Times New Roman" w:hAnsi="Times New Roman"/>
          <w:color w:val="0D0D0D" w:themeColor="text1" w:themeTint="F2"/>
          <w:sz w:val="28"/>
          <w:szCs w:val="28"/>
        </w:rPr>
      </w:pPr>
      <w:r w:rsidRPr="006A4212">
        <w:rPr>
          <w:rFonts w:ascii="Times New Roman" w:hAnsi="Times New Roman"/>
          <w:bCs/>
          <w:iCs/>
          <w:color w:val="0D0D0D" w:themeColor="text1" w:themeTint="F2"/>
          <w:sz w:val="28"/>
          <w:szCs w:val="28"/>
        </w:rPr>
        <w:t>В структуре организации функционирует отделение медицинской реабилитации для пациентов с нарушениями функции ЦНС, где имеется:</w:t>
      </w:r>
    </w:p>
    <w:p w:rsidR="008C1148" w:rsidRPr="006A4212" w:rsidRDefault="008C1148" w:rsidP="006A4212">
      <w:pPr>
        <w:shd w:val="clear" w:color="auto" w:fill="FFFFFF"/>
        <w:spacing w:after="0" w:line="240" w:lineRule="auto"/>
        <w:ind w:firstLine="709"/>
        <w:jc w:val="both"/>
        <w:rPr>
          <w:rFonts w:ascii="Times New Roman" w:hAnsi="Times New Roman"/>
          <w:color w:val="0D0D0D" w:themeColor="text1" w:themeTint="F2"/>
          <w:sz w:val="28"/>
          <w:szCs w:val="28"/>
        </w:rPr>
      </w:pPr>
      <w:r w:rsidRPr="006A4212">
        <w:rPr>
          <w:rFonts w:ascii="Times New Roman" w:hAnsi="Times New Roman"/>
          <w:color w:val="0D0D0D" w:themeColor="text1" w:themeTint="F2"/>
          <w:sz w:val="28"/>
          <w:szCs w:val="28"/>
        </w:rPr>
        <w:t>11,0 шт.</w:t>
      </w:r>
      <w:r w:rsidR="00475F8E">
        <w:rPr>
          <w:rFonts w:ascii="Times New Roman" w:hAnsi="Times New Roman"/>
          <w:color w:val="0D0D0D" w:themeColor="text1" w:themeTint="F2"/>
          <w:sz w:val="28"/>
          <w:szCs w:val="28"/>
        </w:rPr>
        <w:t xml:space="preserve"> </w:t>
      </w:r>
      <w:r w:rsidRPr="006A4212">
        <w:rPr>
          <w:rFonts w:ascii="Times New Roman" w:hAnsi="Times New Roman"/>
          <w:color w:val="0D0D0D" w:themeColor="text1" w:themeTint="F2"/>
          <w:sz w:val="28"/>
          <w:szCs w:val="28"/>
        </w:rPr>
        <w:t>ед. врачебных должностей, занятых единиц 10,25, физических лиц 10 врачей, укомплектованность врачами штатных должностей 93,0</w:t>
      </w:r>
      <w:r w:rsidR="00475F8E" w:rsidRPr="00475F8E">
        <w:rPr>
          <w:rFonts w:ascii="Times New Roman" w:hAnsi="Times New Roman"/>
          <w:color w:val="0D0D0D" w:themeColor="text1" w:themeTint="F2"/>
          <w:sz w:val="28"/>
          <w:szCs w:val="28"/>
        </w:rPr>
        <w:t xml:space="preserve"> </w:t>
      </w:r>
      <w:r w:rsidR="00475F8E">
        <w:rPr>
          <w:rFonts w:ascii="Times New Roman" w:hAnsi="Times New Roman"/>
          <w:color w:val="0D0D0D" w:themeColor="text1" w:themeTint="F2"/>
          <w:sz w:val="28"/>
          <w:szCs w:val="28"/>
        </w:rPr>
        <w:t>процента</w:t>
      </w:r>
      <w:r w:rsidRPr="006A4212">
        <w:rPr>
          <w:rFonts w:ascii="Times New Roman" w:hAnsi="Times New Roman"/>
          <w:color w:val="0D0D0D" w:themeColor="text1" w:themeTint="F2"/>
          <w:sz w:val="28"/>
          <w:szCs w:val="28"/>
        </w:rPr>
        <w:t>, коэффициент совместительства 0,9;</w:t>
      </w:r>
    </w:p>
    <w:p w:rsidR="008C1148" w:rsidRPr="006A4212" w:rsidRDefault="008C1148" w:rsidP="006A4212">
      <w:pPr>
        <w:shd w:val="clear" w:color="auto" w:fill="FFFFFF"/>
        <w:spacing w:after="0" w:line="240" w:lineRule="auto"/>
        <w:ind w:firstLine="709"/>
        <w:jc w:val="both"/>
        <w:rPr>
          <w:rFonts w:ascii="Times New Roman" w:hAnsi="Times New Roman"/>
          <w:color w:val="0D0D0D" w:themeColor="text1" w:themeTint="F2"/>
          <w:sz w:val="28"/>
          <w:szCs w:val="28"/>
        </w:rPr>
      </w:pPr>
      <w:r w:rsidRPr="006A4212">
        <w:rPr>
          <w:rFonts w:ascii="Times New Roman" w:hAnsi="Times New Roman"/>
          <w:color w:val="0D0D0D" w:themeColor="text1" w:themeTint="F2"/>
          <w:sz w:val="28"/>
          <w:szCs w:val="28"/>
        </w:rPr>
        <w:t>16,0 шт. ед. должностей среднего медперсонала, занятых единиц 16,0, физических лиц 16 человек, укомплектованность средним медперсоналом штатных должностей – 100</w:t>
      </w:r>
      <w:r w:rsidR="00475F8E">
        <w:rPr>
          <w:rFonts w:ascii="Times New Roman" w:hAnsi="Times New Roman"/>
          <w:color w:val="0D0D0D" w:themeColor="text1" w:themeTint="F2"/>
          <w:sz w:val="28"/>
          <w:szCs w:val="28"/>
        </w:rPr>
        <w:t xml:space="preserve"> процентов</w:t>
      </w:r>
      <w:r w:rsidRPr="006A4212">
        <w:rPr>
          <w:rFonts w:ascii="Times New Roman" w:hAnsi="Times New Roman"/>
          <w:color w:val="0D0D0D" w:themeColor="text1" w:themeTint="F2"/>
          <w:sz w:val="28"/>
          <w:szCs w:val="28"/>
        </w:rPr>
        <w:t>, коэффициент совместительства 1,0.</w:t>
      </w:r>
    </w:p>
    <w:p w:rsidR="008C1148" w:rsidRPr="006A4212" w:rsidRDefault="008C1148" w:rsidP="006A4212">
      <w:pPr>
        <w:shd w:val="clear" w:color="auto" w:fill="FFFFFF"/>
        <w:spacing w:after="0" w:line="240" w:lineRule="auto"/>
        <w:ind w:firstLine="709"/>
        <w:jc w:val="both"/>
        <w:rPr>
          <w:rFonts w:ascii="Times New Roman" w:hAnsi="Times New Roman"/>
          <w:color w:val="0D0D0D" w:themeColor="text1" w:themeTint="F2"/>
          <w:sz w:val="28"/>
          <w:szCs w:val="28"/>
        </w:rPr>
      </w:pPr>
      <w:r w:rsidRPr="006A4212">
        <w:rPr>
          <w:rFonts w:ascii="Times New Roman" w:hAnsi="Times New Roman"/>
          <w:color w:val="0D0D0D" w:themeColor="text1" w:themeTint="F2"/>
          <w:sz w:val="28"/>
          <w:szCs w:val="28"/>
        </w:rPr>
        <w:t xml:space="preserve">Прошли первичную профессиональную переподготовку в 2020-2021 гг. по специальности </w:t>
      </w:r>
      <w:r w:rsidR="00B421DB">
        <w:rPr>
          <w:rFonts w:ascii="Times New Roman" w:hAnsi="Times New Roman"/>
          <w:color w:val="0D0D0D" w:themeColor="text1" w:themeTint="F2"/>
          <w:sz w:val="28"/>
          <w:szCs w:val="28"/>
        </w:rPr>
        <w:t>«</w:t>
      </w:r>
      <w:r w:rsidRPr="006A4212">
        <w:rPr>
          <w:rFonts w:ascii="Times New Roman" w:hAnsi="Times New Roman"/>
          <w:color w:val="0D0D0D" w:themeColor="text1" w:themeTint="F2"/>
          <w:sz w:val="28"/>
          <w:szCs w:val="28"/>
        </w:rPr>
        <w:t>Физическая и реабилитационная медицина</w:t>
      </w:r>
      <w:r w:rsidR="00B421DB">
        <w:rPr>
          <w:rFonts w:ascii="Times New Roman" w:hAnsi="Times New Roman"/>
          <w:color w:val="0D0D0D" w:themeColor="text1" w:themeTint="F2"/>
          <w:sz w:val="28"/>
          <w:szCs w:val="28"/>
        </w:rPr>
        <w:t>»</w:t>
      </w:r>
      <w:r w:rsidRPr="006A4212">
        <w:rPr>
          <w:rFonts w:ascii="Times New Roman" w:hAnsi="Times New Roman"/>
          <w:color w:val="0D0D0D" w:themeColor="text1" w:themeTint="F2"/>
          <w:sz w:val="28"/>
          <w:szCs w:val="28"/>
        </w:rPr>
        <w:t xml:space="preserve"> 2 врача. По состоянию на 1 </w:t>
      </w:r>
      <w:r w:rsidR="00E747C1" w:rsidRPr="006A4212">
        <w:rPr>
          <w:rFonts w:ascii="Times New Roman" w:hAnsi="Times New Roman"/>
          <w:color w:val="0D0D0D" w:themeColor="text1" w:themeTint="F2"/>
          <w:sz w:val="28"/>
          <w:szCs w:val="28"/>
        </w:rPr>
        <w:t>мая</w:t>
      </w:r>
      <w:r w:rsidRPr="006A4212">
        <w:rPr>
          <w:rFonts w:ascii="Times New Roman" w:hAnsi="Times New Roman"/>
          <w:color w:val="0D0D0D" w:themeColor="text1" w:themeTint="F2"/>
          <w:sz w:val="28"/>
          <w:szCs w:val="28"/>
        </w:rPr>
        <w:t xml:space="preserve"> 202</w:t>
      </w:r>
      <w:r w:rsidR="00E747C1" w:rsidRPr="006A4212">
        <w:rPr>
          <w:rFonts w:ascii="Times New Roman" w:hAnsi="Times New Roman"/>
          <w:color w:val="0D0D0D" w:themeColor="text1" w:themeTint="F2"/>
          <w:sz w:val="28"/>
          <w:szCs w:val="28"/>
        </w:rPr>
        <w:t>3</w:t>
      </w:r>
      <w:r w:rsidRPr="006A4212">
        <w:rPr>
          <w:rFonts w:ascii="Times New Roman" w:hAnsi="Times New Roman"/>
          <w:color w:val="0D0D0D" w:themeColor="text1" w:themeTint="F2"/>
          <w:sz w:val="28"/>
          <w:szCs w:val="28"/>
        </w:rPr>
        <w:t xml:space="preserve"> г. 6 врачей про</w:t>
      </w:r>
      <w:r w:rsidR="00E747C1" w:rsidRPr="006A4212">
        <w:rPr>
          <w:rFonts w:ascii="Times New Roman" w:hAnsi="Times New Roman"/>
          <w:color w:val="0D0D0D" w:themeColor="text1" w:themeTint="F2"/>
          <w:sz w:val="28"/>
          <w:szCs w:val="28"/>
        </w:rPr>
        <w:t>шли</w:t>
      </w:r>
      <w:r w:rsidRPr="006A4212">
        <w:rPr>
          <w:rFonts w:ascii="Times New Roman" w:hAnsi="Times New Roman"/>
          <w:color w:val="0D0D0D" w:themeColor="text1" w:themeTint="F2"/>
          <w:sz w:val="28"/>
          <w:szCs w:val="28"/>
        </w:rPr>
        <w:t xml:space="preserve"> первичную профессиональную переподготовку по специальности </w:t>
      </w:r>
      <w:r w:rsidR="00B421DB">
        <w:rPr>
          <w:rFonts w:ascii="Times New Roman" w:hAnsi="Times New Roman"/>
          <w:color w:val="0D0D0D" w:themeColor="text1" w:themeTint="F2"/>
          <w:sz w:val="28"/>
          <w:szCs w:val="28"/>
        </w:rPr>
        <w:t>«</w:t>
      </w:r>
      <w:r w:rsidRPr="006A4212">
        <w:rPr>
          <w:rFonts w:ascii="Times New Roman" w:hAnsi="Times New Roman"/>
          <w:color w:val="0D0D0D" w:themeColor="text1" w:themeTint="F2"/>
          <w:sz w:val="28"/>
          <w:szCs w:val="28"/>
        </w:rPr>
        <w:t>Физическая и реабилитационная медицина</w:t>
      </w:r>
      <w:r w:rsidR="00B421DB">
        <w:rPr>
          <w:rFonts w:ascii="Times New Roman" w:hAnsi="Times New Roman"/>
          <w:color w:val="0D0D0D" w:themeColor="text1" w:themeTint="F2"/>
          <w:sz w:val="28"/>
          <w:szCs w:val="28"/>
        </w:rPr>
        <w:t>»</w:t>
      </w:r>
      <w:r w:rsidRPr="006A4212">
        <w:rPr>
          <w:rFonts w:ascii="Times New Roman" w:hAnsi="Times New Roman"/>
          <w:color w:val="0D0D0D" w:themeColor="text1" w:themeTint="F2"/>
          <w:sz w:val="28"/>
          <w:szCs w:val="28"/>
        </w:rPr>
        <w:t>.</w:t>
      </w:r>
    </w:p>
    <w:p w:rsidR="004B49D2" w:rsidRPr="006A4212" w:rsidRDefault="008C1148" w:rsidP="006A4212">
      <w:pPr>
        <w:shd w:val="clear" w:color="auto" w:fill="FFFFFF"/>
        <w:spacing w:after="0" w:line="240" w:lineRule="auto"/>
        <w:ind w:firstLine="709"/>
        <w:jc w:val="both"/>
        <w:rPr>
          <w:rFonts w:ascii="Times New Roman" w:hAnsi="Times New Roman"/>
          <w:color w:val="0D0D0D" w:themeColor="text1" w:themeTint="F2"/>
          <w:sz w:val="28"/>
          <w:szCs w:val="28"/>
        </w:rPr>
      </w:pPr>
      <w:r w:rsidRPr="006A4212">
        <w:rPr>
          <w:rFonts w:ascii="Times New Roman" w:hAnsi="Times New Roman"/>
          <w:color w:val="0D0D0D" w:themeColor="text1" w:themeTint="F2"/>
          <w:sz w:val="28"/>
          <w:szCs w:val="28"/>
        </w:rPr>
        <w:t xml:space="preserve">Медицинских сестер, прошедших в 2020-2021 гг. первичную профессиональную переподготовку по специальности </w:t>
      </w:r>
      <w:r w:rsidR="00B421DB">
        <w:rPr>
          <w:rFonts w:ascii="Times New Roman" w:hAnsi="Times New Roman"/>
          <w:color w:val="0D0D0D" w:themeColor="text1" w:themeTint="F2"/>
          <w:sz w:val="28"/>
          <w:szCs w:val="28"/>
        </w:rPr>
        <w:t>«</w:t>
      </w:r>
      <w:r w:rsidRPr="006A4212">
        <w:rPr>
          <w:rFonts w:ascii="Times New Roman" w:hAnsi="Times New Roman"/>
          <w:color w:val="0D0D0D" w:themeColor="text1" w:themeTint="F2"/>
          <w:sz w:val="28"/>
          <w:szCs w:val="28"/>
        </w:rPr>
        <w:t>Медицинская сестра по медицинской реабилитации</w:t>
      </w:r>
      <w:r w:rsidR="00B421DB">
        <w:rPr>
          <w:rFonts w:ascii="Times New Roman" w:hAnsi="Times New Roman"/>
          <w:color w:val="0D0D0D" w:themeColor="text1" w:themeTint="F2"/>
          <w:sz w:val="28"/>
          <w:szCs w:val="28"/>
        </w:rPr>
        <w:t>»</w:t>
      </w:r>
      <w:r w:rsidRPr="006A4212">
        <w:rPr>
          <w:rFonts w:ascii="Times New Roman" w:hAnsi="Times New Roman"/>
          <w:color w:val="0D0D0D" w:themeColor="text1" w:themeTint="F2"/>
          <w:sz w:val="28"/>
          <w:szCs w:val="28"/>
        </w:rPr>
        <w:t>, не имеется.</w:t>
      </w:r>
      <w:r w:rsidR="00E747C1" w:rsidRPr="006A4212">
        <w:rPr>
          <w:rFonts w:ascii="Times New Roman" w:hAnsi="Times New Roman"/>
          <w:color w:val="0D0D0D" w:themeColor="text1" w:themeTint="F2"/>
          <w:sz w:val="28"/>
          <w:szCs w:val="28"/>
        </w:rPr>
        <w:t xml:space="preserve"> </w:t>
      </w:r>
    </w:p>
    <w:p w:rsidR="00E747C1" w:rsidRPr="006A4212" w:rsidRDefault="00E747C1" w:rsidP="006A4212">
      <w:pPr>
        <w:shd w:val="clear" w:color="auto" w:fill="FFFFFF"/>
        <w:spacing w:after="0" w:line="240" w:lineRule="auto"/>
        <w:ind w:firstLine="709"/>
        <w:jc w:val="both"/>
        <w:rPr>
          <w:rFonts w:ascii="Times New Roman" w:hAnsi="Times New Roman"/>
          <w:color w:val="0D0D0D" w:themeColor="text1" w:themeTint="F2"/>
          <w:sz w:val="28"/>
          <w:szCs w:val="28"/>
        </w:rPr>
      </w:pPr>
      <w:r w:rsidRPr="006A4212">
        <w:rPr>
          <w:rFonts w:ascii="Times New Roman" w:hAnsi="Times New Roman"/>
          <w:color w:val="0D0D0D" w:themeColor="text1" w:themeTint="F2"/>
          <w:sz w:val="28"/>
          <w:szCs w:val="28"/>
        </w:rPr>
        <w:t xml:space="preserve">В 2023-2024 годах планируется обучение 6 </w:t>
      </w:r>
      <w:r w:rsidR="00AB72BF">
        <w:rPr>
          <w:rFonts w:ascii="Times New Roman" w:hAnsi="Times New Roman"/>
          <w:color w:val="0D0D0D" w:themeColor="text1" w:themeTint="F2"/>
          <w:sz w:val="28"/>
          <w:szCs w:val="28"/>
        </w:rPr>
        <w:t xml:space="preserve">работников из числа </w:t>
      </w:r>
      <w:r w:rsidRPr="006A4212">
        <w:rPr>
          <w:rFonts w:ascii="Times New Roman" w:hAnsi="Times New Roman"/>
          <w:color w:val="0D0D0D" w:themeColor="text1" w:themeTint="F2"/>
          <w:sz w:val="28"/>
          <w:szCs w:val="28"/>
        </w:rPr>
        <w:t xml:space="preserve">среднего медицинского персонала по специальности </w:t>
      </w:r>
      <w:r w:rsidR="00B421DB">
        <w:rPr>
          <w:rFonts w:ascii="Times New Roman" w:hAnsi="Times New Roman"/>
          <w:color w:val="0D0D0D" w:themeColor="text1" w:themeTint="F2"/>
          <w:sz w:val="28"/>
          <w:szCs w:val="28"/>
        </w:rPr>
        <w:t>«</w:t>
      </w:r>
      <w:r w:rsidRPr="006A4212">
        <w:rPr>
          <w:rFonts w:ascii="Times New Roman" w:hAnsi="Times New Roman"/>
          <w:color w:val="0D0D0D" w:themeColor="text1" w:themeTint="F2"/>
          <w:sz w:val="28"/>
          <w:szCs w:val="28"/>
        </w:rPr>
        <w:t>Медицинская сестра по медицинской реабилитации</w:t>
      </w:r>
      <w:r w:rsidR="00B421DB">
        <w:rPr>
          <w:rFonts w:ascii="Times New Roman" w:hAnsi="Times New Roman"/>
          <w:color w:val="0D0D0D" w:themeColor="text1" w:themeTint="F2"/>
          <w:sz w:val="28"/>
          <w:szCs w:val="28"/>
        </w:rPr>
        <w:t>»</w:t>
      </w:r>
      <w:r w:rsidRPr="006A4212">
        <w:rPr>
          <w:rFonts w:ascii="Times New Roman" w:hAnsi="Times New Roman"/>
          <w:color w:val="0D0D0D" w:themeColor="text1" w:themeTint="F2"/>
          <w:sz w:val="28"/>
          <w:szCs w:val="28"/>
        </w:rPr>
        <w:t>.</w:t>
      </w:r>
    </w:p>
    <w:p w:rsidR="008C1148" w:rsidRPr="006A4212" w:rsidRDefault="008C1148" w:rsidP="006A4212">
      <w:pPr>
        <w:shd w:val="clear" w:color="auto" w:fill="FFFFFF"/>
        <w:spacing w:after="0" w:line="240" w:lineRule="auto"/>
        <w:ind w:firstLine="709"/>
        <w:jc w:val="both"/>
        <w:rPr>
          <w:rFonts w:ascii="Times New Roman" w:hAnsi="Times New Roman"/>
          <w:color w:val="0D0D0D" w:themeColor="text1" w:themeTint="F2"/>
          <w:sz w:val="28"/>
          <w:szCs w:val="28"/>
        </w:rPr>
      </w:pPr>
      <w:r w:rsidRPr="006A4212">
        <w:rPr>
          <w:rFonts w:ascii="Times New Roman" w:hAnsi="Times New Roman"/>
          <w:bCs/>
          <w:color w:val="0D0D0D" w:themeColor="text1" w:themeTint="F2"/>
          <w:sz w:val="28"/>
          <w:szCs w:val="28"/>
        </w:rPr>
        <w:t>ГБУЗ Р</w:t>
      </w:r>
      <w:r w:rsidR="00475F8E">
        <w:rPr>
          <w:rFonts w:ascii="Times New Roman" w:hAnsi="Times New Roman"/>
          <w:bCs/>
          <w:color w:val="0D0D0D" w:themeColor="text1" w:themeTint="F2"/>
          <w:sz w:val="28"/>
          <w:szCs w:val="28"/>
        </w:rPr>
        <w:t xml:space="preserve">еспублики </w:t>
      </w:r>
      <w:r w:rsidRPr="006A4212">
        <w:rPr>
          <w:rFonts w:ascii="Times New Roman" w:hAnsi="Times New Roman"/>
          <w:bCs/>
          <w:color w:val="0D0D0D" w:themeColor="text1" w:themeTint="F2"/>
          <w:sz w:val="28"/>
          <w:szCs w:val="28"/>
        </w:rPr>
        <w:t>Т</w:t>
      </w:r>
      <w:r w:rsidR="00475F8E">
        <w:rPr>
          <w:rFonts w:ascii="Times New Roman" w:hAnsi="Times New Roman"/>
          <w:bCs/>
          <w:color w:val="0D0D0D" w:themeColor="text1" w:themeTint="F2"/>
          <w:sz w:val="28"/>
          <w:szCs w:val="28"/>
        </w:rPr>
        <w:t>ыва</w:t>
      </w:r>
      <w:r w:rsidRPr="006A4212">
        <w:rPr>
          <w:rFonts w:ascii="Times New Roman" w:hAnsi="Times New Roman"/>
          <w:bCs/>
          <w:color w:val="0D0D0D" w:themeColor="text1" w:themeTint="F2"/>
          <w:sz w:val="28"/>
          <w:szCs w:val="28"/>
        </w:rPr>
        <w:t xml:space="preserve"> </w:t>
      </w:r>
      <w:r w:rsidR="00B421DB">
        <w:rPr>
          <w:rFonts w:ascii="Times New Roman" w:hAnsi="Times New Roman"/>
          <w:bCs/>
          <w:color w:val="0D0D0D" w:themeColor="text1" w:themeTint="F2"/>
          <w:sz w:val="28"/>
          <w:szCs w:val="28"/>
        </w:rPr>
        <w:t>«</w:t>
      </w:r>
      <w:r w:rsidRPr="006A4212">
        <w:rPr>
          <w:rFonts w:ascii="Times New Roman" w:hAnsi="Times New Roman"/>
          <w:bCs/>
          <w:color w:val="0D0D0D" w:themeColor="text1" w:themeTint="F2"/>
          <w:sz w:val="28"/>
          <w:szCs w:val="28"/>
        </w:rPr>
        <w:t>Республиканский центр восстановительной медицины и реабилитации для детей</w:t>
      </w:r>
      <w:r w:rsidR="00B421DB">
        <w:rPr>
          <w:rFonts w:ascii="Times New Roman" w:hAnsi="Times New Roman"/>
          <w:bCs/>
          <w:color w:val="0D0D0D" w:themeColor="text1" w:themeTint="F2"/>
          <w:sz w:val="28"/>
          <w:szCs w:val="28"/>
        </w:rPr>
        <w:t>»</w:t>
      </w:r>
      <w:r w:rsidRPr="006A4212">
        <w:rPr>
          <w:rFonts w:ascii="Times New Roman" w:hAnsi="Times New Roman"/>
          <w:bCs/>
          <w:color w:val="0D0D0D" w:themeColor="text1" w:themeTint="F2"/>
          <w:sz w:val="28"/>
          <w:szCs w:val="28"/>
        </w:rPr>
        <w:t>:</w:t>
      </w:r>
    </w:p>
    <w:p w:rsidR="008C1148" w:rsidRPr="006A4212" w:rsidRDefault="008C1148" w:rsidP="006A4212">
      <w:pPr>
        <w:shd w:val="clear" w:color="auto" w:fill="FFFFFF"/>
        <w:spacing w:after="0" w:line="240" w:lineRule="auto"/>
        <w:ind w:firstLine="709"/>
        <w:jc w:val="both"/>
        <w:rPr>
          <w:rFonts w:ascii="Times New Roman" w:hAnsi="Times New Roman"/>
          <w:color w:val="0D0D0D" w:themeColor="text1" w:themeTint="F2"/>
          <w:sz w:val="28"/>
          <w:szCs w:val="28"/>
        </w:rPr>
      </w:pPr>
      <w:r w:rsidRPr="006A4212">
        <w:rPr>
          <w:rFonts w:ascii="Times New Roman" w:hAnsi="Times New Roman"/>
          <w:color w:val="0D0D0D" w:themeColor="text1" w:themeTint="F2"/>
          <w:sz w:val="28"/>
          <w:szCs w:val="28"/>
        </w:rPr>
        <w:t>В структуре организации функционирует:</w:t>
      </w:r>
    </w:p>
    <w:p w:rsidR="008C1148" w:rsidRPr="006A4212" w:rsidRDefault="008C1148" w:rsidP="006A4212">
      <w:pPr>
        <w:shd w:val="clear" w:color="auto" w:fill="FFFFFF"/>
        <w:spacing w:after="0" w:line="240" w:lineRule="auto"/>
        <w:ind w:firstLine="709"/>
        <w:jc w:val="both"/>
        <w:rPr>
          <w:rFonts w:ascii="Times New Roman" w:hAnsi="Times New Roman"/>
          <w:color w:val="0D0D0D" w:themeColor="text1" w:themeTint="F2"/>
          <w:sz w:val="28"/>
          <w:szCs w:val="28"/>
        </w:rPr>
      </w:pPr>
      <w:r w:rsidRPr="006A4212">
        <w:rPr>
          <w:rFonts w:ascii="Times New Roman" w:hAnsi="Times New Roman"/>
          <w:bCs/>
          <w:iCs/>
          <w:color w:val="0D0D0D" w:themeColor="text1" w:themeTint="F2"/>
          <w:sz w:val="28"/>
          <w:szCs w:val="28"/>
        </w:rPr>
        <w:t>1) отделение восстановительной медицины и реабилитации для детей:</w:t>
      </w:r>
    </w:p>
    <w:p w:rsidR="008C1148" w:rsidRPr="006A4212" w:rsidRDefault="008C1148" w:rsidP="006A4212">
      <w:pPr>
        <w:shd w:val="clear" w:color="auto" w:fill="FFFFFF"/>
        <w:spacing w:after="0" w:line="240" w:lineRule="auto"/>
        <w:ind w:firstLine="709"/>
        <w:jc w:val="both"/>
        <w:rPr>
          <w:rFonts w:ascii="Times New Roman" w:hAnsi="Times New Roman"/>
          <w:color w:val="0D0D0D" w:themeColor="text1" w:themeTint="F2"/>
          <w:sz w:val="28"/>
          <w:szCs w:val="28"/>
        </w:rPr>
      </w:pPr>
      <w:r w:rsidRPr="006A4212">
        <w:rPr>
          <w:rFonts w:ascii="Times New Roman" w:hAnsi="Times New Roman"/>
          <w:color w:val="0D0D0D" w:themeColor="text1" w:themeTint="F2"/>
          <w:sz w:val="28"/>
          <w:szCs w:val="28"/>
        </w:rPr>
        <w:t>13,0 шт.</w:t>
      </w:r>
      <w:r w:rsidR="00475F8E">
        <w:rPr>
          <w:rFonts w:ascii="Times New Roman" w:hAnsi="Times New Roman"/>
          <w:color w:val="0D0D0D" w:themeColor="text1" w:themeTint="F2"/>
          <w:sz w:val="28"/>
          <w:szCs w:val="28"/>
        </w:rPr>
        <w:t xml:space="preserve"> </w:t>
      </w:r>
      <w:r w:rsidRPr="006A4212">
        <w:rPr>
          <w:rFonts w:ascii="Times New Roman" w:hAnsi="Times New Roman"/>
          <w:color w:val="0D0D0D" w:themeColor="text1" w:themeTint="F2"/>
          <w:sz w:val="28"/>
          <w:szCs w:val="28"/>
        </w:rPr>
        <w:t>ед. врачебных должностей, занятых единиц 11,5, физических лиц 11 врача, потребность во врачах – 2,0 единицы, укомплектованность врачами штатных должностей 88,4</w:t>
      </w:r>
      <w:r w:rsidR="0064307A" w:rsidRPr="0064307A">
        <w:rPr>
          <w:rFonts w:ascii="Times New Roman" w:hAnsi="Times New Roman"/>
          <w:color w:val="0D0D0D" w:themeColor="text1" w:themeTint="F2"/>
          <w:sz w:val="28"/>
          <w:szCs w:val="28"/>
        </w:rPr>
        <w:t xml:space="preserve"> </w:t>
      </w:r>
      <w:r w:rsidR="0064307A">
        <w:rPr>
          <w:rFonts w:ascii="Times New Roman" w:hAnsi="Times New Roman"/>
          <w:color w:val="0D0D0D" w:themeColor="text1" w:themeTint="F2"/>
          <w:sz w:val="28"/>
          <w:szCs w:val="28"/>
        </w:rPr>
        <w:t>процента</w:t>
      </w:r>
      <w:r w:rsidRPr="006A4212">
        <w:rPr>
          <w:rFonts w:ascii="Times New Roman" w:hAnsi="Times New Roman"/>
          <w:color w:val="0D0D0D" w:themeColor="text1" w:themeTint="F2"/>
          <w:sz w:val="28"/>
          <w:szCs w:val="28"/>
        </w:rPr>
        <w:t>, коэффициент совместительст</w:t>
      </w:r>
      <w:r w:rsidR="00AB72BF">
        <w:rPr>
          <w:rFonts w:ascii="Times New Roman" w:hAnsi="Times New Roman"/>
          <w:color w:val="0D0D0D" w:themeColor="text1" w:themeTint="F2"/>
          <w:sz w:val="28"/>
          <w:szCs w:val="28"/>
        </w:rPr>
        <w:t>ва 0,9;</w:t>
      </w:r>
    </w:p>
    <w:p w:rsidR="008C1148" w:rsidRPr="006A4212" w:rsidRDefault="008C1148" w:rsidP="006A4212">
      <w:pPr>
        <w:shd w:val="clear" w:color="auto" w:fill="FFFFFF"/>
        <w:spacing w:after="0" w:line="240" w:lineRule="auto"/>
        <w:ind w:firstLine="709"/>
        <w:jc w:val="both"/>
        <w:rPr>
          <w:rFonts w:ascii="Times New Roman" w:hAnsi="Times New Roman"/>
          <w:color w:val="0D0D0D" w:themeColor="text1" w:themeTint="F2"/>
          <w:sz w:val="28"/>
          <w:szCs w:val="28"/>
        </w:rPr>
      </w:pPr>
      <w:r w:rsidRPr="006A4212">
        <w:rPr>
          <w:rFonts w:ascii="Times New Roman" w:hAnsi="Times New Roman"/>
          <w:color w:val="0D0D0D" w:themeColor="text1" w:themeTint="F2"/>
          <w:sz w:val="28"/>
          <w:szCs w:val="28"/>
        </w:rPr>
        <w:t>19,75 шт. ед. должностей среднего медперсонала, занятых единиц 17,5, физических лиц 17 человек, потребность в среднем медперсонале 2,25 единиц, укомплектованность средним медперсоналом штатных должностей – 88,6</w:t>
      </w:r>
      <w:r w:rsidR="0064307A" w:rsidRPr="0064307A">
        <w:rPr>
          <w:rFonts w:ascii="Times New Roman" w:hAnsi="Times New Roman"/>
          <w:color w:val="0D0D0D" w:themeColor="text1" w:themeTint="F2"/>
          <w:sz w:val="28"/>
          <w:szCs w:val="28"/>
        </w:rPr>
        <w:t xml:space="preserve"> </w:t>
      </w:r>
      <w:r w:rsidR="0064307A">
        <w:rPr>
          <w:rFonts w:ascii="Times New Roman" w:hAnsi="Times New Roman"/>
          <w:color w:val="0D0D0D" w:themeColor="text1" w:themeTint="F2"/>
          <w:sz w:val="28"/>
          <w:szCs w:val="28"/>
        </w:rPr>
        <w:t>процента</w:t>
      </w:r>
      <w:r w:rsidRPr="006A4212">
        <w:rPr>
          <w:rFonts w:ascii="Times New Roman" w:hAnsi="Times New Roman"/>
          <w:color w:val="0D0D0D" w:themeColor="text1" w:themeTint="F2"/>
          <w:sz w:val="28"/>
          <w:szCs w:val="28"/>
        </w:rPr>
        <w:t>, коэффициент совместительств</w:t>
      </w:r>
      <w:r w:rsidR="00AB72BF">
        <w:rPr>
          <w:rFonts w:ascii="Times New Roman" w:hAnsi="Times New Roman"/>
          <w:color w:val="0D0D0D" w:themeColor="text1" w:themeTint="F2"/>
          <w:sz w:val="28"/>
          <w:szCs w:val="28"/>
        </w:rPr>
        <w:t>а 0,9;</w:t>
      </w:r>
    </w:p>
    <w:p w:rsidR="008C1148" w:rsidRPr="006A4212" w:rsidRDefault="008C1148" w:rsidP="006A4212">
      <w:pPr>
        <w:shd w:val="clear" w:color="auto" w:fill="FFFFFF"/>
        <w:spacing w:after="0" w:line="240" w:lineRule="auto"/>
        <w:ind w:firstLine="709"/>
        <w:jc w:val="both"/>
        <w:rPr>
          <w:rFonts w:ascii="Times New Roman" w:hAnsi="Times New Roman"/>
          <w:color w:val="0D0D0D" w:themeColor="text1" w:themeTint="F2"/>
          <w:sz w:val="28"/>
          <w:szCs w:val="28"/>
        </w:rPr>
      </w:pPr>
      <w:r w:rsidRPr="006A4212">
        <w:rPr>
          <w:rFonts w:ascii="Times New Roman" w:hAnsi="Times New Roman"/>
          <w:bCs/>
          <w:iCs/>
          <w:color w:val="0D0D0D" w:themeColor="text1" w:themeTint="F2"/>
          <w:sz w:val="28"/>
          <w:szCs w:val="28"/>
        </w:rPr>
        <w:t>2) детское нейрореабилитационное отделение:</w:t>
      </w:r>
    </w:p>
    <w:p w:rsidR="008C1148" w:rsidRPr="006A4212" w:rsidRDefault="008C1148" w:rsidP="006A4212">
      <w:pPr>
        <w:shd w:val="clear" w:color="auto" w:fill="FFFFFF"/>
        <w:spacing w:after="0" w:line="240" w:lineRule="auto"/>
        <w:ind w:firstLine="709"/>
        <w:jc w:val="both"/>
        <w:rPr>
          <w:rFonts w:ascii="Times New Roman" w:hAnsi="Times New Roman"/>
          <w:color w:val="0D0D0D" w:themeColor="text1" w:themeTint="F2"/>
          <w:sz w:val="28"/>
          <w:szCs w:val="28"/>
        </w:rPr>
      </w:pPr>
      <w:r w:rsidRPr="006A4212">
        <w:rPr>
          <w:rFonts w:ascii="Times New Roman" w:hAnsi="Times New Roman"/>
          <w:color w:val="0D0D0D" w:themeColor="text1" w:themeTint="F2"/>
          <w:sz w:val="28"/>
          <w:szCs w:val="28"/>
        </w:rPr>
        <w:t>2,5 шт.</w:t>
      </w:r>
      <w:r w:rsidR="0064307A">
        <w:rPr>
          <w:rFonts w:ascii="Times New Roman" w:hAnsi="Times New Roman"/>
          <w:color w:val="0D0D0D" w:themeColor="text1" w:themeTint="F2"/>
          <w:sz w:val="28"/>
          <w:szCs w:val="28"/>
        </w:rPr>
        <w:t xml:space="preserve"> </w:t>
      </w:r>
      <w:r w:rsidRPr="006A4212">
        <w:rPr>
          <w:rFonts w:ascii="Times New Roman" w:hAnsi="Times New Roman"/>
          <w:color w:val="0D0D0D" w:themeColor="text1" w:themeTint="F2"/>
          <w:sz w:val="28"/>
          <w:szCs w:val="28"/>
        </w:rPr>
        <w:t>ед. врачебных должностей, занятых единиц 2,5, физических лиц 2 врача, потребность во врачах отсутствует, укомплектованность врачами штатных должностей 100</w:t>
      </w:r>
      <w:r w:rsidR="0064307A">
        <w:rPr>
          <w:rFonts w:ascii="Times New Roman" w:hAnsi="Times New Roman"/>
          <w:color w:val="0D0D0D" w:themeColor="text1" w:themeTint="F2"/>
          <w:sz w:val="28"/>
          <w:szCs w:val="28"/>
        </w:rPr>
        <w:t xml:space="preserve"> процентов</w:t>
      </w:r>
      <w:r w:rsidRPr="006A4212">
        <w:rPr>
          <w:rFonts w:ascii="Times New Roman" w:hAnsi="Times New Roman"/>
          <w:color w:val="0D0D0D" w:themeColor="text1" w:themeTint="F2"/>
          <w:sz w:val="28"/>
          <w:szCs w:val="28"/>
        </w:rPr>
        <w:t>, коэффициент совместительства 1,</w:t>
      </w:r>
      <w:r w:rsidR="00AB72BF">
        <w:rPr>
          <w:rFonts w:ascii="Times New Roman" w:hAnsi="Times New Roman"/>
          <w:color w:val="0D0D0D" w:themeColor="text1" w:themeTint="F2"/>
          <w:sz w:val="28"/>
          <w:szCs w:val="28"/>
        </w:rPr>
        <w:t>0;</w:t>
      </w:r>
    </w:p>
    <w:p w:rsidR="008C1148" w:rsidRPr="006A4212" w:rsidRDefault="008C1148" w:rsidP="006A4212">
      <w:pPr>
        <w:shd w:val="clear" w:color="auto" w:fill="FFFFFF"/>
        <w:spacing w:after="0" w:line="240" w:lineRule="auto"/>
        <w:ind w:firstLine="709"/>
        <w:jc w:val="both"/>
        <w:rPr>
          <w:rFonts w:ascii="Times New Roman" w:hAnsi="Times New Roman"/>
          <w:color w:val="0D0D0D" w:themeColor="text1" w:themeTint="F2"/>
          <w:sz w:val="28"/>
          <w:szCs w:val="28"/>
        </w:rPr>
      </w:pPr>
      <w:r w:rsidRPr="006A4212">
        <w:rPr>
          <w:rFonts w:ascii="Times New Roman" w:hAnsi="Times New Roman"/>
          <w:color w:val="0D0D0D" w:themeColor="text1" w:themeTint="F2"/>
          <w:sz w:val="28"/>
          <w:szCs w:val="28"/>
        </w:rPr>
        <w:t>7,0 шт. ед. должностей среднего медперсонала, занятых единиц 7,0, физических лиц 7 человек, укомплектованность средним медперсоналом штатных должностей – 100</w:t>
      </w:r>
      <w:r w:rsidR="0064307A">
        <w:rPr>
          <w:rFonts w:ascii="Times New Roman" w:hAnsi="Times New Roman"/>
          <w:color w:val="0D0D0D" w:themeColor="text1" w:themeTint="F2"/>
          <w:sz w:val="28"/>
          <w:szCs w:val="28"/>
        </w:rPr>
        <w:t xml:space="preserve"> процентов</w:t>
      </w:r>
      <w:r w:rsidRPr="006A4212">
        <w:rPr>
          <w:rFonts w:ascii="Times New Roman" w:hAnsi="Times New Roman"/>
          <w:color w:val="0D0D0D" w:themeColor="text1" w:themeTint="F2"/>
          <w:sz w:val="28"/>
          <w:szCs w:val="28"/>
        </w:rPr>
        <w:t>, к</w:t>
      </w:r>
      <w:r w:rsidR="00AB72BF">
        <w:rPr>
          <w:rFonts w:ascii="Times New Roman" w:hAnsi="Times New Roman"/>
          <w:color w:val="0D0D0D" w:themeColor="text1" w:themeTint="F2"/>
          <w:sz w:val="28"/>
          <w:szCs w:val="28"/>
        </w:rPr>
        <w:t>оэффициент совместительства 1,0;</w:t>
      </w:r>
    </w:p>
    <w:p w:rsidR="008C1148" w:rsidRPr="006A4212" w:rsidRDefault="008C1148" w:rsidP="006A4212">
      <w:pPr>
        <w:shd w:val="clear" w:color="auto" w:fill="FFFFFF"/>
        <w:spacing w:after="0" w:line="240" w:lineRule="auto"/>
        <w:ind w:firstLine="709"/>
        <w:jc w:val="both"/>
        <w:rPr>
          <w:rFonts w:ascii="Times New Roman" w:hAnsi="Times New Roman"/>
          <w:color w:val="0D0D0D" w:themeColor="text1" w:themeTint="F2"/>
          <w:sz w:val="28"/>
          <w:szCs w:val="28"/>
        </w:rPr>
      </w:pPr>
      <w:r w:rsidRPr="006A4212">
        <w:rPr>
          <w:rFonts w:ascii="Times New Roman" w:hAnsi="Times New Roman"/>
          <w:bCs/>
          <w:iCs/>
          <w:color w:val="0D0D0D" w:themeColor="text1" w:themeTint="F2"/>
          <w:sz w:val="28"/>
          <w:szCs w:val="28"/>
        </w:rPr>
        <w:t>3) дневное стационарное отделение медицинской реабилитации:</w:t>
      </w:r>
    </w:p>
    <w:p w:rsidR="008C1148" w:rsidRPr="006A4212" w:rsidRDefault="008C1148" w:rsidP="006A4212">
      <w:pPr>
        <w:shd w:val="clear" w:color="auto" w:fill="FFFFFF"/>
        <w:spacing w:after="0" w:line="240" w:lineRule="auto"/>
        <w:ind w:firstLine="709"/>
        <w:jc w:val="both"/>
        <w:rPr>
          <w:rFonts w:ascii="Times New Roman" w:hAnsi="Times New Roman"/>
          <w:color w:val="0D0D0D" w:themeColor="text1" w:themeTint="F2"/>
          <w:sz w:val="28"/>
          <w:szCs w:val="28"/>
        </w:rPr>
      </w:pPr>
      <w:r w:rsidRPr="006A4212">
        <w:rPr>
          <w:rFonts w:ascii="Times New Roman" w:hAnsi="Times New Roman"/>
          <w:color w:val="0D0D0D" w:themeColor="text1" w:themeTint="F2"/>
          <w:sz w:val="28"/>
          <w:szCs w:val="28"/>
        </w:rPr>
        <w:t>7,75 шт.</w:t>
      </w:r>
      <w:r w:rsidR="0064307A">
        <w:rPr>
          <w:rFonts w:ascii="Times New Roman" w:hAnsi="Times New Roman"/>
          <w:color w:val="0D0D0D" w:themeColor="text1" w:themeTint="F2"/>
          <w:sz w:val="28"/>
          <w:szCs w:val="28"/>
        </w:rPr>
        <w:t xml:space="preserve"> </w:t>
      </w:r>
      <w:r w:rsidRPr="006A4212">
        <w:rPr>
          <w:rFonts w:ascii="Times New Roman" w:hAnsi="Times New Roman"/>
          <w:color w:val="0D0D0D" w:themeColor="text1" w:themeTint="F2"/>
          <w:sz w:val="28"/>
          <w:szCs w:val="28"/>
        </w:rPr>
        <w:t>ед. врачебных должностей, занятых единиц 4,75, физических лиц 4 врача, потребность во врачах – 3,75 ед., укомплектованность врачами штатных должностей 61,2</w:t>
      </w:r>
      <w:r w:rsidR="0064307A" w:rsidRPr="0064307A">
        <w:rPr>
          <w:rFonts w:ascii="Times New Roman" w:hAnsi="Times New Roman"/>
          <w:color w:val="0D0D0D" w:themeColor="text1" w:themeTint="F2"/>
          <w:sz w:val="28"/>
          <w:szCs w:val="28"/>
        </w:rPr>
        <w:t xml:space="preserve"> </w:t>
      </w:r>
      <w:r w:rsidR="0064307A">
        <w:rPr>
          <w:rFonts w:ascii="Times New Roman" w:hAnsi="Times New Roman"/>
          <w:color w:val="0D0D0D" w:themeColor="text1" w:themeTint="F2"/>
          <w:sz w:val="28"/>
          <w:szCs w:val="28"/>
        </w:rPr>
        <w:t>процента</w:t>
      </w:r>
      <w:r w:rsidRPr="006A4212">
        <w:rPr>
          <w:rFonts w:ascii="Times New Roman" w:hAnsi="Times New Roman"/>
          <w:color w:val="0D0D0D" w:themeColor="text1" w:themeTint="F2"/>
          <w:sz w:val="28"/>
          <w:szCs w:val="28"/>
        </w:rPr>
        <w:t>, коэффициент совместительства 0,8.</w:t>
      </w:r>
    </w:p>
    <w:p w:rsidR="008C1148" w:rsidRPr="006A4212" w:rsidRDefault="008C1148" w:rsidP="006A4212">
      <w:pPr>
        <w:shd w:val="clear" w:color="auto" w:fill="FFFFFF"/>
        <w:spacing w:after="0" w:line="240" w:lineRule="auto"/>
        <w:ind w:firstLine="709"/>
        <w:jc w:val="both"/>
        <w:rPr>
          <w:rFonts w:ascii="Times New Roman" w:hAnsi="Times New Roman"/>
          <w:color w:val="0D0D0D" w:themeColor="text1" w:themeTint="F2"/>
          <w:sz w:val="28"/>
          <w:szCs w:val="28"/>
        </w:rPr>
      </w:pPr>
      <w:r w:rsidRPr="006A4212">
        <w:rPr>
          <w:rFonts w:ascii="Times New Roman" w:hAnsi="Times New Roman"/>
          <w:color w:val="0D0D0D" w:themeColor="text1" w:themeTint="F2"/>
          <w:sz w:val="28"/>
          <w:szCs w:val="28"/>
        </w:rPr>
        <w:t>4,0 шт.ед. должностей среднего медперсонала, занятых единиц 4,0, физических лиц 4 человек, укомплектованность средним медперсоналом штатных должностей – 100</w:t>
      </w:r>
      <w:r w:rsidR="0064307A">
        <w:rPr>
          <w:rFonts w:ascii="Times New Roman" w:hAnsi="Times New Roman"/>
          <w:color w:val="0D0D0D" w:themeColor="text1" w:themeTint="F2"/>
          <w:sz w:val="28"/>
          <w:szCs w:val="28"/>
        </w:rPr>
        <w:t xml:space="preserve"> процентов</w:t>
      </w:r>
      <w:r w:rsidRPr="006A4212">
        <w:rPr>
          <w:rFonts w:ascii="Times New Roman" w:hAnsi="Times New Roman"/>
          <w:color w:val="0D0D0D" w:themeColor="text1" w:themeTint="F2"/>
          <w:sz w:val="28"/>
          <w:szCs w:val="28"/>
        </w:rPr>
        <w:t>.</w:t>
      </w:r>
    </w:p>
    <w:p w:rsidR="008C1148" w:rsidRPr="006A4212" w:rsidRDefault="008C1148" w:rsidP="006A4212">
      <w:pPr>
        <w:shd w:val="clear" w:color="auto" w:fill="FFFFFF"/>
        <w:spacing w:after="0" w:line="240" w:lineRule="auto"/>
        <w:ind w:firstLine="709"/>
        <w:jc w:val="both"/>
        <w:rPr>
          <w:rFonts w:ascii="Times New Roman" w:hAnsi="Times New Roman"/>
          <w:color w:val="0D0D0D" w:themeColor="text1" w:themeTint="F2"/>
          <w:sz w:val="28"/>
          <w:szCs w:val="28"/>
        </w:rPr>
      </w:pPr>
      <w:r w:rsidRPr="006A4212">
        <w:rPr>
          <w:rFonts w:ascii="Times New Roman" w:hAnsi="Times New Roman"/>
          <w:color w:val="0D0D0D" w:themeColor="text1" w:themeTint="F2"/>
          <w:sz w:val="28"/>
          <w:szCs w:val="28"/>
        </w:rPr>
        <w:t xml:space="preserve">В 2020-2021 годах по специальности </w:t>
      </w:r>
      <w:r w:rsidR="00B421DB">
        <w:rPr>
          <w:rFonts w:ascii="Times New Roman" w:hAnsi="Times New Roman"/>
          <w:color w:val="0D0D0D" w:themeColor="text1" w:themeTint="F2"/>
          <w:sz w:val="28"/>
          <w:szCs w:val="28"/>
        </w:rPr>
        <w:t>«</w:t>
      </w:r>
      <w:r w:rsidR="00EE6A83" w:rsidRPr="006A4212">
        <w:rPr>
          <w:rFonts w:ascii="Times New Roman" w:hAnsi="Times New Roman"/>
          <w:color w:val="0D0D0D" w:themeColor="text1" w:themeTint="F2"/>
          <w:sz w:val="28"/>
          <w:szCs w:val="28"/>
        </w:rPr>
        <w:t>Физическая и реабилитационная медицина</w:t>
      </w:r>
      <w:r w:rsidR="00B421DB">
        <w:rPr>
          <w:rFonts w:ascii="Times New Roman" w:hAnsi="Times New Roman"/>
          <w:color w:val="0D0D0D" w:themeColor="text1" w:themeTint="F2"/>
          <w:sz w:val="28"/>
          <w:szCs w:val="28"/>
        </w:rPr>
        <w:t>»</w:t>
      </w:r>
      <w:r w:rsidRPr="006A4212">
        <w:rPr>
          <w:rFonts w:ascii="Times New Roman" w:hAnsi="Times New Roman"/>
          <w:color w:val="0D0D0D" w:themeColor="text1" w:themeTint="F2"/>
          <w:sz w:val="28"/>
          <w:szCs w:val="28"/>
        </w:rPr>
        <w:t xml:space="preserve"> прошли первичную профессиональную переподготовку 3 врача. Число медицинских сестер, прошедших в 2020-2021 годах первичную профессиональную переподготовку по специальности </w:t>
      </w:r>
      <w:r w:rsidR="00B421DB">
        <w:rPr>
          <w:rFonts w:ascii="Times New Roman" w:hAnsi="Times New Roman"/>
          <w:color w:val="0D0D0D" w:themeColor="text1" w:themeTint="F2"/>
          <w:sz w:val="28"/>
          <w:szCs w:val="28"/>
        </w:rPr>
        <w:t>«</w:t>
      </w:r>
      <w:r w:rsidRPr="006A4212">
        <w:rPr>
          <w:rFonts w:ascii="Times New Roman" w:hAnsi="Times New Roman"/>
          <w:color w:val="0D0D0D" w:themeColor="text1" w:themeTint="F2"/>
          <w:sz w:val="28"/>
          <w:szCs w:val="28"/>
        </w:rPr>
        <w:t>Медицинская сестра по медицинской реабилитации</w:t>
      </w:r>
      <w:r w:rsidR="00B421DB">
        <w:rPr>
          <w:rFonts w:ascii="Times New Roman" w:hAnsi="Times New Roman"/>
          <w:color w:val="0D0D0D" w:themeColor="text1" w:themeTint="F2"/>
          <w:sz w:val="28"/>
          <w:szCs w:val="28"/>
        </w:rPr>
        <w:t>»</w:t>
      </w:r>
      <w:r w:rsidR="006319D8">
        <w:rPr>
          <w:rFonts w:ascii="Times New Roman" w:hAnsi="Times New Roman"/>
          <w:color w:val="0D0D0D" w:themeColor="text1" w:themeTint="F2"/>
          <w:sz w:val="28"/>
          <w:szCs w:val="28"/>
        </w:rPr>
        <w:t>,</w:t>
      </w:r>
      <w:r w:rsidRPr="006A4212">
        <w:rPr>
          <w:rFonts w:ascii="Times New Roman" w:hAnsi="Times New Roman"/>
          <w:color w:val="0D0D0D" w:themeColor="text1" w:themeTint="F2"/>
          <w:sz w:val="28"/>
          <w:szCs w:val="28"/>
        </w:rPr>
        <w:t xml:space="preserve"> составляет 7 чел.</w:t>
      </w:r>
    </w:p>
    <w:p w:rsidR="008C1148" w:rsidRPr="006A4212" w:rsidRDefault="008C1148" w:rsidP="0064307A">
      <w:pPr>
        <w:shd w:val="clear" w:color="auto" w:fill="FFFFFF"/>
        <w:spacing w:after="0" w:line="240" w:lineRule="auto"/>
        <w:jc w:val="center"/>
        <w:rPr>
          <w:rFonts w:ascii="Times New Roman" w:hAnsi="Times New Roman"/>
          <w:color w:val="0D0D0D" w:themeColor="text1" w:themeTint="F2"/>
          <w:sz w:val="28"/>
          <w:szCs w:val="28"/>
        </w:rPr>
      </w:pPr>
    </w:p>
    <w:p w:rsidR="0064307A" w:rsidRDefault="000D2002" w:rsidP="0064307A">
      <w:pPr>
        <w:spacing w:after="0" w:line="240" w:lineRule="auto"/>
        <w:jc w:val="center"/>
        <w:rPr>
          <w:rFonts w:ascii="Times New Roman" w:hAnsi="Times New Roman"/>
          <w:bCs/>
          <w:iCs/>
          <w:color w:val="0D0D0D" w:themeColor="text1" w:themeTint="F2"/>
          <w:sz w:val="28"/>
          <w:szCs w:val="28"/>
        </w:rPr>
      </w:pPr>
      <w:r w:rsidRPr="006A4212">
        <w:rPr>
          <w:rFonts w:ascii="Times New Roman" w:hAnsi="Times New Roman"/>
          <w:color w:val="0D0D0D" w:themeColor="text1" w:themeTint="F2"/>
          <w:sz w:val="28"/>
          <w:szCs w:val="28"/>
        </w:rPr>
        <w:t xml:space="preserve">1.7. </w:t>
      </w:r>
      <w:r w:rsidRPr="006A4212">
        <w:rPr>
          <w:rFonts w:ascii="Times New Roman" w:hAnsi="Times New Roman"/>
          <w:bCs/>
          <w:iCs/>
          <w:color w:val="0D0D0D" w:themeColor="text1" w:themeTint="F2"/>
          <w:sz w:val="28"/>
          <w:szCs w:val="28"/>
        </w:rPr>
        <w:t xml:space="preserve">Перечень региональных нормативных </w:t>
      </w:r>
    </w:p>
    <w:p w:rsidR="0064307A" w:rsidRDefault="000D2002" w:rsidP="0064307A">
      <w:pPr>
        <w:spacing w:after="0" w:line="240" w:lineRule="auto"/>
        <w:jc w:val="center"/>
        <w:rPr>
          <w:rFonts w:ascii="Times New Roman" w:hAnsi="Times New Roman"/>
          <w:bCs/>
          <w:iCs/>
          <w:color w:val="0D0D0D" w:themeColor="text1" w:themeTint="F2"/>
          <w:sz w:val="28"/>
          <w:szCs w:val="28"/>
        </w:rPr>
      </w:pPr>
      <w:r w:rsidRPr="006A4212">
        <w:rPr>
          <w:rFonts w:ascii="Times New Roman" w:hAnsi="Times New Roman"/>
          <w:bCs/>
          <w:iCs/>
          <w:color w:val="0D0D0D" w:themeColor="text1" w:themeTint="F2"/>
          <w:sz w:val="28"/>
          <w:szCs w:val="28"/>
        </w:rPr>
        <w:t xml:space="preserve">правовых актов, регламентирующих правила </w:t>
      </w:r>
    </w:p>
    <w:p w:rsidR="000D2002" w:rsidRDefault="000D2002" w:rsidP="0064307A">
      <w:pPr>
        <w:spacing w:after="0" w:line="240" w:lineRule="auto"/>
        <w:jc w:val="center"/>
        <w:rPr>
          <w:rFonts w:ascii="Times New Roman" w:hAnsi="Times New Roman"/>
          <w:bCs/>
          <w:iCs/>
          <w:color w:val="0D0D0D" w:themeColor="text1" w:themeTint="F2"/>
          <w:sz w:val="28"/>
          <w:szCs w:val="28"/>
        </w:rPr>
      </w:pPr>
      <w:r w:rsidRPr="006A4212">
        <w:rPr>
          <w:rFonts w:ascii="Times New Roman" w:hAnsi="Times New Roman"/>
          <w:bCs/>
          <w:iCs/>
          <w:color w:val="0D0D0D" w:themeColor="text1" w:themeTint="F2"/>
          <w:sz w:val="28"/>
          <w:szCs w:val="28"/>
        </w:rPr>
        <w:t>организации оказания медицинской реабилитации</w:t>
      </w:r>
    </w:p>
    <w:p w:rsidR="0064307A" w:rsidRPr="006A4212" w:rsidRDefault="0064307A" w:rsidP="0064307A">
      <w:pPr>
        <w:spacing w:after="0" w:line="240" w:lineRule="auto"/>
        <w:jc w:val="center"/>
        <w:rPr>
          <w:rFonts w:ascii="Times New Roman" w:hAnsi="Times New Roman"/>
          <w:bCs/>
          <w:iCs/>
          <w:color w:val="0D0D0D" w:themeColor="text1" w:themeTint="F2"/>
          <w:sz w:val="28"/>
          <w:szCs w:val="28"/>
        </w:rPr>
      </w:pPr>
    </w:p>
    <w:p w:rsidR="00EE6A83" w:rsidRPr="006A4212" w:rsidRDefault="00EE6A83" w:rsidP="006A4212">
      <w:pPr>
        <w:pStyle w:val="a1"/>
        <w:ind w:firstLine="709"/>
        <w:jc w:val="both"/>
        <w:rPr>
          <w:rFonts w:eastAsia="Calibri"/>
          <w:color w:val="0D0D0D" w:themeColor="text1" w:themeTint="F2"/>
          <w:szCs w:val="28"/>
          <w:lang w:bidi="ru-RU"/>
        </w:rPr>
      </w:pPr>
      <w:r w:rsidRPr="006A4212">
        <w:rPr>
          <w:rFonts w:eastAsia="Calibri"/>
          <w:color w:val="0D0D0D" w:themeColor="text1" w:themeTint="F2"/>
          <w:szCs w:val="28"/>
          <w:lang w:bidi="ru-RU"/>
        </w:rPr>
        <w:t xml:space="preserve">1. Приказ Минздрава Республики Тыва  от 27 февраля 2021 г. №186пр/21 </w:t>
      </w:r>
      <w:r w:rsidR="0064307A">
        <w:rPr>
          <w:rFonts w:eastAsia="Calibri"/>
          <w:color w:val="0D0D0D" w:themeColor="text1" w:themeTint="F2"/>
          <w:szCs w:val="28"/>
          <w:lang w:bidi="ru-RU"/>
        </w:rPr>
        <w:t xml:space="preserve">                </w:t>
      </w:r>
      <w:r w:rsidR="00B421DB">
        <w:rPr>
          <w:rFonts w:eastAsia="Calibri"/>
          <w:color w:val="0D0D0D" w:themeColor="text1" w:themeTint="F2"/>
          <w:szCs w:val="28"/>
          <w:lang w:bidi="ru-RU"/>
        </w:rPr>
        <w:t>«</w:t>
      </w:r>
      <w:r w:rsidRPr="006A4212">
        <w:rPr>
          <w:rFonts w:eastAsia="Calibri"/>
          <w:color w:val="0D0D0D" w:themeColor="text1" w:themeTint="F2"/>
          <w:szCs w:val="28"/>
          <w:lang w:bidi="ru-RU"/>
        </w:rPr>
        <w:t xml:space="preserve">Об утверждении Порядка организации медицинской реабилитации взрослых по профилю </w:t>
      </w:r>
      <w:r w:rsidR="00B421DB">
        <w:rPr>
          <w:rFonts w:eastAsia="Calibri"/>
          <w:color w:val="0D0D0D" w:themeColor="text1" w:themeTint="F2"/>
          <w:szCs w:val="28"/>
          <w:lang w:bidi="ru-RU"/>
        </w:rPr>
        <w:t>«</w:t>
      </w:r>
      <w:r w:rsidRPr="006A4212">
        <w:rPr>
          <w:rFonts w:eastAsia="Calibri"/>
          <w:color w:val="0D0D0D" w:themeColor="text1" w:themeTint="F2"/>
          <w:szCs w:val="28"/>
          <w:lang w:bidi="ru-RU"/>
        </w:rPr>
        <w:t>медицинская реабилитация</w:t>
      </w:r>
      <w:r w:rsidR="00B421DB">
        <w:rPr>
          <w:rFonts w:eastAsia="Calibri"/>
          <w:color w:val="0D0D0D" w:themeColor="text1" w:themeTint="F2"/>
          <w:szCs w:val="28"/>
          <w:lang w:bidi="ru-RU"/>
        </w:rPr>
        <w:t>»</w:t>
      </w:r>
      <w:r w:rsidRPr="006A4212">
        <w:rPr>
          <w:rFonts w:eastAsia="Calibri"/>
          <w:color w:val="0D0D0D" w:themeColor="text1" w:themeTint="F2"/>
          <w:szCs w:val="28"/>
          <w:lang w:bidi="ru-RU"/>
        </w:rPr>
        <w:t xml:space="preserve"> в Республике Тыва</w:t>
      </w:r>
      <w:r w:rsidR="00B421DB">
        <w:rPr>
          <w:rFonts w:eastAsia="Calibri"/>
          <w:color w:val="0D0D0D" w:themeColor="text1" w:themeTint="F2"/>
          <w:szCs w:val="28"/>
          <w:lang w:bidi="ru-RU"/>
        </w:rPr>
        <w:t>»</w:t>
      </w:r>
      <w:r w:rsidRPr="006A4212">
        <w:rPr>
          <w:rFonts w:eastAsia="Calibri"/>
          <w:color w:val="0D0D0D" w:themeColor="text1" w:themeTint="F2"/>
          <w:szCs w:val="28"/>
          <w:lang w:bidi="ru-RU"/>
        </w:rPr>
        <w:t xml:space="preserve"> с изменениями согласно приказа Минздрава Республики Тыва от 21 апреля 2022 г. № 541пр/22 </w:t>
      </w:r>
      <w:r w:rsidR="00B421DB">
        <w:rPr>
          <w:rFonts w:eastAsia="Calibri"/>
          <w:color w:val="0D0D0D" w:themeColor="text1" w:themeTint="F2"/>
          <w:szCs w:val="28"/>
          <w:lang w:bidi="ru-RU"/>
        </w:rPr>
        <w:t>«</w:t>
      </w:r>
      <w:r w:rsidRPr="006A4212">
        <w:rPr>
          <w:rFonts w:eastAsia="Calibri"/>
          <w:color w:val="0D0D0D" w:themeColor="text1" w:themeTint="F2"/>
          <w:szCs w:val="28"/>
          <w:lang w:bidi="ru-RU"/>
        </w:rPr>
        <w:t>О внесении изменения в приказ Министерства здравоохранения Республики Тыва от 27 февраля 2021 г. № 186пр/21</w:t>
      </w:r>
      <w:r w:rsidR="00B421DB">
        <w:rPr>
          <w:rFonts w:eastAsia="Calibri"/>
          <w:color w:val="0D0D0D" w:themeColor="text1" w:themeTint="F2"/>
          <w:szCs w:val="28"/>
          <w:lang w:bidi="ru-RU"/>
        </w:rPr>
        <w:t>»</w:t>
      </w:r>
      <w:r w:rsidRPr="006A4212">
        <w:rPr>
          <w:rFonts w:eastAsia="Calibri"/>
          <w:color w:val="0D0D0D" w:themeColor="text1" w:themeTint="F2"/>
          <w:szCs w:val="28"/>
          <w:lang w:bidi="ru-RU"/>
        </w:rPr>
        <w:t>;</w:t>
      </w:r>
    </w:p>
    <w:p w:rsidR="00EE6A83" w:rsidRPr="006A4212" w:rsidRDefault="00EE6A83" w:rsidP="006A4212">
      <w:pPr>
        <w:pStyle w:val="a1"/>
        <w:ind w:firstLine="709"/>
        <w:jc w:val="both"/>
        <w:rPr>
          <w:rFonts w:eastAsia="Calibri"/>
          <w:color w:val="0D0D0D" w:themeColor="text1" w:themeTint="F2"/>
          <w:szCs w:val="28"/>
          <w:lang w:bidi="ru-RU"/>
        </w:rPr>
      </w:pPr>
      <w:r w:rsidRPr="006A4212">
        <w:rPr>
          <w:rFonts w:eastAsia="Calibri"/>
          <w:color w:val="0D0D0D" w:themeColor="text1" w:themeTint="F2"/>
          <w:szCs w:val="28"/>
          <w:lang w:bidi="ru-RU"/>
        </w:rPr>
        <w:t>2. Приказ Министерства здравоохр</w:t>
      </w:r>
      <w:r w:rsidR="0064307A">
        <w:rPr>
          <w:rFonts w:eastAsia="Calibri"/>
          <w:color w:val="0D0D0D" w:themeColor="text1" w:themeTint="F2"/>
          <w:szCs w:val="28"/>
          <w:lang w:bidi="ru-RU"/>
        </w:rPr>
        <w:t xml:space="preserve">анения Республики Тыва от 28 февраля </w:t>
      </w:r>
      <w:r w:rsidRPr="006A4212">
        <w:rPr>
          <w:rFonts w:eastAsia="Calibri"/>
          <w:color w:val="0D0D0D" w:themeColor="text1" w:themeTint="F2"/>
          <w:szCs w:val="28"/>
          <w:lang w:bidi="ru-RU"/>
        </w:rPr>
        <w:t xml:space="preserve">2021 г. № 189пр/21 </w:t>
      </w:r>
      <w:r w:rsidR="00B421DB">
        <w:rPr>
          <w:rFonts w:eastAsia="Calibri"/>
          <w:color w:val="0D0D0D" w:themeColor="text1" w:themeTint="F2"/>
          <w:szCs w:val="28"/>
          <w:lang w:bidi="ru-RU"/>
        </w:rPr>
        <w:t>«</w:t>
      </w:r>
      <w:r w:rsidRPr="006A4212">
        <w:rPr>
          <w:rFonts w:eastAsia="Calibri"/>
          <w:color w:val="0D0D0D" w:themeColor="text1" w:themeTint="F2"/>
          <w:szCs w:val="28"/>
          <w:lang w:bidi="ru-RU"/>
        </w:rPr>
        <w:t>Об организации оказания медицинской помощи по медицинской реабилитации взрослым больным, перенесшим новую коронавирусную инфекцию Covid-19</w:t>
      </w:r>
      <w:r w:rsidR="00B421DB">
        <w:rPr>
          <w:rFonts w:eastAsia="Calibri"/>
          <w:color w:val="0D0D0D" w:themeColor="text1" w:themeTint="F2"/>
          <w:szCs w:val="28"/>
          <w:lang w:bidi="ru-RU"/>
        </w:rPr>
        <w:t>»</w:t>
      </w:r>
      <w:r w:rsidRPr="006A4212">
        <w:rPr>
          <w:rFonts w:eastAsia="Calibri"/>
          <w:color w:val="0D0D0D" w:themeColor="text1" w:themeTint="F2"/>
          <w:szCs w:val="28"/>
          <w:lang w:bidi="ru-RU"/>
        </w:rPr>
        <w:t>, где утверждена маршрутизация пациентов, Программа реабилитации после коронавирусной инфекции (COVID-19);</w:t>
      </w:r>
    </w:p>
    <w:p w:rsidR="00EE6A83" w:rsidRPr="006A4212" w:rsidRDefault="00EE6A83" w:rsidP="006A4212">
      <w:pPr>
        <w:pStyle w:val="a1"/>
        <w:ind w:firstLine="709"/>
        <w:jc w:val="both"/>
        <w:rPr>
          <w:rFonts w:eastAsia="Calibri"/>
          <w:color w:val="0D0D0D" w:themeColor="text1" w:themeTint="F2"/>
          <w:szCs w:val="28"/>
          <w:lang w:bidi="ru-RU"/>
        </w:rPr>
      </w:pPr>
      <w:r w:rsidRPr="006A4212">
        <w:rPr>
          <w:rFonts w:eastAsia="Calibri"/>
          <w:color w:val="0D0D0D" w:themeColor="text1" w:themeTint="F2"/>
          <w:szCs w:val="28"/>
          <w:lang w:bidi="ru-RU"/>
        </w:rPr>
        <w:t>3. Приказ Минздрава Республики Тыва от 30 июня 2021 г. №</w:t>
      </w:r>
      <w:r w:rsidR="006A393E">
        <w:rPr>
          <w:rFonts w:eastAsia="Calibri"/>
          <w:color w:val="0D0D0D" w:themeColor="text1" w:themeTint="F2"/>
          <w:szCs w:val="28"/>
          <w:lang w:bidi="ru-RU"/>
        </w:rPr>
        <w:t xml:space="preserve"> </w:t>
      </w:r>
      <w:r w:rsidRPr="006A4212">
        <w:rPr>
          <w:rFonts w:eastAsia="Calibri"/>
          <w:color w:val="0D0D0D" w:themeColor="text1" w:themeTint="F2"/>
          <w:szCs w:val="28"/>
          <w:lang w:bidi="ru-RU"/>
        </w:rPr>
        <w:t xml:space="preserve">686пр/22 </w:t>
      </w:r>
      <w:r w:rsidR="00B421DB">
        <w:rPr>
          <w:rFonts w:eastAsia="Calibri"/>
          <w:color w:val="0D0D0D" w:themeColor="text1" w:themeTint="F2"/>
          <w:szCs w:val="28"/>
          <w:lang w:bidi="ru-RU"/>
        </w:rPr>
        <w:t>«</w:t>
      </w:r>
      <w:r w:rsidRPr="006A4212">
        <w:rPr>
          <w:rFonts w:eastAsia="Calibri"/>
          <w:color w:val="0D0D0D" w:themeColor="text1" w:themeTint="F2"/>
          <w:szCs w:val="28"/>
          <w:lang w:bidi="ru-RU"/>
        </w:rPr>
        <w:t>Об организации оказания медицинской помощи по медицинской реабилитации взрослым больным, перенесшим новую коронавирусную инфекцию</w:t>
      </w:r>
      <w:r w:rsidR="00B421DB">
        <w:rPr>
          <w:rFonts w:eastAsia="Calibri"/>
          <w:color w:val="0D0D0D" w:themeColor="text1" w:themeTint="F2"/>
          <w:szCs w:val="28"/>
          <w:lang w:bidi="ru-RU"/>
        </w:rPr>
        <w:t>»</w:t>
      </w:r>
      <w:r w:rsidRPr="006A4212">
        <w:rPr>
          <w:rFonts w:eastAsia="Calibri"/>
          <w:color w:val="0D0D0D" w:themeColor="text1" w:themeTint="F2"/>
          <w:szCs w:val="28"/>
          <w:lang w:bidi="ru-RU"/>
        </w:rPr>
        <w:t>.</w:t>
      </w:r>
    </w:p>
    <w:p w:rsidR="00EE6A83" w:rsidRPr="006A4212" w:rsidRDefault="00EE6A83" w:rsidP="006A4212">
      <w:pPr>
        <w:pStyle w:val="a1"/>
        <w:ind w:firstLine="709"/>
        <w:jc w:val="both"/>
        <w:rPr>
          <w:rFonts w:eastAsia="Calibri"/>
          <w:color w:val="0D0D0D" w:themeColor="text1" w:themeTint="F2"/>
          <w:szCs w:val="28"/>
          <w:lang w:bidi="ru-RU"/>
        </w:rPr>
      </w:pPr>
      <w:r w:rsidRPr="006A4212">
        <w:rPr>
          <w:rFonts w:eastAsia="Calibri"/>
          <w:color w:val="0D0D0D" w:themeColor="text1" w:themeTint="F2"/>
          <w:szCs w:val="28"/>
          <w:lang w:bidi="ru-RU"/>
        </w:rPr>
        <w:t>4. Приказ Мин</w:t>
      </w:r>
      <w:r w:rsidR="006A393E">
        <w:rPr>
          <w:rFonts w:eastAsia="Calibri"/>
          <w:color w:val="0D0D0D" w:themeColor="text1" w:themeTint="F2"/>
          <w:szCs w:val="28"/>
          <w:lang w:bidi="ru-RU"/>
        </w:rPr>
        <w:t xml:space="preserve">здрава Республики Тыва от 30 декабря </w:t>
      </w:r>
      <w:r w:rsidRPr="006A4212">
        <w:rPr>
          <w:rFonts w:eastAsia="Calibri"/>
          <w:color w:val="0D0D0D" w:themeColor="text1" w:themeTint="F2"/>
          <w:szCs w:val="28"/>
          <w:lang w:bidi="ru-RU"/>
        </w:rPr>
        <w:t>2021 №</w:t>
      </w:r>
      <w:r w:rsidR="006A393E">
        <w:rPr>
          <w:rFonts w:eastAsia="Calibri"/>
          <w:color w:val="0D0D0D" w:themeColor="text1" w:themeTint="F2"/>
          <w:szCs w:val="28"/>
          <w:lang w:bidi="ru-RU"/>
        </w:rPr>
        <w:t xml:space="preserve"> </w:t>
      </w:r>
      <w:r w:rsidRPr="006A4212">
        <w:rPr>
          <w:rFonts w:eastAsia="Calibri"/>
          <w:color w:val="0D0D0D" w:themeColor="text1" w:themeTint="F2"/>
          <w:szCs w:val="28"/>
          <w:lang w:bidi="ru-RU"/>
        </w:rPr>
        <w:t xml:space="preserve">1712 </w:t>
      </w:r>
      <w:r w:rsidR="00B421DB">
        <w:rPr>
          <w:rFonts w:eastAsia="Calibri"/>
          <w:color w:val="0D0D0D" w:themeColor="text1" w:themeTint="F2"/>
          <w:szCs w:val="28"/>
          <w:lang w:bidi="ru-RU"/>
        </w:rPr>
        <w:t>«</w:t>
      </w:r>
      <w:r w:rsidRPr="006A4212">
        <w:rPr>
          <w:rFonts w:eastAsia="Calibri"/>
          <w:color w:val="0D0D0D" w:themeColor="text1" w:themeTint="F2"/>
          <w:szCs w:val="28"/>
          <w:lang w:bidi="ru-RU"/>
        </w:rPr>
        <w:t>О совершенствовании оказания медицинской реабилитации детям на территории Республики Тыва</w:t>
      </w:r>
      <w:r w:rsidR="00B421DB">
        <w:rPr>
          <w:rFonts w:eastAsia="Calibri"/>
          <w:color w:val="0D0D0D" w:themeColor="text1" w:themeTint="F2"/>
          <w:szCs w:val="28"/>
          <w:lang w:bidi="ru-RU"/>
        </w:rPr>
        <w:t>»</w:t>
      </w:r>
      <w:r w:rsidRPr="006A4212">
        <w:rPr>
          <w:rFonts w:eastAsia="Calibri"/>
          <w:color w:val="0D0D0D" w:themeColor="text1" w:themeTint="F2"/>
          <w:szCs w:val="28"/>
          <w:lang w:bidi="ru-RU"/>
        </w:rPr>
        <w:t xml:space="preserve">. </w:t>
      </w:r>
    </w:p>
    <w:p w:rsidR="00EE6A83" w:rsidRPr="006A4212" w:rsidRDefault="00EE6A83" w:rsidP="006A4212">
      <w:pPr>
        <w:pStyle w:val="a1"/>
        <w:ind w:firstLine="709"/>
        <w:jc w:val="both"/>
        <w:rPr>
          <w:rFonts w:eastAsia="Calibri"/>
          <w:color w:val="0D0D0D" w:themeColor="text1" w:themeTint="F2"/>
          <w:szCs w:val="28"/>
          <w:lang w:bidi="ru-RU"/>
        </w:rPr>
      </w:pPr>
      <w:r w:rsidRPr="006A4212">
        <w:rPr>
          <w:rFonts w:eastAsia="Calibri"/>
          <w:color w:val="0D0D0D" w:themeColor="text1" w:themeTint="F2"/>
          <w:szCs w:val="28"/>
          <w:lang w:bidi="ru-RU"/>
        </w:rPr>
        <w:t>5. Прика</w:t>
      </w:r>
      <w:r w:rsidR="006A393E">
        <w:rPr>
          <w:rFonts w:eastAsia="Calibri"/>
          <w:color w:val="0D0D0D" w:themeColor="text1" w:themeTint="F2"/>
          <w:szCs w:val="28"/>
          <w:lang w:bidi="ru-RU"/>
        </w:rPr>
        <w:t xml:space="preserve">з Минздрава Республики Тыва от </w:t>
      </w:r>
      <w:r w:rsidRPr="006A4212">
        <w:rPr>
          <w:rFonts w:eastAsia="Calibri"/>
          <w:color w:val="0D0D0D" w:themeColor="text1" w:themeTint="F2"/>
          <w:szCs w:val="28"/>
          <w:lang w:bidi="ru-RU"/>
        </w:rPr>
        <w:t>2</w:t>
      </w:r>
      <w:r w:rsidR="006A393E">
        <w:rPr>
          <w:rFonts w:eastAsia="Calibri"/>
          <w:color w:val="0D0D0D" w:themeColor="text1" w:themeTint="F2"/>
          <w:szCs w:val="28"/>
          <w:lang w:bidi="ru-RU"/>
        </w:rPr>
        <w:t xml:space="preserve"> июля </w:t>
      </w:r>
      <w:r w:rsidRPr="006A4212">
        <w:rPr>
          <w:rFonts w:eastAsia="Calibri"/>
          <w:color w:val="0D0D0D" w:themeColor="text1" w:themeTint="F2"/>
          <w:szCs w:val="28"/>
          <w:lang w:bidi="ru-RU"/>
        </w:rPr>
        <w:t xml:space="preserve">2021 </w:t>
      </w:r>
      <w:r w:rsidR="006A393E">
        <w:rPr>
          <w:rFonts w:eastAsia="Calibri"/>
          <w:color w:val="0D0D0D" w:themeColor="text1" w:themeTint="F2"/>
          <w:szCs w:val="28"/>
          <w:lang w:bidi="ru-RU"/>
        </w:rPr>
        <w:t xml:space="preserve">г. </w:t>
      </w:r>
      <w:r w:rsidRPr="006A4212">
        <w:rPr>
          <w:rFonts w:eastAsia="Calibri"/>
          <w:color w:val="0D0D0D" w:themeColor="text1" w:themeTint="F2"/>
          <w:szCs w:val="28"/>
          <w:lang w:bidi="ru-RU"/>
        </w:rPr>
        <w:t>№</w:t>
      </w:r>
      <w:r w:rsidR="006A393E">
        <w:rPr>
          <w:rFonts w:eastAsia="Calibri"/>
          <w:color w:val="0D0D0D" w:themeColor="text1" w:themeTint="F2"/>
          <w:szCs w:val="28"/>
          <w:lang w:bidi="ru-RU"/>
        </w:rPr>
        <w:t xml:space="preserve"> </w:t>
      </w:r>
      <w:r w:rsidRPr="006A4212">
        <w:rPr>
          <w:rFonts w:eastAsia="Calibri"/>
          <w:color w:val="0D0D0D" w:themeColor="text1" w:themeTint="F2"/>
          <w:szCs w:val="28"/>
          <w:lang w:bidi="ru-RU"/>
        </w:rPr>
        <w:t xml:space="preserve">700 пр/21 </w:t>
      </w:r>
      <w:r w:rsidR="006A393E">
        <w:rPr>
          <w:rFonts w:eastAsia="Calibri"/>
          <w:color w:val="0D0D0D" w:themeColor="text1" w:themeTint="F2"/>
          <w:szCs w:val="28"/>
          <w:lang w:bidi="ru-RU"/>
        </w:rPr>
        <w:t xml:space="preserve">                     </w:t>
      </w:r>
      <w:r w:rsidR="00B421DB">
        <w:rPr>
          <w:rFonts w:eastAsia="Calibri"/>
          <w:color w:val="0D0D0D" w:themeColor="text1" w:themeTint="F2"/>
          <w:szCs w:val="28"/>
          <w:lang w:bidi="ru-RU"/>
        </w:rPr>
        <w:t>«</w:t>
      </w:r>
      <w:r w:rsidRPr="006A4212">
        <w:rPr>
          <w:rFonts w:eastAsia="Calibri"/>
          <w:color w:val="0D0D0D" w:themeColor="text1" w:themeTint="F2"/>
          <w:szCs w:val="28"/>
          <w:lang w:bidi="ru-RU"/>
        </w:rPr>
        <w:t xml:space="preserve">О внедрении системы </w:t>
      </w:r>
      <w:r w:rsidR="00B421DB">
        <w:rPr>
          <w:rFonts w:eastAsia="Calibri"/>
          <w:color w:val="0D0D0D" w:themeColor="text1" w:themeTint="F2"/>
          <w:szCs w:val="28"/>
          <w:lang w:bidi="ru-RU"/>
        </w:rPr>
        <w:t>«</w:t>
      </w:r>
      <w:r w:rsidRPr="006A4212">
        <w:rPr>
          <w:rFonts w:eastAsia="Calibri"/>
          <w:color w:val="0D0D0D" w:themeColor="text1" w:themeTint="F2"/>
          <w:szCs w:val="28"/>
          <w:lang w:bidi="ru-RU"/>
        </w:rPr>
        <w:t>Телемедицинские консультации</w:t>
      </w:r>
      <w:r w:rsidR="00B421DB">
        <w:rPr>
          <w:rFonts w:eastAsia="Calibri"/>
          <w:color w:val="0D0D0D" w:themeColor="text1" w:themeTint="F2"/>
          <w:szCs w:val="28"/>
          <w:lang w:bidi="ru-RU"/>
        </w:rPr>
        <w:t>»</w:t>
      </w:r>
      <w:r w:rsidRPr="006A4212">
        <w:rPr>
          <w:rFonts w:eastAsia="Calibri"/>
          <w:color w:val="0D0D0D" w:themeColor="text1" w:themeTint="F2"/>
          <w:szCs w:val="28"/>
          <w:lang w:bidi="ru-RU"/>
        </w:rPr>
        <w:t xml:space="preserve"> в практику оказания медицинской помощи в медицинских организациях Республики Тыва</w:t>
      </w:r>
      <w:r w:rsidR="00B421DB">
        <w:rPr>
          <w:rFonts w:eastAsia="Calibri"/>
          <w:color w:val="0D0D0D" w:themeColor="text1" w:themeTint="F2"/>
          <w:szCs w:val="28"/>
          <w:lang w:bidi="ru-RU"/>
        </w:rPr>
        <w:t>»</w:t>
      </w:r>
      <w:r w:rsidRPr="006A4212">
        <w:rPr>
          <w:rFonts w:eastAsia="Calibri"/>
          <w:color w:val="0D0D0D" w:themeColor="text1" w:themeTint="F2"/>
          <w:szCs w:val="28"/>
          <w:lang w:bidi="ru-RU"/>
        </w:rPr>
        <w:t>;</w:t>
      </w:r>
    </w:p>
    <w:p w:rsidR="00EE6A83" w:rsidRPr="006A4212" w:rsidRDefault="00EE6A83" w:rsidP="006A4212">
      <w:pPr>
        <w:pStyle w:val="a1"/>
        <w:ind w:firstLine="709"/>
        <w:jc w:val="both"/>
        <w:rPr>
          <w:rFonts w:eastAsia="Calibri"/>
          <w:color w:val="0D0D0D" w:themeColor="text1" w:themeTint="F2"/>
          <w:szCs w:val="28"/>
          <w:lang w:bidi="ru-RU"/>
        </w:rPr>
      </w:pPr>
      <w:r w:rsidRPr="006A4212">
        <w:rPr>
          <w:rFonts w:eastAsia="Calibri"/>
          <w:color w:val="0D0D0D" w:themeColor="text1" w:themeTint="F2"/>
          <w:szCs w:val="28"/>
          <w:lang w:bidi="ru-RU"/>
        </w:rPr>
        <w:t>6. Приказ Мин</w:t>
      </w:r>
      <w:r w:rsidR="006A393E">
        <w:rPr>
          <w:rFonts w:eastAsia="Calibri"/>
          <w:color w:val="0D0D0D" w:themeColor="text1" w:themeTint="F2"/>
          <w:szCs w:val="28"/>
          <w:lang w:bidi="ru-RU"/>
        </w:rPr>
        <w:t xml:space="preserve">здрава Республики Тыва от 18 августа </w:t>
      </w:r>
      <w:r w:rsidRPr="006A4212">
        <w:rPr>
          <w:rFonts w:eastAsia="Calibri"/>
          <w:color w:val="0D0D0D" w:themeColor="text1" w:themeTint="F2"/>
          <w:szCs w:val="28"/>
          <w:lang w:bidi="ru-RU"/>
        </w:rPr>
        <w:t xml:space="preserve">2021 </w:t>
      </w:r>
      <w:r w:rsidR="006A393E">
        <w:rPr>
          <w:rFonts w:eastAsia="Calibri"/>
          <w:color w:val="0D0D0D" w:themeColor="text1" w:themeTint="F2"/>
          <w:szCs w:val="28"/>
          <w:lang w:bidi="ru-RU"/>
        </w:rPr>
        <w:t xml:space="preserve">г. </w:t>
      </w:r>
      <w:r w:rsidRPr="006A4212">
        <w:rPr>
          <w:rFonts w:eastAsia="Calibri"/>
          <w:color w:val="0D0D0D" w:themeColor="text1" w:themeTint="F2"/>
          <w:szCs w:val="28"/>
          <w:lang w:bidi="ru-RU"/>
        </w:rPr>
        <w:t>№</w:t>
      </w:r>
      <w:r w:rsidR="006A393E">
        <w:rPr>
          <w:rFonts w:eastAsia="Calibri"/>
          <w:color w:val="0D0D0D" w:themeColor="text1" w:themeTint="F2"/>
          <w:szCs w:val="28"/>
          <w:lang w:bidi="ru-RU"/>
        </w:rPr>
        <w:t xml:space="preserve"> </w:t>
      </w:r>
      <w:r w:rsidRPr="006A4212">
        <w:rPr>
          <w:rFonts w:eastAsia="Calibri"/>
          <w:color w:val="0D0D0D" w:themeColor="text1" w:themeTint="F2"/>
          <w:szCs w:val="28"/>
          <w:lang w:bidi="ru-RU"/>
        </w:rPr>
        <w:t xml:space="preserve">937пр/21 </w:t>
      </w:r>
      <w:r w:rsidR="006A393E">
        <w:rPr>
          <w:rFonts w:eastAsia="Calibri"/>
          <w:color w:val="0D0D0D" w:themeColor="text1" w:themeTint="F2"/>
          <w:szCs w:val="28"/>
          <w:lang w:bidi="ru-RU"/>
        </w:rPr>
        <w:t xml:space="preserve">                  </w:t>
      </w:r>
      <w:r w:rsidR="00B421DB">
        <w:rPr>
          <w:rFonts w:eastAsia="Calibri"/>
          <w:color w:val="0D0D0D" w:themeColor="text1" w:themeTint="F2"/>
          <w:szCs w:val="28"/>
          <w:lang w:bidi="ru-RU"/>
        </w:rPr>
        <w:t>«</w:t>
      </w:r>
      <w:r w:rsidRPr="006A4212">
        <w:rPr>
          <w:rFonts w:eastAsia="Calibri"/>
          <w:color w:val="0D0D0D" w:themeColor="text1" w:themeTint="F2"/>
          <w:szCs w:val="28"/>
          <w:lang w:bidi="ru-RU"/>
        </w:rPr>
        <w:t xml:space="preserve">О внедрении комплексной телемедицинской платформы </w:t>
      </w:r>
      <w:r w:rsidR="00B421DB">
        <w:rPr>
          <w:rFonts w:eastAsia="Calibri"/>
          <w:color w:val="0D0D0D" w:themeColor="text1" w:themeTint="F2"/>
          <w:szCs w:val="28"/>
          <w:lang w:bidi="ru-RU"/>
        </w:rPr>
        <w:t>«</w:t>
      </w:r>
      <w:r w:rsidRPr="006A4212">
        <w:rPr>
          <w:rFonts w:eastAsia="Calibri"/>
          <w:color w:val="0D0D0D" w:themeColor="text1" w:themeTint="F2"/>
          <w:szCs w:val="28"/>
          <w:lang w:bidi="ru-RU"/>
        </w:rPr>
        <w:t>Сберздоровье</w:t>
      </w:r>
      <w:r w:rsidR="00B421DB">
        <w:rPr>
          <w:rFonts w:eastAsia="Calibri"/>
          <w:color w:val="0D0D0D" w:themeColor="text1" w:themeTint="F2"/>
          <w:szCs w:val="28"/>
          <w:lang w:bidi="ru-RU"/>
        </w:rPr>
        <w:t>»</w:t>
      </w:r>
      <w:r w:rsidRPr="006A4212">
        <w:rPr>
          <w:rFonts w:eastAsia="Calibri"/>
          <w:color w:val="0D0D0D" w:themeColor="text1" w:themeTint="F2"/>
          <w:szCs w:val="28"/>
          <w:lang w:bidi="ru-RU"/>
        </w:rPr>
        <w:t xml:space="preserve"> в медицинских организациях Республики Тыва</w:t>
      </w:r>
      <w:r w:rsidR="00B421DB">
        <w:rPr>
          <w:rFonts w:eastAsia="Calibri"/>
          <w:color w:val="0D0D0D" w:themeColor="text1" w:themeTint="F2"/>
          <w:szCs w:val="28"/>
          <w:lang w:bidi="ru-RU"/>
        </w:rPr>
        <w:t>»</w:t>
      </w:r>
      <w:r w:rsidRPr="006A4212">
        <w:rPr>
          <w:rFonts w:eastAsia="Calibri"/>
          <w:color w:val="0D0D0D" w:themeColor="text1" w:themeTint="F2"/>
          <w:szCs w:val="28"/>
          <w:lang w:bidi="ru-RU"/>
        </w:rPr>
        <w:t>;</w:t>
      </w:r>
    </w:p>
    <w:p w:rsidR="00EE6A83" w:rsidRPr="006A4212" w:rsidRDefault="00EE6A83" w:rsidP="006A4212">
      <w:pPr>
        <w:pStyle w:val="a1"/>
        <w:ind w:firstLine="709"/>
        <w:jc w:val="both"/>
        <w:rPr>
          <w:rFonts w:eastAsia="Calibri"/>
          <w:color w:val="0D0D0D" w:themeColor="text1" w:themeTint="F2"/>
          <w:szCs w:val="28"/>
          <w:lang w:bidi="ru-RU"/>
        </w:rPr>
      </w:pPr>
      <w:r w:rsidRPr="006A4212">
        <w:rPr>
          <w:rFonts w:eastAsia="Calibri"/>
          <w:color w:val="0D0D0D" w:themeColor="text1" w:themeTint="F2"/>
          <w:szCs w:val="28"/>
          <w:lang w:bidi="ru-RU"/>
        </w:rPr>
        <w:t>7. Приказ Мин</w:t>
      </w:r>
      <w:r w:rsidR="008D374C">
        <w:rPr>
          <w:rFonts w:eastAsia="Calibri"/>
          <w:color w:val="0D0D0D" w:themeColor="text1" w:themeTint="F2"/>
          <w:szCs w:val="28"/>
          <w:lang w:bidi="ru-RU"/>
        </w:rPr>
        <w:t xml:space="preserve">здрава Республики Тыва от 20 апреля </w:t>
      </w:r>
      <w:r w:rsidRPr="006A4212">
        <w:rPr>
          <w:rFonts w:eastAsia="Calibri"/>
          <w:color w:val="0D0D0D" w:themeColor="text1" w:themeTint="F2"/>
          <w:szCs w:val="28"/>
          <w:lang w:bidi="ru-RU"/>
        </w:rPr>
        <w:t>2021</w:t>
      </w:r>
      <w:r w:rsidR="008D374C">
        <w:rPr>
          <w:rFonts w:eastAsia="Calibri"/>
          <w:color w:val="0D0D0D" w:themeColor="text1" w:themeTint="F2"/>
          <w:szCs w:val="28"/>
          <w:lang w:bidi="ru-RU"/>
        </w:rPr>
        <w:t xml:space="preserve"> г</w:t>
      </w:r>
      <w:r w:rsidRPr="006A4212">
        <w:rPr>
          <w:rFonts w:eastAsia="Calibri"/>
          <w:color w:val="0D0D0D" w:themeColor="text1" w:themeTint="F2"/>
          <w:szCs w:val="28"/>
          <w:lang w:bidi="ru-RU"/>
        </w:rPr>
        <w:t>. №</w:t>
      </w:r>
      <w:r w:rsidR="008D374C">
        <w:rPr>
          <w:rFonts w:eastAsia="Calibri"/>
          <w:color w:val="0D0D0D" w:themeColor="text1" w:themeTint="F2"/>
          <w:szCs w:val="28"/>
          <w:lang w:bidi="ru-RU"/>
        </w:rPr>
        <w:t xml:space="preserve"> </w:t>
      </w:r>
      <w:r w:rsidRPr="006A4212">
        <w:rPr>
          <w:rFonts w:eastAsia="Calibri"/>
          <w:color w:val="0D0D0D" w:themeColor="text1" w:themeTint="F2"/>
          <w:szCs w:val="28"/>
          <w:lang w:bidi="ru-RU"/>
        </w:rPr>
        <w:t xml:space="preserve">399пр/21 </w:t>
      </w:r>
      <w:r w:rsidR="008D374C">
        <w:rPr>
          <w:rFonts w:eastAsia="Calibri"/>
          <w:color w:val="0D0D0D" w:themeColor="text1" w:themeTint="F2"/>
          <w:szCs w:val="28"/>
          <w:lang w:bidi="ru-RU"/>
        </w:rPr>
        <w:t xml:space="preserve">                 </w:t>
      </w:r>
      <w:r w:rsidR="00B421DB">
        <w:rPr>
          <w:rFonts w:eastAsia="Calibri"/>
          <w:color w:val="0D0D0D" w:themeColor="text1" w:themeTint="F2"/>
          <w:szCs w:val="28"/>
          <w:lang w:bidi="ru-RU"/>
        </w:rPr>
        <w:t>«</w:t>
      </w:r>
      <w:r w:rsidRPr="006A4212">
        <w:rPr>
          <w:rFonts w:eastAsia="Calibri"/>
          <w:color w:val="0D0D0D" w:themeColor="text1" w:themeTint="F2"/>
          <w:szCs w:val="28"/>
          <w:lang w:bidi="ru-RU"/>
        </w:rPr>
        <w:t>Об утверждении Положения об организации и оказании медицинской помощи с применением телемедицинских технологий медицинскими организациями, подведомственными Министерству здравоохранения Республики Тыва</w:t>
      </w:r>
      <w:r w:rsidR="00B421DB">
        <w:rPr>
          <w:rFonts w:eastAsia="Calibri"/>
          <w:color w:val="0D0D0D" w:themeColor="text1" w:themeTint="F2"/>
          <w:szCs w:val="28"/>
          <w:lang w:bidi="ru-RU"/>
        </w:rPr>
        <w:t>»</w:t>
      </w:r>
      <w:r w:rsidRPr="006A4212">
        <w:rPr>
          <w:rFonts w:eastAsia="Calibri"/>
          <w:color w:val="0D0D0D" w:themeColor="text1" w:themeTint="F2"/>
          <w:szCs w:val="28"/>
          <w:lang w:bidi="ru-RU"/>
        </w:rPr>
        <w:t>;</w:t>
      </w:r>
    </w:p>
    <w:p w:rsidR="00EE6A83" w:rsidRPr="006A4212" w:rsidRDefault="00EE6A83" w:rsidP="006A4212">
      <w:pPr>
        <w:pStyle w:val="a1"/>
        <w:ind w:firstLine="709"/>
        <w:jc w:val="both"/>
        <w:rPr>
          <w:rFonts w:eastAsia="Calibri"/>
          <w:color w:val="0D0D0D" w:themeColor="text1" w:themeTint="F2"/>
          <w:szCs w:val="28"/>
          <w:lang w:bidi="ru-RU"/>
        </w:rPr>
      </w:pPr>
      <w:r w:rsidRPr="006A4212">
        <w:rPr>
          <w:rFonts w:eastAsia="Calibri"/>
          <w:color w:val="0D0D0D" w:themeColor="text1" w:themeTint="F2"/>
          <w:szCs w:val="28"/>
          <w:lang w:bidi="ru-RU"/>
        </w:rPr>
        <w:t>8. Приказ Мин</w:t>
      </w:r>
      <w:r w:rsidR="008D374C">
        <w:rPr>
          <w:rFonts w:eastAsia="Calibri"/>
          <w:color w:val="0D0D0D" w:themeColor="text1" w:themeTint="F2"/>
          <w:szCs w:val="28"/>
          <w:lang w:bidi="ru-RU"/>
        </w:rPr>
        <w:t xml:space="preserve">здрава Республики Тыва от 25 декабря </w:t>
      </w:r>
      <w:r w:rsidRPr="006A4212">
        <w:rPr>
          <w:rFonts w:eastAsia="Calibri"/>
          <w:color w:val="0D0D0D" w:themeColor="text1" w:themeTint="F2"/>
          <w:szCs w:val="28"/>
          <w:lang w:bidi="ru-RU"/>
        </w:rPr>
        <w:t xml:space="preserve">2020 </w:t>
      </w:r>
      <w:r w:rsidR="008D374C">
        <w:rPr>
          <w:rFonts w:eastAsia="Calibri"/>
          <w:color w:val="0D0D0D" w:themeColor="text1" w:themeTint="F2"/>
          <w:szCs w:val="28"/>
          <w:lang w:bidi="ru-RU"/>
        </w:rPr>
        <w:t xml:space="preserve">г. </w:t>
      </w:r>
      <w:r w:rsidRPr="006A4212">
        <w:rPr>
          <w:rFonts w:eastAsia="Calibri"/>
          <w:color w:val="0D0D0D" w:themeColor="text1" w:themeTint="F2"/>
          <w:szCs w:val="28"/>
          <w:lang w:bidi="ru-RU"/>
        </w:rPr>
        <w:t xml:space="preserve">№ 1577пр/20 </w:t>
      </w:r>
      <w:r w:rsidR="008D374C">
        <w:rPr>
          <w:rFonts w:eastAsia="Calibri"/>
          <w:color w:val="0D0D0D" w:themeColor="text1" w:themeTint="F2"/>
          <w:szCs w:val="28"/>
          <w:lang w:bidi="ru-RU"/>
        </w:rPr>
        <w:t xml:space="preserve">               </w:t>
      </w:r>
      <w:r w:rsidR="00B421DB">
        <w:rPr>
          <w:rFonts w:eastAsia="Calibri"/>
          <w:color w:val="0D0D0D" w:themeColor="text1" w:themeTint="F2"/>
          <w:szCs w:val="28"/>
          <w:lang w:bidi="ru-RU"/>
        </w:rPr>
        <w:t>«</w:t>
      </w:r>
      <w:r w:rsidRPr="006A4212">
        <w:rPr>
          <w:rFonts w:eastAsia="Calibri"/>
          <w:color w:val="0D0D0D" w:themeColor="text1" w:themeTint="F2"/>
          <w:szCs w:val="28"/>
          <w:lang w:bidi="ru-RU"/>
        </w:rPr>
        <w:t xml:space="preserve">О назначении ответственных лиц за организацию доступа к централизованной системе </w:t>
      </w:r>
      <w:r w:rsidR="00B421DB">
        <w:rPr>
          <w:rFonts w:eastAsia="Calibri"/>
          <w:color w:val="0D0D0D" w:themeColor="text1" w:themeTint="F2"/>
          <w:szCs w:val="28"/>
          <w:lang w:bidi="ru-RU"/>
        </w:rPr>
        <w:t>«</w:t>
      </w:r>
      <w:r w:rsidRPr="006A4212">
        <w:rPr>
          <w:rFonts w:eastAsia="Calibri"/>
          <w:color w:val="0D0D0D" w:themeColor="text1" w:themeTint="F2"/>
          <w:szCs w:val="28"/>
          <w:lang w:bidi="ru-RU"/>
        </w:rPr>
        <w:t>Телемедицинские консультации</w:t>
      </w:r>
      <w:r w:rsidR="00B421DB">
        <w:rPr>
          <w:rFonts w:eastAsia="Calibri"/>
          <w:color w:val="0D0D0D" w:themeColor="text1" w:themeTint="F2"/>
          <w:szCs w:val="28"/>
          <w:lang w:bidi="ru-RU"/>
        </w:rPr>
        <w:t>»</w:t>
      </w:r>
      <w:r w:rsidRPr="006A4212">
        <w:rPr>
          <w:rFonts w:eastAsia="Calibri"/>
          <w:color w:val="0D0D0D" w:themeColor="text1" w:themeTint="F2"/>
          <w:szCs w:val="28"/>
          <w:lang w:bidi="ru-RU"/>
        </w:rPr>
        <w:t xml:space="preserve"> в формате </w:t>
      </w:r>
      <w:r w:rsidR="00B421DB">
        <w:rPr>
          <w:rFonts w:eastAsia="Calibri"/>
          <w:color w:val="0D0D0D" w:themeColor="text1" w:themeTint="F2"/>
          <w:szCs w:val="28"/>
          <w:lang w:bidi="ru-RU"/>
        </w:rPr>
        <w:t>«</w:t>
      </w:r>
      <w:r w:rsidRPr="006A4212">
        <w:rPr>
          <w:rFonts w:eastAsia="Calibri"/>
          <w:color w:val="0D0D0D" w:themeColor="text1" w:themeTint="F2"/>
          <w:szCs w:val="28"/>
          <w:lang w:bidi="ru-RU"/>
        </w:rPr>
        <w:t>Врач-пациент</w:t>
      </w:r>
      <w:r w:rsidR="00B421DB">
        <w:rPr>
          <w:rFonts w:eastAsia="Calibri"/>
          <w:color w:val="0D0D0D" w:themeColor="text1" w:themeTint="F2"/>
          <w:szCs w:val="28"/>
          <w:lang w:bidi="ru-RU"/>
        </w:rPr>
        <w:t>»</w:t>
      </w:r>
      <w:r w:rsidRPr="006A4212">
        <w:rPr>
          <w:rFonts w:eastAsia="Calibri"/>
          <w:color w:val="0D0D0D" w:themeColor="text1" w:themeTint="F2"/>
          <w:szCs w:val="28"/>
          <w:lang w:bidi="ru-RU"/>
        </w:rPr>
        <w:t>;</w:t>
      </w:r>
    </w:p>
    <w:p w:rsidR="00EE6A83" w:rsidRPr="006A4212" w:rsidRDefault="00EE6A83" w:rsidP="006A4212">
      <w:pPr>
        <w:pStyle w:val="a1"/>
        <w:ind w:firstLine="709"/>
        <w:jc w:val="both"/>
        <w:rPr>
          <w:rFonts w:eastAsia="Calibri"/>
          <w:color w:val="0D0D0D" w:themeColor="text1" w:themeTint="F2"/>
          <w:szCs w:val="28"/>
          <w:lang w:bidi="ru-RU"/>
        </w:rPr>
      </w:pPr>
      <w:r w:rsidRPr="006A4212">
        <w:rPr>
          <w:rFonts w:eastAsia="Calibri"/>
          <w:color w:val="0D0D0D" w:themeColor="text1" w:themeTint="F2"/>
          <w:szCs w:val="28"/>
          <w:lang w:bidi="ru-RU"/>
        </w:rPr>
        <w:t>9. Приказом Минздрав</w:t>
      </w:r>
      <w:r w:rsidR="008D374C">
        <w:rPr>
          <w:rFonts w:eastAsia="Calibri"/>
          <w:color w:val="0D0D0D" w:themeColor="text1" w:themeTint="F2"/>
          <w:szCs w:val="28"/>
          <w:lang w:bidi="ru-RU"/>
        </w:rPr>
        <w:t xml:space="preserve">а Республики Тыва от 13 января </w:t>
      </w:r>
      <w:r w:rsidRPr="006A4212">
        <w:rPr>
          <w:rFonts w:eastAsia="Calibri"/>
          <w:color w:val="0D0D0D" w:themeColor="text1" w:themeTint="F2"/>
          <w:szCs w:val="28"/>
          <w:lang w:bidi="ru-RU"/>
        </w:rPr>
        <w:t xml:space="preserve">2022 </w:t>
      </w:r>
      <w:r w:rsidR="008D374C">
        <w:rPr>
          <w:rFonts w:eastAsia="Calibri"/>
          <w:color w:val="0D0D0D" w:themeColor="text1" w:themeTint="F2"/>
          <w:szCs w:val="28"/>
          <w:lang w:bidi="ru-RU"/>
        </w:rPr>
        <w:t xml:space="preserve">г. </w:t>
      </w:r>
      <w:r w:rsidRPr="006A4212">
        <w:rPr>
          <w:rFonts w:eastAsia="Calibri"/>
          <w:color w:val="0D0D0D" w:themeColor="text1" w:themeTint="F2"/>
          <w:szCs w:val="28"/>
          <w:lang w:bidi="ru-RU"/>
        </w:rPr>
        <w:t>№</w:t>
      </w:r>
      <w:r w:rsidR="008D374C">
        <w:rPr>
          <w:rFonts w:eastAsia="Calibri"/>
          <w:color w:val="0D0D0D" w:themeColor="text1" w:themeTint="F2"/>
          <w:szCs w:val="28"/>
          <w:lang w:bidi="ru-RU"/>
        </w:rPr>
        <w:t xml:space="preserve"> </w:t>
      </w:r>
      <w:r w:rsidRPr="006A4212">
        <w:rPr>
          <w:rFonts w:eastAsia="Calibri"/>
          <w:color w:val="0D0D0D" w:themeColor="text1" w:themeTint="F2"/>
          <w:szCs w:val="28"/>
          <w:lang w:bidi="ru-RU"/>
        </w:rPr>
        <w:t xml:space="preserve">25пр/22 </w:t>
      </w:r>
      <w:r w:rsidR="008D374C">
        <w:rPr>
          <w:rFonts w:eastAsia="Calibri"/>
          <w:color w:val="0D0D0D" w:themeColor="text1" w:themeTint="F2"/>
          <w:szCs w:val="28"/>
          <w:lang w:bidi="ru-RU"/>
        </w:rPr>
        <w:t xml:space="preserve">             </w:t>
      </w:r>
      <w:r w:rsidR="00B421DB">
        <w:rPr>
          <w:rFonts w:eastAsia="Calibri"/>
          <w:color w:val="0D0D0D" w:themeColor="text1" w:themeTint="F2"/>
          <w:szCs w:val="28"/>
          <w:lang w:bidi="ru-RU"/>
        </w:rPr>
        <w:t>«</w:t>
      </w:r>
      <w:r w:rsidRPr="006A4212">
        <w:rPr>
          <w:rFonts w:eastAsia="Calibri"/>
          <w:color w:val="0D0D0D" w:themeColor="text1" w:themeTint="F2"/>
          <w:szCs w:val="28"/>
          <w:lang w:bidi="ru-RU"/>
        </w:rPr>
        <w:t xml:space="preserve">О вводе в промышленную эксплуатацию подсистемы </w:t>
      </w:r>
      <w:r w:rsidR="00B421DB">
        <w:rPr>
          <w:rFonts w:eastAsia="Calibri"/>
          <w:color w:val="0D0D0D" w:themeColor="text1" w:themeTint="F2"/>
          <w:szCs w:val="28"/>
          <w:lang w:bidi="ru-RU"/>
        </w:rPr>
        <w:t>«</w:t>
      </w:r>
      <w:r w:rsidRPr="006A4212">
        <w:rPr>
          <w:rFonts w:eastAsia="Calibri"/>
          <w:color w:val="0D0D0D" w:themeColor="text1" w:themeTint="F2"/>
          <w:szCs w:val="28"/>
          <w:lang w:bidi="ru-RU"/>
        </w:rPr>
        <w:t>Телемедицинские консультации</w:t>
      </w:r>
      <w:r w:rsidR="00B421DB">
        <w:rPr>
          <w:rFonts w:eastAsia="Calibri"/>
          <w:color w:val="0D0D0D" w:themeColor="text1" w:themeTint="F2"/>
          <w:szCs w:val="28"/>
          <w:lang w:bidi="ru-RU"/>
        </w:rPr>
        <w:t>»</w:t>
      </w:r>
      <w:r w:rsidRPr="006A4212">
        <w:rPr>
          <w:rFonts w:eastAsia="Calibri"/>
          <w:color w:val="0D0D0D" w:themeColor="text1" w:themeTint="F2"/>
          <w:szCs w:val="28"/>
          <w:lang w:bidi="ru-RU"/>
        </w:rPr>
        <w:t xml:space="preserve"> в медицинских организациях Республики Тыва</w:t>
      </w:r>
      <w:r w:rsidR="00B421DB">
        <w:rPr>
          <w:rFonts w:eastAsia="Calibri"/>
          <w:color w:val="0D0D0D" w:themeColor="text1" w:themeTint="F2"/>
          <w:szCs w:val="28"/>
          <w:lang w:bidi="ru-RU"/>
        </w:rPr>
        <w:t>»</w:t>
      </w:r>
      <w:r w:rsidRPr="006A4212">
        <w:rPr>
          <w:rFonts w:eastAsia="Calibri"/>
          <w:color w:val="0D0D0D" w:themeColor="text1" w:themeTint="F2"/>
          <w:szCs w:val="28"/>
          <w:lang w:bidi="ru-RU"/>
        </w:rPr>
        <w:t>;</w:t>
      </w:r>
    </w:p>
    <w:p w:rsidR="00EE6A83" w:rsidRPr="006A4212" w:rsidRDefault="00EE6A83" w:rsidP="006A4212">
      <w:pPr>
        <w:pStyle w:val="a1"/>
        <w:ind w:firstLine="709"/>
        <w:jc w:val="both"/>
        <w:rPr>
          <w:rFonts w:eastAsia="Calibri"/>
          <w:color w:val="0D0D0D" w:themeColor="text1" w:themeTint="F2"/>
          <w:szCs w:val="28"/>
          <w:lang w:bidi="ru-RU"/>
        </w:rPr>
      </w:pPr>
      <w:r w:rsidRPr="006A4212">
        <w:rPr>
          <w:rFonts w:eastAsia="Calibri"/>
          <w:color w:val="0D0D0D" w:themeColor="text1" w:themeTint="F2"/>
          <w:szCs w:val="28"/>
          <w:lang w:bidi="ru-RU"/>
        </w:rPr>
        <w:t xml:space="preserve">10. Приказ Минздрава Республики Тыва от 15 апреля 2021 г № 382 пр/21 </w:t>
      </w:r>
      <w:r w:rsidR="008D374C">
        <w:rPr>
          <w:rFonts w:eastAsia="Calibri"/>
          <w:color w:val="0D0D0D" w:themeColor="text1" w:themeTint="F2"/>
          <w:szCs w:val="28"/>
          <w:lang w:bidi="ru-RU"/>
        </w:rPr>
        <w:t xml:space="preserve">              </w:t>
      </w:r>
      <w:r w:rsidR="00B421DB">
        <w:rPr>
          <w:rFonts w:eastAsia="Calibri"/>
          <w:color w:val="0D0D0D" w:themeColor="text1" w:themeTint="F2"/>
          <w:szCs w:val="28"/>
          <w:lang w:bidi="ru-RU"/>
        </w:rPr>
        <w:t>«</w:t>
      </w:r>
      <w:r w:rsidRPr="006A4212">
        <w:rPr>
          <w:rFonts w:eastAsia="Calibri"/>
          <w:color w:val="0D0D0D" w:themeColor="text1" w:themeTint="F2"/>
          <w:szCs w:val="28"/>
          <w:lang w:bidi="ru-RU"/>
        </w:rPr>
        <w:t>О мониторинге оказания реабилитационной помощи взрослым, перенесшим новую коронавирусную инфекцию</w:t>
      </w:r>
      <w:r w:rsidR="00B421DB">
        <w:rPr>
          <w:rFonts w:eastAsia="Calibri"/>
          <w:color w:val="0D0D0D" w:themeColor="text1" w:themeTint="F2"/>
          <w:szCs w:val="28"/>
          <w:lang w:bidi="ru-RU"/>
        </w:rPr>
        <w:t>»</w:t>
      </w:r>
      <w:r w:rsidRPr="006A4212">
        <w:rPr>
          <w:rFonts w:eastAsia="Calibri"/>
          <w:color w:val="0D0D0D" w:themeColor="text1" w:themeTint="F2"/>
          <w:szCs w:val="28"/>
          <w:lang w:bidi="ru-RU"/>
        </w:rPr>
        <w:t xml:space="preserve">. </w:t>
      </w:r>
    </w:p>
    <w:p w:rsidR="00EE6A83" w:rsidRPr="000B2AFC" w:rsidRDefault="00EE6A83" w:rsidP="008D374C">
      <w:pPr>
        <w:pStyle w:val="a1"/>
        <w:rPr>
          <w:color w:val="0D0D0D" w:themeColor="text1" w:themeTint="F2"/>
          <w:sz w:val="20"/>
          <w:szCs w:val="28"/>
        </w:rPr>
      </w:pPr>
    </w:p>
    <w:p w:rsidR="002F55BA" w:rsidRDefault="002F55BA" w:rsidP="008D374C">
      <w:pPr>
        <w:pStyle w:val="a1"/>
        <w:rPr>
          <w:color w:val="0D0D0D" w:themeColor="text1" w:themeTint="F2"/>
          <w:szCs w:val="28"/>
        </w:rPr>
      </w:pPr>
      <w:r w:rsidRPr="006A4212">
        <w:rPr>
          <w:color w:val="0D0D0D" w:themeColor="text1" w:themeTint="F2"/>
          <w:szCs w:val="28"/>
          <w:lang w:val="en-US"/>
        </w:rPr>
        <w:t>II</w:t>
      </w:r>
      <w:r w:rsidRPr="006A4212">
        <w:rPr>
          <w:color w:val="0D0D0D" w:themeColor="text1" w:themeTint="F2"/>
          <w:szCs w:val="28"/>
        </w:rPr>
        <w:t>. Основные цели, задачи, этапы реализации Программы</w:t>
      </w:r>
    </w:p>
    <w:p w:rsidR="008D374C" w:rsidRPr="000B2AFC" w:rsidRDefault="008D374C" w:rsidP="008D374C">
      <w:pPr>
        <w:pStyle w:val="a1"/>
        <w:rPr>
          <w:color w:val="0D0D0D" w:themeColor="text1" w:themeTint="F2"/>
          <w:sz w:val="20"/>
          <w:szCs w:val="28"/>
        </w:rPr>
      </w:pPr>
    </w:p>
    <w:p w:rsidR="00D26D48" w:rsidRDefault="00D26D48" w:rsidP="00D26D48">
      <w:pPr>
        <w:spacing w:after="0" w:line="24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Цели</w:t>
      </w:r>
      <w:r w:rsidR="006319D8">
        <w:rPr>
          <w:rFonts w:ascii="Times New Roman" w:hAnsi="Times New Roman"/>
          <w:color w:val="0D0D0D" w:themeColor="text1" w:themeTint="F2"/>
          <w:sz w:val="28"/>
          <w:szCs w:val="28"/>
        </w:rPr>
        <w:t xml:space="preserve"> Программы</w:t>
      </w:r>
      <w:r>
        <w:rPr>
          <w:rFonts w:ascii="Times New Roman" w:hAnsi="Times New Roman"/>
          <w:color w:val="0D0D0D" w:themeColor="text1" w:themeTint="F2"/>
          <w:sz w:val="28"/>
          <w:szCs w:val="28"/>
        </w:rPr>
        <w:t xml:space="preserve">: </w:t>
      </w:r>
    </w:p>
    <w:p w:rsidR="00D26D48" w:rsidRDefault="00D26D48" w:rsidP="00D26D48">
      <w:pPr>
        <w:spacing w:after="0" w:line="24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1</w:t>
      </w:r>
      <w:r w:rsidR="006319D8">
        <w:rPr>
          <w:rFonts w:ascii="Times New Roman" w:hAnsi="Times New Roman"/>
          <w:color w:val="0D0D0D" w:themeColor="text1" w:themeTint="F2"/>
          <w:sz w:val="28"/>
          <w:szCs w:val="28"/>
        </w:rPr>
        <w:t>) о</w:t>
      </w:r>
      <w:r w:rsidR="00FC0236" w:rsidRPr="006A4212">
        <w:rPr>
          <w:rFonts w:ascii="Times New Roman" w:hAnsi="Times New Roman"/>
          <w:color w:val="0D0D0D" w:themeColor="text1" w:themeTint="F2"/>
          <w:sz w:val="28"/>
          <w:szCs w:val="28"/>
        </w:rPr>
        <w:t>беспечение доступности оказания медицинской помощи по медицинской реабилитации;</w:t>
      </w:r>
    </w:p>
    <w:p w:rsidR="00FC0236" w:rsidRDefault="006319D8" w:rsidP="00D26D48">
      <w:pPr>
        <w:spacing w:after="0" w:line="24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2) и</w:t>
      </w:r>
      <w:r w:rsidR="00FC0236" w:rsidRPr="006A4212">
        <w:rPr>
          <w:rFonts w:ascii="Times New Roman" w:hAnsi="Times New Roman"/>
          <w:color w:val="0D0D0D" w:themeColor="text1" w:themeTint="F2"/>
          <w:sz w:val="28"/>
          <w:szCs w:val="28"/>
        </w:rPr>
        <w:t>нформирование граждан о возможностях медицинской реабилитации.</w:t>
      </w:r>
    </w:p>
    <w:p w:rsidR="00D26D48" w:rsidRPr="000B2AFC" w:rsidRDefault="00D26D48" w:rsidP="00D26D48">
      <w:pPr>
        <w:spacing w:after="0" w:line="240" w:lineRule="auto"/>
        <w:ind w:firstLine="709"/>
        <w:jc w:val="both"/>
        <w:rPr>
          <w:rFonts w:ascii="Times New Roman" w:hAnsi="Times New Roman"/>
          <w:color w:val="0D0D0D" w:themeColor="text1" w:themeTint="F2"/>
          <w:sz w:val="24"/>
          <w:szCs w:val="28"/>
        </w:rPr>
      </w:pPr>
    </w:p>
    <w:tbl>
      <w:tblPr>
        <w:tblStyle w:val="1a"/>
        <w:tblW w:w="10206" w:type="dxa"/>
        <w:jc w:val="center"/>
        <w:tblLayout w:type="fixed"/>
        <w:tblCellMar>
          <w:left w:w="57" w:type="dxa"/>
          <w:right w:w="57" w:type="dxa"/>
        </w:tblCellMar>
        <w:tblLook w:val="04A0" w:firstRow="1" w:lastRow="0" w:firstColumn="1" w:lastColumn="0" w:noHBand="0" w:noVBand="1"/>
      </w:tblPr>
      <w:tblGrid>
        <w:gridCol w:w="3262"/>
        <w:gridCol w:w="1275"/>
        <w:gridCol w:w="709"/>
        <w:gridCol w:w="709"/>
        <w:gridCol w:w="709"/>
        <w:gridCol w:w="708"/>
        <w:gridCol w:w="709"/>
        <w:gridCol w:w="2125"/>
      </w:tblGrid>
      <w:tr w:rsidR="00DC004F" w:rsidRPr="00D26D48" w:rsidTr="00B421DB">
        <w:trPr>
          <w:trHeight w:val="20"/>
          <w:jc w:val="center"/>
        </w:trPr>
        <w:tc>
          <w:tcPr>
            <w:tcW w:w="3262" w:type="dxa"/>
            <w:vMerge w:val="restart"/>
          </w:tcPr>
          <w:p w:rsidR="00DC004F" w:rsidRPr="00D26D48" w:rsidRDefault="00DC004F" w:rsidP="00D26D48">
            <w:pPr>
              <w:spacing w:after="0" w:line="240" w:lineRule="auto"/>
              <w:contextualSpacing/>
              <w:jc w:val="center"/>
              <w:rPr>
                <w:rFonts w:ascii="Times New Roman" w:hAnsi="Times New Roman"/>
                <w:color w:val="0D0D0D" w:themeColor="text1" w:themeTint="F2"/>
                <w:sz w:val="24"/>
                <w:szCs w:val="24"/>
                <w:shd w:val="clear" w:color="auto" w:fill="FFFFFF"/>
              </w:rPr>
            </w:pPr>
            <w:r w:rsidRPr="00D26D48">
              <w:rPr>
                <w:rFonts w:ascii="Times New Roman" w:hAnsi="Times New Roman"/>
                <w:color w:val="0D0D0D" w:themeColor="text1" w:themeTint="F2"/>
                <w:sz w:val="24"/>
                <w:szCs w:val="24"/>
                <w:shd w:val="clear" w:color="auto" w:fill="FFFFFF"/>
              </w:rPr>
              <w:t>Наименование показателя</w:t>
            </w:r>
          </w:p>
        </w:tc>
        <w:tc>
          <w:tcPr>
            <w:tcW w:w="1275" w:type="dxa"/>
            <w:vMerge w:val="restart"/>
          </w:tcPr>
          <w:p w:rsidR="00DC004F" w:rsidRPr="00D26D48" w:rsidRDefault="00DC004F" w:rsidP="00D26D48">
            <w:pPr>
              <w:spacing w:after="0" w:line="240" w:lineRule="auto"/>
              <w:contextualSpacing/>
              <w:jc w:val="center"/>
              <w:rPr>
                <w:rFonts w:ascii="Times New Roman" w:hAnsi="Times New Roman"/>
                <w:color w:val="0D0D0D" w:themeColor="text1" w:themeTint="F2"/>
                <w:sz w:val="24"/>
                <w:szCs w:val="24"/>
                <w:shd w:val="clear" w:color="auto" w:fill="FFFFFF"/>
              </w:rPr>
            </w:pPr>
            <w:r w:rsidRPr="00D26D48">
              <w:rPr>
                <w:rFonts w:ascii="Times New Roman" w:hAnsi="Times New Roman"/>
                <w:color w:val="0D0D0D" w:themeColor="text1" w:themeTint="F2"/>
                <w:sz w:val="24"/>
                <w:szCs w:val="24"/>
                <w:shd w:val="clear" w:color="auto" w:fill="FFFFFF"/>
              </w:rPr>
              <w:t>Базовое значение</w:t>
            </w:r>
          </w:p>
          <w:p w:rsidR="00DC004F" w:rsidRPr="00D26D48" w:rsidRDefault="00DC004F" w:rsidP="00D26D48">
            <w:pPr>
              <w:spacing w:after="0" w:line="240" w:lineRule="auto"/>
              <w:contextualSpacing/>
              <w:jc w:val="center"/>
              <w:rPr>
                <w:rFonts w:ascii="Times New Roman" w:hAnsi="Times New Roman"/>
                <w:color w:val="0D0D0D" w:themeColor="text1" w:themeTint="F2"/>
                <w:sz w:val="24"/>
                <w:szCs w:val="24"/>
                <w:shd w:val="clear" w:color="auto" w:fill="FFFFFF"/>
              </w:rPr>
            </w:pPr>
            <w:r w:rsidRPr="00D26D48">
              <w:rPr>
                <w:rFonts w:ascii="Times New Roman" w:hAnsi="Times New Roman"/>
                <w:color w:val="0D0D0D" w:themeColor="text1" w:themeTint="F2"/>
                <w:sz w:val="24"/>
                <w:szCs w:val="24"/>
                <w:shd w:val="clear" w:color="auto" w:fill="FFFFFF"/>
              </w:rPr>
              <w:t>(2019 год)</w:t>
            </w:r>
          </w:p>
        </w:tc>
        <w:tc>
          <w:tcPr>
            <w:tcW w:w="3544" w:type="dxa"/>
            <w:gridSpan w:val="5"/>
          </w:tcPr>
          <w:p w:rsidR="00DC004F" w:rsidRPr="00D26D48" w:rsidRDefault="00DC004F" w:rsidP="00D26D48">
            <w:pPr>
              <w:spacing w:after="0" w:line="240" w:lineRule="auto"/>
              <w:contextualSpacing/>
              <w:jc w:val="center"/>
              <w:rPr>
                <w:rFonts w:ascii="Times New Roman" w:hAnsi="Times New Roman"/>
                <w:color w:val="0D0D0D" w:themeColor="text1" w:themeTint="F2"/>
                <w:sz w:val="24"/>
                <w:szCs w:val="24"/>
                <w:shd w:val="clear" w:color="auto" w:fill="FFFFFF"/>
              </w:rPr>
            </w:pPr>
            <w:r w:rsidRPr="00D26D48">
              <w:rPr>
                <w:rFonts w:ascii="Times New Roman" w:hAnsi="Times New Roman"/>
                <w:color w:val="0D0D0D" w:themeColor="text1" w:themeTint="F2"/>
                <w:sz w:val="24"/>
                <w:szCs w:val="24"/>
                <w:shd w:val="clear" w:color="auto" w:fill="FFFFFF"/>
              </w:rPr>
              <w:t>Период, год</w:t>
            </w:r>
          </w:p>
        </w:tc>
        <w:tc>
          <w:tcPr>
            <w:tcW w:w="2125" w:type="dxa"/>
            <w:vMerge w:val="restart"/>
          </w:tcPr>
          <w:p w:rsidR="00DC004F" w:rsidRPr="00D26D48" w:rsidRDefault="00DC004F" w:rsidP="00D26D48">
            <w:pPr>
              <w:spacing w:after="0" w:line="240" w:lineRule="auto"/>
              <w:contextualSpacing/>
              <w:jc w:val="center"/>
              <w:rPr>
                <w:rFonts w:ascii="Times New Roman" w:hAnsi="Times New Roman"/>
                <w:color w:val="0D0D0D" w:themeColor="text1" w:themeTint="F2"/>
                <w:sz w:val="24"/>
                <w:szCs w:val="24"/>
                <w:shd w:val="clear" w:color="auto" w:fill="FFFFFF"/>
              </w:rPr>
            </w:pPr>
            <w:r w:rsidRPr="00D26D48">
              <w:rPr>
                <w:rFonts w:ascii="Times New Roman" w:hAnsi="Times New Roman"/>
                <w:color w:val="0D0D0D" w:themeColor="text1" w:themeTint="F2"/>
                <w:sz w:val="24"/>
                <w:szCs w:val="24"/>
                <w:shd w:val="clear" w:color="auto" w:fill="FFFFFF"/>
              </w:rPr>
              <w:t>Источник данных</w:t>
            </w:r>
          </w:p>
        </w:tc>
      </w:tr>
      <w:tr w:rsidR="00D26D48" w:rsidRPr="00D26D48" w:rsidTr="00B421DB">
        <w:trPr>
          <w:trHeight w:val="20"/>
          <w:jc w:val="center"/>
        </w:trPr>
        <w:tc>
          <w:tcPr>
            <w:tcW w:w="3262" w:type="dxa"/>
            <w:vMerge/>
          </w:tcPr>
          <w:p w:rsidR="00D26D48" w:rsidRPr="00D26D48" w:rsidRDefault="00D26D48" w:rsidP="00D26D48">
            <w:pPr>
              <w:spacing w:after="0" w:line="240" w:lineRule="auto"/>
              <w:contextualSpacing/>
              <w:jc w:val="both"/>
              <w:rPr>
                <w:rFonts w:ascii="Times New Roman" w:hAnsi="Times New Roman"/>
                <w:color w:val="0D0D0D" w:themeColor="text1" w:themeTint="F2"/>
                <w:sz w:val="24"/>
                <w:szCs w:val="24"/>
                <w:shd w:val="clear" w:color="auto" w:fill="FFFFFF"/>
              </w:rPr>
            </w:pPr>
          </w:p>
        </w:tc>
        <w:tc>
          <w:tcPr>
            <w:tcW w:w="1275" w:type="dxa"/>
            <w:vMerge/>
          </w:tcPr>
          <w:p w:rsidR="00D26D48" w:rsidRPr="00D26D48" w:rsidRDefault="00D26D48" w:rsidP="00D26D48">
            <w:pPr>
              <w:spacing w:after="0" w:line="240" w:lineRule="auto"/>
              <w:contextualSpacing/>
              <w:jc w:val="both"/>
              <w:rPr>
                <w:rFonts w:ascii="Times New Roman" w:hAnsi="Times New Roman"/>
                <w:color w:val="0D0D0D" w:themeColor="text1" w:themeTint="F2"/>
                <w:sz w:val="24"/>
                <w:szCs w:val="24"/>
                <w:shd w:val="clear" w:color="auto" w:fill="FFFFFF"/>
              </w:rPr>
            </w:pPr>
          </w:p>
        </w:tc>
        <w:tc>
          <w:tcPr>
            <w:tcW w:w="709" w:type="dxa"/>
          </w:tcPr>
          <w:p w:rsidR="00D26D48" w:rsidRPr="00D26D48" w:rsidRDefault="00D26D48" w:rsidP="00DC004F">
            <w:pPr>
              <w:spacing w:after="0" w:line="240" w:lineRule="auto"/>
              <w:contextualSpacing/>
              <w:jc w:val="center"/>
              <w:rPr>
                <w:rFonts w:ascii="Times New Roman" w:hAnsi="Times New Roman"/>
                <w:color w:val="0D0D0D" w:themeColor="text1" w:themeTint="F2"/>
                <w:sz w:val="24"/>
                <w:szCs w:val="24"/>
                <w:shd w:val="clear" w:color="auto" w:fill="FFFFFF"/>
              </w:rPr>
            </w:pPr>
            <w:r w:rsidRPr="00D26D48">
              <w:rPr>
                <w:rFonts w:ascii="Times New Roman" w:hAnsi="Times New Roman"/>
                <w:color w:val="0D0D0D" w:themeColor="text1" w:themeTint="F2"/>
                <w:sz w:val="24"/>
                <w:szCs w:val="24"/>
                <w:shd w:val="clear" w:color="auto" w:fill="FFFFFF"/>
              </w:rPr>
              <w:t>2022</w:t>
            </w:r>
          </w:p>
        </w:tc>
        <w:tc>
          <w:tcPr>
            <w:tcW w:w="709" w:type="dxa"/>
          </w:tcPr>
          <w:p w:rsidR="00D26D48" w:rsidRPr="00D26D48" w:rsidRDefault="00D26D48" w:rsidP="00DC004F">
            <w:pPr>
              <w:spacing w:after="0" w:line="240" w:lineRule="auto"/>
              <w:contextualSpacing/>
              <w:jc w:val="center"/>
              <w:rPr>
                <w:rFonts w:ascii="Times New Roman" w:hAnsi="Times New Roman"/>
                <w:color w:val="0D0D0D" w:themeColor="text1" w:themeTint="F2"/>
                <w:sz w:val="24"/>
                <w:szCs w:val="24"/>
                <w:shd w:val="clear" w:color="auto" w:fill="FFFFFF"/>
              </w:rPr>
            </w:pPr>
            <w:r w:rsidRPr="00D26D48">
              <w:rPr>
                <w:rFonts w:ascii="Times New Roman" w:hAnsi="Times New Roman"/>
                <w:color w:val="0D0D0D" w:themeColor="text1" w:themeTint="F2"/>
                <w:sz w:val="24"/>
                <w:szCs w:val="24"/>
                <w:shd w:val="clear" w:color="auto" w:fill="FFFFFF"/>
              </w:rPr>
              <w:t>2023</w:t>
            </w:r>
          </w:p>
        </w:tc>
        <w:tc>
          <w:tcPr>
            <w:tcW w:w="709" w:type="dxa"/>
          </w:tcPr>
          <w:p w:rsidR="00D26D48" w:rsidRPr="00D26D48" w:rsidRDefault="00D26D48" w:rsidP="00DC004F">
            <w:pPr>
              <w:spacing w:after="0" w:line="240" w:lineRule="auto"/>
              <w:contextualSpacing/>
              <w:jc w:val="center"/>
              <w:rPr>
                <w:rFonts w:ascii="Times New Roman" w:hAnsi="Times New Roman"/>
                <w:color w:val="0D0D0D" w:themeColor="text1" w:themeTint="F2"/>
                <w:sz w:val="24"/>
                <w:szCs w:val="24"/>
                <w:shd w:val="clear" w:color="auto" w:fill="FFFFFF"/>
              </w:rPr>
            </w:pPr>
            <w:r w:rsidRPr="00D26D48">
              <w:rPr>
                <w:rFonts w:ascii="Times New Roman" w:hAnsi="Times New Roman"/>
                <w:color w:val="0D0D0D" w:themeColor="text1" w:themeTint="F2"/>
                <w:sz w:val="24"/>
                <w:szCs w:val="24"/>
                <w:shd w:val="clear" w:color="auto" w:fill="FFFFFF"/>
              </w:rPr>
              <w:t>2024</w:t>
            </w:r>
          </w:p>
        </w:tc>
        <w:tc>
          <w:tcPr>
            <w:tcW w:w="708" w:type="dxa"/>
          </w:tcPr>
          <w:p w:rsidR="00D26D48" w:rsidRPr="00D26D48" w:rsidRDefault="00DC004F" w:rsidP="00DC004F">
            <w:pPr>
              <w:spacing w:after="0" w:line="240" w:lineRule="auto"/>
              <w:contextualSpacing/>
              <w:jc w:val="center"/>
              <w:rPr>
                <w:rFonts w:ascii="Times New Roman" w:hAnsi="Times New Roman"/>
                <w:color w:val="0D0D0D" w:themeColor="text1" w:themeTint="F2"/>
                <w:sz w:val="24"/>
                <w:szCs w:val="24"/>
                <w:shd w:val="clear" w:color="auto" w:fill="FFFFFF"/>
              </w:rPr>
            </w:pPr>
            <w:r>
              <w:rPr>
                <w:rFonts w:ascii="Times New Roman" w:hAnsi="Times New Roman"/>
                <w:color w:val="0D0D0D" w:themeColor="text1" w:themeTint="F2"/>
                <w:sz w:val="24"/>
                <w:szCs w:val="24"/>
                <w:shd w:val="clear" w:color="auto" w:fill="FFFFFF"/>
              </w:rPr>
              <w:t>2025</w:t>
            </w:r>
          </w:p>
        </w:tc>
        <w:tc>
          <w:tcPr>
            <w:tcW w:w="709" w:type="dxa"/>
          </w:tcPr>
          <w:p w:rsidR="00D26D48" w:rsidRPr="00D26D48" w:rsidRDefault="00D26D48" w:rsidP="00DC004F">
            <w:pPr>
              <w:spacing w:after="0" w:line="240" w:lineRule="auto"/>
              <w:contextualSpacing/>
              <w:jc w:val="center"/>
              <w:rPr>
                <w:rFonts w:ascii="Times New Roman" w:hAnsi="Times New Roman"/>
                <w:color w:val="0D0D0D" w:themeColor="text1" w:themeTint="F2"/>
                <w:sz w:val="24"/>
                <w:szCs w:val="24"/>
                <w:shd w:val="clear" w:color="auto" w:fill="FFFFFF"/>
              </w:rPr>
            </w:pPr>
            <w:r w:rsidRPr="00D26D48">
              <w:rPr>
                <w:rFonts w:ascii="Times New Roman" w:hAnsi="Times New Roman"/>
                <w:color w:val="0D0D0D" w:themeColor="text1" w:themeTint="F2"/>
                <w:sz w:val="24"/>
                <w:szCs w:val="24"/>
                <w:shd w:val="clear" w:color="auto" w:fill="FFFFFF"/>
              </w:rPr>
              <w:t>2026</w:t>
            </w:r>
          </w:p>
        </w:tc>
        <w:tc>
          <w:tcPr>
            <w:tcW w:w="2125" w:type="dxa"/>
            <w:vMerge/>
          </w:tcPr>
          <w:p w:rsidR="00D26D48" w:rsidRPr="00D26D48" w:rsidRDefault="00D26D48" w:rsidP="00D26D48">
            <w:pPr>
              <w:spacing w:after="0" w:line="240" w:lineRule="auto"/>
              <w:contextualSpacing/>
              <w:jc w:val="both"/>
              <w:rPr>
                <w:rFonts w:ascii="Times New Roman" w:hAnsi="Times New Roman"/>
                <w:color w:val="0D0D0D" w:themeColor="text1" w:themeTint="F2"/>
                <w:sz w:val="24"/>
                <w:szCs w:val="24"/>
                <w:shd w:val="clear" w:color="auto" w:fill="FFFFFF"/>
              </w:rPr>
            </w:pPr>
          </w:p>
        </w:tc>
      </w:tr>
      <w:tr w:rsidR="00DC004F" w:rsidRPr="00D26D48" w:rsidTr="00B421DB">
        <w:trPr>
          <w:trHeight w:val="20"/>
          <w:jc w:val="center"/>
        </w:trPr>
        <w:tc>
          <w:tcPr>
            <w:tcW w:w="10206" w:type="dxa"/>
            <w:gridSpan w:val="8"/>
          </w:tcPr>
          <w:p w:rsidR="00DC004F" w:rsidRPr="00D26D48" w:rsidRDefault="00DC004F" w:rsidP="00DC004F">
            <w:pPr>
              <w:spacing w:after="0" w:line="240" w:lineRule="auto"/>
              <w:contextualSpacing/>
              <w:jc w:val="center"/>
              <w:rPr>
                <w:rFonts w:ascii="Times New Roman" w:hAnsi="Times New Roman"/>
                <w:color w:val="0D0D0D" w:themeColor="text1" w:themeTint="F2"/>
                <w:sz w:val="24"/>
                <w:szCs w:val="24"/>
                <w:shd w:val="clear" w:color="auto" w:fill="FFFFFF"/>
              </w:rPr>
            </w:pPr>
            <w:r w:rsidRPr="00D26D48">
              <w:rPr>
                <w:rFonts w:ascii="Times New Roman" w:hAnsi="Times New Roman"/>
                <w:color w:val="0D0D0D" w:themeColor="text1" w:themeTint="F2"/>
                <w:sz w:val="24"/>
                <w:szCs w:val="24"/>
                <w:shd w:val="clear" w:color="auto" w:fill="FFFFFF"/>
              </w:rPr>
              <w:t>1</w:t>
            </w:r>
            <w:r>
              <w:rPr>
                <w:rFonts w:ascii="Times New Roman" w:hAnsi="Times New Roman"/>
                <w:color w:val="0D0D0D" w:themeColor="text1" w:themeTint="F2"/>
                <w:sz w:val="24"/>
                <w:szCs w:val="24"/>
                <w:shd w:val="clear" w:color="auto" w:fill="FFFFFF"/>
              </w:rPr>
              <w:t xml:space="preserve">. </w:t>
            </w:r>
            <w:r w:rsidRPr="00D26D48">
              <w:rPr>
                <w:rFonts w:ascii="Times New Roman" w:hAnsi="Times New Roman"/>
                <w:color w:val="0D0D0D" w:themeColor="text1" w:themeTint="F2"/>
                <w:sz w:val="24"/>
                <w:szCs w:val="24"/>
                <w:shd w:val="clear" w:color="auto" w:fill="FFFFFF"/>
              </w:rPr>
              <w:t>Обеспечена доступность оказания медицинской помощи по медицинской реабилитации</w:t>
            </w:r>
          </w:p>
        </w:tc>
      </w:tr>
      <w:tr w:rsidR="00DC004F" w:rsidRPr="00D26D48" w:rsidTr="00B421DB">
        <w:trPr>
          <w:trHeight w:val="20"/>
          <w:jc w:val="center"/>
        </w:trPr>
        <w:tc>
          <w:tcPr>
            <w:tcW w:w="3262" w:type="dxa"/>
          </w:tcPr>
          <w:p w:rsidR="00DC004F" w:rsidRPr="00D26D48" w:rsidRDefault="00DC004F" w:rsidP="00DC004F">
            <w:pPr>
              <w:spacing w:after="0" w:line="240" w:lineRule="auto"/>
              <w:contextualSpacing/>
              <w:rPr>
                <w:rFonts w:ascii="Times New Roman" w:hAnsi="Times New Roman"/>
                <w:color w:val="0D0D0D" w:themeColor="text1" w:themeTint="F2"/>
                <w:sz w:val="24"/>
                <w:szCs w:val="24"/>
                <w:shd w:val="clear" w:color="auto" w:fill="FFFFFF"/>
              </w:rPr>
            </w:pPr>
            <w:r w:rsidRPr="00D26D48">
              <w:rPr>
                <w:rFonts w:ascii="Times New Roman" w:hAnsi="Times New Roman"/>
                <w:color w:val="0D0D0D" w:themeColor="text1" w:themeTint="F2"/>
                <w:sz w:val="24"/>
                <w:szCs w:val="24"/>
                <w:shd w:val="clear" w:color="auto" w:fill="FFFFFF"/>
              </w:rPr>
              <w:t>1.1</w:t>
            </w:r>
            <w:r>
              <w:rPr>
                <w:rFonts w:ascii="Times New Roman" w:hAnsi="Times New Roman"/>
                <w:color w:val="0D0D0D" w:themeColor="text1" w:themeTint="F2"/>
                <w:sz w:val="24"/>
                <w:szCs w:val="24"/>
                <w:shd w:val="clear" w:color="auto" w:fill="FFFFFF"/>
              </w:rPr>
              <w:t xml:space="preserve">. </w:t>
            </w:r>
            <w:r w:rsidRPr="00D26D48">
              <w:rPr>
                <w:rFonts w:ascii="Times New Roman" w:hAnsi="Times New Roman"/>
                <w:color w:val="0D0D0D" w:themeColor="text1" w:themeTint="F2"/>
                <w:sz w:val="24"/>
                <w:szCs w:val="24"/>
                <w:shd w:val="clear" w:color="auto" w:fill="FFFFFF"/>
              </w:rPr>
              <w:t>Доля случаев оказания медицинской помощи по медицинской реабилитации от числа случаев, предусмотренных объемами оказания медицинской помощи по медицинской реабилитации за счет средств обязательного медицинского страхования в соответствующем году (%)</w:t>
            </w:r>
          </w:p>
        </w:tc>
        <w:tc>
          <w:tcPr>
            <w:tcW w:w="1275" w:type="dxa"/>
          </w:tcPr>
          <w:p w:rsidR="00DC004F" w:rsidRPr="00D26D48" w:rsidRDefault="00DC004F" w:rsidP="000B2AFC">
            <w:pPr>
              <w:spacing w:after="0" w:line="240" w:lineRule="auto"/>
              <w:contextualSpacing/>
              <w:jc w:val="center"/>
              <w:rPr>
                <w:rFonts w:ascii="Times New Roman" w:hAnsi="Times New Roman"/>
                <w:color w:val="0D0D0D" w:themeColor="text1" w:themeTint="F2"/>
                <w:sz w:val="24"/>
                <w:szCs w:val="24"/>
                <w:shd w:val="clear" w:color="auto" w:fill="FFFFFF"/>
              </w:rPr>
            </w:pPr>
            <w:r w:rsidRPr="00D26D48">
              <w:rPr>
                <w:rFonts w:ascii="Times New Roman" w:hAnsi="Times New Roman"/>
                <w:color w:val="0D0D0D" w:themeColor="text1" w:themeTint="F2"/>
                <w:sz w:val="24"/>
                <w:szCs w:val="24"/>
                <w:shd w:val="clear" w:color="auto" w:fill="FFFFFF"/>
              </w:rPr>
              <w:t>86</w:t>
            </w:r>
          </w:p>
        </w:tc>
        <w:tc>
          <w:tcPr>
            <w:tcW w:w="709" w:type="dxa"/>
          </w:tcPr>
          <w:p w:rsidR="00DC004F" w:rsidRPr="00D26D48" w:rsidRDefault="00DC004F" w:rsidP="000B2AFC">
            <w:pPr>
              <w:spacing w:after="0" w:line="240" w:lineRule="auto"/>
              <w:contextualSpacing/>
              <w:jc w:val="center"/>
              <w:rPr>
                <w:rFonts w:ascii="Times New Roman" w:hAnsi="Times New Roman"/>
                <w:color w:val="0D0D0D" w:themeColor="text1" w:themeTint="F2"/>
                <w:sz w:val="24"/>
                <w:szCs w:val="24"/>
                <w:shd w:val="clear" w:color="auto" w:fill="FFFFFF"/>
              </w:rPr>
            </w:pPr>
            <w:r w:rsidRPr="00D26D48">
              <w:rPr>
                <w:rFonts w:ascii="Times New Roman" w:hAnsi="Times New Roman"/>
                <w:color w:val="0D0D0D" w:themeColor="text1" w:themeTint="F2"/>
                <w:sz w:val="24"/>
                <w:szCs w:val="24"/>
                <w:shd w:val="clear" w:color="auto" w:fill="FFFFFF"/>
              </w:rPr>
              <w:t>95,00</w:t>
            </w:r>
          </w:p>
        </w:tc>
        <w:tc>
          <w:tcPr>
            <w:tcW w:w="709" w:type="dxa"/>
          </w:tcPr>
          <w:p w:rsidR="00DC004F" w:rsidRPr="00D26D48" w:rsidRDefault="00DC004F" w:rsidP="000B2AFC">
            <w:pPr>
              <w:spacing w:after="0" w:line="240" w:lineRule="auto"/>
              <w:contextualSpacing/>
              <w:jc w:val="center"/>
              <w:rPr>
                <w:rFonts w:ascii="Times New Roman" w:hAnsi="Times New Roman"/>
                <w:color w:val="0D0D0D" w:themeColor="text1" w:themeTint="F2"/>
                <w:sz w:val="24"/>
                <w:szCs w:val="24"/>
                <w:shd w:val="clear" w:color="auto" w:fill="FFFFFF"/>
              </w:rPr>
            </w:pPr>
            <w:r w:rsidRPr="00D26D48">
              <w:rPr>
                <w:rFonts w:ascii="Times New Roman" w:hAnsi="Times New Roman"/>
                <w:color w:val="0D0D0D" w:themeColor="text1" w:themeTint="F2"/>
                <w:sz w:val="24"/>
                <w:szCs w:val="24"/>
                <w:shd w:val="clear" w:color="auto" w:fill="FFFFFF"/>
              </w:rPr>
              <w:t>95,00</w:t>
            </w:r>
          </w:p>
        </w:tc>
        <w:tc>
          <w:tcPr>
            <w:tcW w:w="709" w:type="dxa"/>
          </w:tcPr>
          <w:p w:rsidR="00DC004F" w:rsidRPr="00D26D48" w:rsidRDefault="00DC004F" w:rsidP="000B2AFC">
            <w:pPr>
              <w:spacing w:after="0" w:line="240" w:lineRule="auto"/>
              <w:contextualSpacing/>
              <w:jc w:val="center"/>
              <w:rPr>
                <w:rFonts w:ascii="Times New Roman" w:hAnsi="Times New Roman"/>
                <w:color w:val="0D0D0D" w:themeColor="text1" w:themeTint="F2"/>
                <w:sz w:val="24"/>
                <w:szCs w:val="24"/>
                <w:shd w:val="clear" w:color="auto" w:fill="FFFFFF"/>
              </w:rPr>
            </w:pPr>
            <w:r w:rsidRPr="00D26D48">
              <w:rPr>
                <w:rFonts w:ascii="Times New Roman" w:hAnsi="Times New Roman"/>
                <w:color w:val="0D0D0D" w:themeColor="text1" w:themeTint="F2"/>
                <w:sz w:val="24"/>
                <w:szCs w:val="24"/>
                <w:shd w:val="clear" w:color="auto" w:fill="FFFFFF"/>
              </w:rPr>
              <w:t>95,00</w:t>
            </w:r>
          </w:p>
        </w:tc>
        <w:tc>
          <w:tcPr>
            <w:tcW w:w="708" w:type="dxa"/>
          </w:tcPr>
          <w:p w:rsidR="00DC004F" w:rsidRPr="00D26D48" w:rsidRDefault="00DC004F" w:rsidP="000B2AFC">
            <w:pPr>
              <w:spacing w:after="0" w:line="240" w:lineRule="auto"/>
              <w:contextualSpacing/>
              <w:jc w:val="center"/>
              <w:rPr>
                <w:rFonts w:ascii="Times New Roman" w:hAnsi="Times New Roman"/>
                <w:color w:val="0D0D0D" w:themeColor="text1" w:themeTint="F2"/>
                <w:sz w:val="24"/>
                <w:szCs w:val="24"/>
                <w:shd w:val="clear" w:color="auto" w:fill="FFFFFF"/>
              </w:rPr>
            </w:pPr>
            <w:r w:rsidRPr="00D26D48">
              <w:rPr>
                <w:rFonts w:ascii="Times New Roman" w:hAnsi="Times New Roman"/>
                <w:color w:val="0D0D0D" w:themeColor="text1" w:themeTint="F2"/>
                <w:sz w:val="24"/>
                <w:szCs w:val="24"/>
                <w:shd w:val="clear" w:color="auto" w:fill="FFFFFF"/>
              </w:rPr>
              <w:t>95,00</w:t>
            </w:r>
          </w:p>
        </w:tc>
        <w:tc>
          <w:tcPr>
            <w:tcW w:w="709" w:type="dxa"/>
          </w:tcPr>
          <w:p w:rsidR="00DC004F" w:rsidRPr="00D26D48" w:rsidRDefault="00DC004F" w:rsidP="000B2AFC">
            <w:pPr>
              <w:spacing w:after="0" w:line="240" w:lineRule="auto"/>
              <w:contextualSpacing/>
              <w:jc w:val="center"/>
              <w:rPr>
                <w:rFonts w:ascii="Times New Roman" w:hAnsi="Times New Roman"/>
                <w:color w:val="0D0D0D" w:themeColor="text1" w:themeTint="F2"/>
                <w:sz w:val="24"/>
                <w:szCs w:val="24"/>
                <w:shd w:val="clear" w:color="auto" w:fill="FFFFFF"/>
              </w:rPr>
            </w:pPr>
            <w:r w:rsidRPr="00D26D48">
              <w:rPr>
                <w:rFonts w:ascii="Times New Roman" w:hAnsi="Times New Roman"/>
                <w:color w:val="0D0D0D" w:themeColor="text1" w:themeTint="F2"/>
                <w:sz w:val="24"/>
                <w:szCs w:val="24"/>
                <w:shd w:val="clear" w:color="auto" w:fill="FFFFFF"/>
              </w:rPr>
              <w:t>95,00</w:t>
            </w:r>
          </w:p>
        </w:tc>
        <w:tc>
          <w:tcPr>
            <w:tcW w:w="2125" w:type="dxa"/>
          </w:tcPr>
          <w:p w:rsidR="00DC004F" w:rsidRPr="00D26D48" w:rsidRDefault="000B2AFC" w:rsidP="00B421DB">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lang w:bidi="ru-RU"/>
              </w:rPr>
              <w:t>г</w:t>
            </w:r>
            <w:r w:rsidR="00DC004F" w:rsidRPr="00D26D48">
              <w:rPr>
                <w:rFonts w:ascii="Times New Roman" w:hAnsi="Times New Roman"/>
                <w:color w:val="0D0D0D" w:themeColor="text1" w:themeTint="F2"/>
                <w:sz w:val="24"/>
                <w:szCs w:val="24"/>
                <w:lang w:bidi="ru-RU"/>
              </w:rPr>
              <w:t>осударственная</w:t>
            </w:r>
          </w:p>
          <w:p w:rsidR="00DC004F" w:rsidRPr="00D26D48" w:rsidRDefault="00DC004F" w:rsidP="00B421DB">
            <w:pPr>
              <w:spacing w:after="0" w:line="240" w:lineRule="auto"/>
              <w:rPr>
                <w:rFonts w:ascii="Times New Roman" w:hAnsi="Times New Roman"/>
                <w:color w:val="0D0D0D" w:themeColor="text1" w:themeTint="F2"/>
                <w:sz w:val="24"/>
                <w:szCs w:val="24"/>
              </w:rPr>
            </w:pPr>
            <w:r w:rsidRPr="00D26D48">
              <w:rPr>
                <w:rFonts w:ascii="Times New Roman" w:hAnsi="Times New Roman"/>
                <w:color w:val="0D0D0D" w:themeColor="text1" w:themeTint="F2"/>
                <w:sz w:val="24"/>
                <w:szCs w:val="24"/>
                <w:lang w:bidi="ru-RU"/>
              </w:rPr>
              <w:t>информационная</w:t>
            </w:r>
            <w:r w:rsidRPr="00D26D48">
              <w:rPr>
                <w:rFonts w:ascii="Times New Roman" w:hAnsi="Times New Roman"/>
                <w:color w:val="0D0D0D" w:themeColor="text1" w:themeTint="F2"/>
                <w:sz w:val="24"/>
                <w:szCs w:val="24"/>
              </w:rPr>
              <w:t xml:space="preserve"> </w:t>
            </w:r>
            <w:r w:rsidRPr="00D26D48">
              <w:rPr>
                <w:rFonts w:ascii="Times New Roman" w:hAnsi="Times New Roman"/>
                <w:color w:val="0D0D0D" w:themeColor="text1" w:themeTint="F2"/>
                <w:sz w:val="24"/>
                <w:szCs w:val="24"/>
                <w:lang w:bidi="ru-RU"/>
              </w:rPr>
              <w:t>система</w:t>
            </w:r>
            <w:r w:rsidR="00B421DB">
              <w:rPr>
                <w:rFonts w:ascii="Times New Roman" w:hAnsi="Times New Roman"/>
                <w:color w:val="0D0D0D" w:themeColor="text1" w:themeTint="F2"/>
                <w:sz w:val="24"/>
                <w:szCs w:val="24"/>
                <w:lang w:bidi="ru-RU"/>
              </w:rPr>
              <w:t xml:space="preserve"> </w:t>
            </w:r>
            <w:r w:rsidRPr="00D26D48">
              <w:rPr>
                <w:rFonts w:ascii="Times New Roman" w:hAnsi="Times New Roman"/>
                <w:color w:val="0D0D0D" w:themeColor="text1" w:themeTint="F2"/>
                <w:sz w:val="24"/>
                <w:szCs w:val="24"/>
                <w:lang w:bidi="ru-RU"/>
              </w:rPr>
              <w:t>обязательного</w:t>
            </w:r>
            <w:r w:rsidRPr="00D26D48">
              <w:rPr>
                <w:rFonts w:ascii="Times New Roman" w:hAnsi="Times New Roman"/>
                <w:color w:val="0D0D0D" w:themeColor="text1" w:themeTint="F2"/>
                <w:sz w:val="24"/>
                <w:szCs w:val="24"/>
              </w:rPr>
              <w:t xml:space="preserve"> </w:t>
            </w:r>
            <w:r w:rsidRPr="00D26D48">
              <w:rPr>
                <w:rFonts w:ascii="Times New Roman" w:hAnsi="Times New Roman"/>
                <w:color w:val="0D0D0D" w:themeColor="text1" w:themeTint="F2"/>
                <w:sz w:val="24"/>
                <w:szCs w:val="24"/>
                <w:lang w:bidi="ru-RU"/>
              </w:rPr>
              <w:t>медицинского</w:t>
            </w:r>
          </w:p>
          <w:p w:rsidR="00DC004F" w:rsidRPr="00D26D48" w:rsidRDefault="00DC004F" w:rsidP="00B421DB">
            <w:pPr>
              <w:spacing w:after="0" w:line="240" w:lineRule="auto"/>
              <w:contextualSpacing/>
              <w:rPr>
                <w:rFonts w:ascii="Times New Roman" w:hAnsi="Times New Roman"/>
                <w:color w:val="0D0D0D" w:themeColor="text1" w:themeTint="F2"/>
                <w:sz w:val="24"/>
                <w:szCs w:val="24"/>
                <w:shd w:val="clear" w:color="auto" w:fill="FFFFFF"/>
              </w:rPr>
            </w:pPr>
            <w:r w:rsidRPr="00D26D48">
              <w:rPr>
                <w:rFonts w:ascii="Times New Roman" w:hAnsi="Times New Roman"/>
                <w:color w:val="0D0D0D" w:themeColor="text1" w:themeTint="F2"/>
                <w:sz w:val="24"/>
                <w:szCs w:val="24"/>
                <w:lang w:bidi="ru-RU"/>
              </w:rPr>
              <w:t>страхования,</w:t>
            </w:r>
            <w:r w:rsidRPr="00D26D48">
              <w:rPr>
                <w:rFonts w:ascii="Times New Roman" w:hAnsi="Times New Roman"/>
                <w:color w:val="0D0D0D" w:themeColor="text1" w:themeTint="F2"/>
                <w:sz w:val="24"/>
                <w:szCs w:val="24"/>
              </w:rPr>
              <w:t xml:space="preserve"> </w:t>
            </w:r>
            <w:r w:rsidRPr="00D26D48">
              <w:rPr>
                <w:rFonts w:ascii="Times New Roman" w:hAnsi="Times New Roman"/>
                <w:color w:val="0D0D0D" w:themeColor="text1" w:themeTint="F2"/>
                <w:sz w:val="24"/>
                <w:szCs w:val="24"/>
                <w:lang w:bidi="ru-RU"/>
              </w:rPr>
              <w:t>форма</w:t>
            </w:r>
            <w:r w:rsidRPr="00D26D48">
              <w:rPr>
                <w:rFonts w:ascii="Times New Roman" w:hAnsi="Times New Roman"/>
                <w:color w:val="0D0D0D" w:themeColor="text1" w:themeTint="F2"/>
                <w:sz w:val="24"/>
                <w:szCs w:val="24"/>
              </w:rPr>
              <w:t xml:space="preserve"> </w:t>
            </w:r>
            <w:r w:rsidRPr="00D26D48">
              <w:rPr>
                <w:rFonts w:ascii="Times New Roman" w:hAnsi="Times New Roman"/>
                <w:color w:val="0D0D0D" w:themeColor="text1" w:themeTint="F2"/>
                <w:sz w:val="24"/>
                <w:szCs w:val="24"/>
                <w:lang w:bidi="ru-RU"/>
              </w:rPr>
              <w:t>федерального статистического наблюдения № 14-МЕД (ОМС)</w:t>
            </w:r>
          </w:p>
        </w:tc>
      </w:tr>
      <w:tr w:rsidR="00DC004F" w:rsidRPr="00D26D48" w:rsidTr="00B421DB">
        <w:trPr>
          <w:trHeight w:val="20"/>
          <w:jc w:val="center"/>
        </w:trPr>
        <w:tc>
          <w:tcPr>
            <w:tcW w:w="3262" w:type="dxa"/>
          </w:tcPr>
          <w:p w:rsidR="00DC004F" w:rsidRPr="00D26D48" w:rsidRDefault="00DC004F" w:rsidP="00DC004F">
            <w:pPr>
              <w:spacing w:after="0" w:line="240" w:lineRule="auto"/>
              <w:contextualSpacing/>
              <w:rPr>
                <w:rFonts w:ascii="Times New Roman" w:hAnsi="Times New Roman"/>
                <w:color w:val="0D0D0D" w:themeColor="text1" w:themeTint="F2"/>
                <w:sz w:val="24"/>
                <w:szCs w:val="24"/>
                <w:shd w:val="clear" w:color="auto" w:fill="FFFFFF"/>
              </w:rPr>
            </w:pPr>
            <w:r w:rsidRPr="00D26D48">
              <w:rPr>
                <w:rFonts w:ascii="Times New Roman" w:hAnsi="Times New Roman"/>
                <w:color w:val="0D0D0D" w:themeColor="text1" w:themeTint="F2"/>
                <w:sz w:val="24"/>
                <w:szCs w:val="24"/>
                <w:shd w:val="clear" w:color="auto" w:fill="FFFFFF"/>
              </w:rPr>
              <w:t>1.2.</w:t>
            </w:r>
            <w:r>
              <w:rPr>
                <w:rFonts w:ascii="Times New Roman" w:hAnsi="Times New Roman"/>
                <w:color w:val="0D0D0D" w:themeColor="text1" w:themeTint="F2"/>
                <w:sz w:val="24"/>
                <w:szCs w:val="24"/>
                <w:shd w:val="clear" w:color="auto" w:fill="FFFFFF"/>
              </w:rPr>
              <w:t xml:space="preserve"> </w:t>
            </w:r>
            <w:r w:rsidRPr="00D26D48">
              <w:rPr>
                <w:rFonts w:ascii="Times New Roman" w:hAnsi="Times New Roman"/>
                <w:color w:val="0D0D0D" w:themeColor="text1" w:themeTint="F2"/>
                <w:sz w:val="24"/>
                <w:szCs w:val="24"/>
                <w:shd w:val="clear" w:color="auto" w:fill="FFFFFF"/>
              </w:rPr>
              <w:t>Доля случаев оказания медицинской помощи по медицинской реабилитации в амбулаторных условиях от числа случаев, предусмотренных объемами оказания медицинской помощи по медицинской реабилитации за счет средств обязательного медицинского страхования в соответствующем году (%)</w:t>
            </w:r>
          </w:p>
        </w:tc>
        <w:tc>
          <w:tcPr>
            <w:tcW w:w="1275" w:type="dxa"/>
          </w:tcPr>
          <w:p w:rsidR="00DC004F" w:rsidRPr="00D26D48" w:rsidRDefault="00DC004F" w:rsidP="000B2AFC">
            <w:pPr>
              <w:spacing w:after="0" w:line="240" w:lineRule="auto"/>
              <w:contextualSpacing/>
              <w:jc w:val="center"/>
              <w:rPr>
                <w:rFonts w:ascii="Times New Roman" w:hAnsi="Times New Roman"/>
                <w:color w:val="0D0D0D" w:themeColor="text1" w:themeTint="F2"/>
                <w:sz w:val="24"/>
                <w:szCs w:val="24"/>
                <w:shd w:val="clear" w:color="auto" w:fill="FFFFFF"/>
              </w:rPr>
            </w:pPr>
            <w:r w:rsidRPr="00D26D48">
              <w:rPr>
                <w:rFonts w:ascii="Times New Roman" w:hAnsi="Times New Roman"/>
                <w:color w:val="0D0D0D" w:themeColor="text1" w:themeTint="F2"/>
                <w:sz w:val="24"/>
                <w:szCs w:val="24"/>
                <w:shd w:val="clear" w:color="auto" w:fill="FFFFFF"/>
              </w:rPr>
              <w:t>-</w:t>
            </w:r>
          </w:p>
        </w:tc>
        <w:tc>
          <w:tcPr>
            <w:tcW w:w="709" w:type="dxa"/>
          </w:tcPr>
          <w:p w:rsidR="00DC004F" w:rsidRPr="00D26D48" w:rsidRDefault="00DC004F" w:rsidP="000B2AFC">
            <w:pPr>
              <w:spacing w:after="0" w:line="240" w:lineRule="auto"/>
              <w:contextualSpacing/>
              <w:jc w:val="center"/>
              <w:rPr>
                <w:rFonts w:ascii="Times New Roman" w:hAnsi="Times New Roman"/>
                <w:color w:val="0D0D0D" w:themeColor="text1" w:themeTint="F2"/>
                <w:sz w:val="24"/>
                <w:szCs w:val="24"/>
                <w:shd w:val="clear" w:color="auto" w:fill="FFFFFF"/>
              </w:rPr>
            </w:pPr>
            <w:r w:rsidRPr="00D26D48">
              <w:rPr>
                <w:rFonts w:ascii="Times New Roman" w:hAnsi="Times New Roman"/>
                <w:color w:val="0D0D0D" w:themeColor="text1" w:themeTint="F2"/>
                <w:sz w:val="24"/>
                <w:szCs w:val="24"/>
                <w:shd w:val="clear" w:color="auto" w:fill="FFFFFF"/>
              </w:rPr>
              <w:t>35%</w:t>
            </w:r>
          </w:p>
        </w:tc>
        <w:tc>
          <w:tcPr>
            <w:tcW w:w="709" w:type="dxa"/>
          </w:tcPr>
          <w:p w:rsidR="00DC004F" w:rsidRPr="00D26D48" w:rsidRDefault="00DC004F" w:rsidP="000B2AFC">
            <w:pPr>
              <w:spacing w:after="0" w:line="240" w:lineRule="auto"/>
              <w:contextualSpacing/>
              <w:jc w:val="center"/>
              <w:rPr>
                <w:rFonts w:ascii="Times New Roman" w:hAnsi="Times New Roman"/>
                <w:color w:val="0D0D0D" w:themeColor="text1" w:themeTint="F2"/>
                <w:sz w:val="24"/>
                <w:szCs w:val="24"/>
                <w:shd w:val="clear" w:color="auto" w:fill="FFFFFF"/>
              </w:rPr>
            </w:pPr>
            <w:r w:rsidRPr="00D26D48">
              <w:rPr>
                <w:rFonts w:ascii="Times New Roman" w:hAnsi="Times New Roman"/>
                <w:color w:val="0D0D0D" w:themeColor="text1" w:themeTint="F2"/>
                <w:sz w:val="24"/>
                <w:szCs w:val="24"/>
                <w:shd w:val="clear" w:color="auto" w:fill="FFFFFF"/>
              </w:rPr>
              <w:t>35%</w:t>
            </w:r>
          </w:p>
        </w:tc>
        <w:tc>
          <w:tcPr>
            <w:tcW w:w="709" w:type="dxa"/>
          </w:tcPr>
          <w:p w:rsidR="00DC004F" w:rsidRPr="00D26D48" w:rsidRDefault="00DC004F" w:rsidP="000B2AFC">
            <w:pPr>
              <w:spacing w:after="0" w:line="240" w:lineRule="auto"/>
              <w:contextualSpacing/>
              <w:jc w:val="center"/>
              <w:rPr>
                <w:rFonts w:ascii="Times New Roman" w:hAnsi="Times New Roman"/>
                <w:color w:val="0D0D0D" w:themeColor="text1" w:themeTint="F2"/>
                <w:sz w:val="24"/>
                <w:szCs w:val="24"/>
                <w:shd w:val="clear" w:color="auto" w:fill="FFFFFF"/>
              </w:rPr>
            </w:pPr>
            <w:r w:rsidRPr="00D26D48">
              <w:rPr>
                <w:rFonts w:ascii="Times New Roman" w:hAnsi="Times New Roman"/>
                <w:color w:val="0D0D0D" w:themeColor="text1" w:themeTint="F2"/>
                <w:sz w:val="24"/>
                <w:szCs w:val="24"/>
                <w:shd w:val="clear" w:color="auto" w:fill="FFFFFF"/>
              </w:rPr>
              <w:t>35%</w:t>
            </w:r>
          </w:p>
        </w:tc>
        <w:tc>
          <w:tcPr>
            <w:tcW w:w="708" w:type="dxa"/>
          </w:tcPr>
          <w:p w:rsidR="00DC004F" w:rsidRPr="00D26D48" w:rsidRDefault="00DC004F" w:rsidP="000B2AFC">
            <w:pPr>
              <w:spacing w:after="0" w:line="240" w:lineRule="auto"/>
              <w:contextualSpacing/>
              <w:jc w:val="center"/>
              <w:rPr>
                <w:rFonts w:ascii="Times New Roman" w:hAnsi="Times New Roman"/>
                <w:color w:val="0D0D0D" w:themeColor="text1" w:themeTint="F2"/>
                <w:sz w:val="24"/>
                <w:szCs w:val="24"/>
                <w:shd w:val="clear" w:color="auto" w:fill="FFFFFF"/>
              </w:rPr>
            </w:pPr>
            <w:r w:rsidRPr="00D26D48">
              <w:rPr>
                <w:rFonts w:ascii="Times New Roman" w:hAnsi="Times New Roman"/>
                <w:color w:val="0D0D0D" w:themeColor="text1" w:themeTint="F2"/>
                <w:sz w:val="24"/>
                <w:szCs w:val="24"/>
                <w:shd w:val="clear" w:color="auto" w:fill="FFFFFF"/>
              </w:rPr>
              <w:t>35%</w:t>
            </w:r>
          </w:p>
        </w:tc>
        <w:tc>
          <w:tcPr>
            <w:tcW w:w="709" w:type="dxa"/>
          </w:tcPr>
          <w:p w:rsidR="00DC004F" w:rsidRPr="00D26D48" w:rsidRDefault="00DC004F" w:rsidP="000B2AFC">
            <w:pPr>
              <w:spacing w:after="0" w:line="240" w:lineRule="auto"/>
              <w:contextualSpacing/>
              <w:jc w:val="center"/>
              <w:rPr>
                <w:rFonts w:ascii="Times New Roman" w:hAnsi="Times New Roman"/>
                <w:color w:val="0D0D0D" w:themeColor="text1" w:themeTint="F2"/>
                <w:sz w:val="24"/>
                <w:szCs w:val="24"/>
                <w:shd w:val="clear" w:color="auto" w:fill="FFFFFF"/>
              </w:rPr>
            </w:pPr>
            <w:r w:rsidRPr="00D26D48">
              <w:rPr>
                <w:rFonts w:ascii="Times New Roman" w:hAnsi="Times New Roman"/>
                <w:color w:val="0D0D0D" w:themeColor="text1" w:themeTint="F2"/>
                <w:sz w:val="24"/>
                <w:szCs w:val="24"/>
                <w:shd w:val="clear" w:color="auto" w:fill="FFFFFF"/>
              </w:rPr>
              <w:t>40%</w:t>
            </w:r>
          </w:p>
        </w:tc>
        <w:tc>
          <w:tcPr>
            <w:tcW w:w="2125" w:type="dxa"/>
          </w:tcPr>
          <w:p w:rsidR="00DC004F" w:rsidRPr="00D26D48" w:rsidRDefault="000B2AFC" w:rsidP="00B421DB">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lang w:bidi="ru-RU"/>
              </w:rPr>
              <w:t>г</w:t>
            </w:r>
            <w:r w:rsidR="00DC004F" w:rsidRPr="00D26D48">
              <w:rPr>
                <w:rFonts w:ascii="Times New Roman" w:hAnsi="Times New Roman"/>
                <w:color w:val="0D0D0D" w:themeColor="text1" w:themeTint="F2"/>
                <w:sz w:val="24"/>
                <w:szCs w:val="24"/>
                <w:lang w:bidi="ru-RU"/>
              </w:rPr>
              <w:t>осударственная</w:t>
            </w:r>
          </w:p>
          <w:p w:rsidR="00DC004F" w:rsidRPr="00D26D48" w:rsidRDefault="00DC004F" w:rsidP="00B421DB">
            <w:pPr>
              <w:spacing w:after="0" w:line="240" w:lineRule="auto"/>
              <w:rPr>
                <w:rFonts w:ascii="Times New Roman" w:hAnsi="Times New Roman"/>
                <w:color w:val="0D0D0D" w:themeColor="text1" w:themeTint="F2"/>
                <w:sz w:val="24"/>
                <w:szCs w:val="24"/>
              </w:rPr>
            </w:pPr>
            <w:r w:rsidRPr="00D26D48">
              <w:rPr>
                <w:rFonts w:ascii="Times New Roman" w:hAnsi="Times New Roman"/>
                <w:color w:val="0D0D0D" w:themeColor="text1" w:themeTint="F2"/>
                <w:sz w:val="24"/>
                <w:szCs w:val="24"/>
                <w:lang w:bidi="ru-RU"/>
              </w:rPr>
              <w:t>информационная</w:t>
            </w:r>
            <w:r w:rsidRPr="00D26D48">
              <w:rPr>
                <w:rFonts w:ascii="Times New Roman" w:hAnsi="Times New Roman"/>
                <w:color w:val="0D0D0D" w:themeColor="text1" w:themeTint="F2"/>
                <w:sz w:val="24"/>
                <w:szCs w:val="24"/>
              </w:rPr>
              <w:t xml:space="preserve"> </w:t>
            </w:r>
            <w:r w:rsidRPr="00D26D48">
              <w:rPr>
                <w:rFonts w:ascii="Times New Roman" w:hAnsi="Times New Roman"/>
                <w:color w:val="0D0D0D" w:themeColor="text1" w:themeTint="F2"/>
                <w:sz w:val="24"/>
                <w:szCs w:val="24"/>
                <w:lang w:bidi="ru-RU"/>
              </w:rPr>
              <w:t>система</w:t>
            </w:r>
            <w:r w:rsidR="00B421DB">
              <w:rPr>
                <w:rFonts w:ascii="Times New Roman" w:hAnsi="Times New Roman"/>
                <w:color w:val="0D0D0D" w:themeColor="text1" w:themeTint="F2"/>
                <w:sz w:val="24"/>
                <w:szCs w:val="24"/>
                <w:lang w:bidi="ru-RU"/>
              </w:rPr>
              <w:t xml:space="preserve"> </w:t>
            </w:r>
            <w:r w:rsidRPr="00D26D48">
              <w:rPr>
                <w:rFonts w:ascii="Times New Roman" w:hAnsi="Times New Roman"/>
                <w:color w:val="0D0D0D" w:themeColor="text1" w:themeTint="F2"/>
                <w:sz w:val="24"/>
                <w:szCs w:val="24"/>
                <w:lang w:bidi="ru-RU"/>
              </w:rPr>
              <w:t>обязательного</w:t>
            </w:r>
            <w:r w:rsidRPr="00D26D48">
              <w:rPr>
                <w:rFonts w:ascii="Times New Roman" w:hAnsi="Times New Roman"/>
                <w:color w:val="0D0D0D" w:themeColor="text1" w:themeTint="F2"/>
                <w:sz w:val="24"/>
                <w:szCs w:val="24"/>
              </w:rPr>
              <w:t xml:space="preserve"> </w:t>
            </w:r>
            <w:r w:rsidRPr="00D26D48">
              <w:rPr>
                <w:rFonts w:ascii="Times New Roman" w:hAnsi="Times New Roman"/>
                <w:color w:val="0D0D0D" w:themeColor="text1" w:themeTint="F2"/>
                <w:sz w:val="24"/>
                <w:szCs w:val="24"/>
                <w:lang w:bidi="ru-RU"/>
              </w:rPr>
              <w:t>медицинского</w:t>
            </w:r>
          </w:p>
          <w:p w:rsidR="00DC004F" w:rsidRPr="00D26D48" w:rsidRDefault="00DC004F" w:rsidP="00B421DB">
            <w:pPr>
              <w:spacing w:after="0" w:line="240" w:lineRule="auto"/>
              <w:contextualSpacing/>
              <w:rPr>
                <w:rFonts w:ascii="Times New Roman" w:hAnsi="Times New Roman"/>
                <w:color w:val="0D0D0D" w:themeColor="text1" w:themeTint="F2"/>
                <w:sz w:val="24"/>
                <w:szCs w:val="24"/>
                <w:shd w:val="clear" w:color="auto" w:fill="FFFFFF"/>
              </w:rPr>
            </w:pPr>
            <w:r w:rsidRPr="00D26D48">
              <w:rPr>
                <w:rFonts w:ascii="Times New Roman" w:hAnsi="Times New Roman"/>
                <w:color w:val="0D0D0D" w:themeColor="text1" w:themeTint="F2"/>
                <w:sz w:val="24"/>
                <w:szCs w:val="24"/>
                <w:lang w:bidi="ru-RU"/>
              </w:rPr>
              <w:t>страхования,</w:t>
            </w:r>
            <w:r w:rsidRPr="00D26D48">
              <w:rPr>
                <w:rFonts w:ascii="Times New Roman" w:hAnsi="Times New Roman"/>
                <w:color w:val="0D0D0D" w:themeColor="text1" w:themeTint="F2"/>
                <w:sz w:val="24"/>
                <w:szCs w:val="24"/>
              </w:rPr>
              <w:t xml:space="preserve"> </w:t>
            </w:r>
            <w:r w:rsidRPr="00D26D48">
              <w:rPr>
                <w:rFonts w:ascii="Times New Roman" w:hAnsi="Times New Roman"/>
                <w:color w:val="0D0D0D" w:themeColor="text1" w:themeTint="F2"/>
                <w:sz w:val="24"/>
                <w:szCs w:val="24"/>
                <w:lang w:bidi="ru-RU"/>
              </w:rPr>
              <w:t>форма</w:t>
            </w:r>
            <w:r w:rsidRPr="00D26D48">
              <w:rPr>
                <w:rFonts w:ascii="Times New Roman" w:hAnsi="Times New Roman"/>
                <w:color w:val="0D0D0D" w:themeColor="text1" w:themeTint="F2"/>
                <w:sz w:val="24"/>
                <w:szCs w:val="24"/>
              </w:rPr>
              <w:t xml:space="preserve"> </w:t>
            </w:r>
            <w:r w:rsidRPr="00D26D48">
              <w:rPr>
                <w:rFonts w:ascii="Times New Roman" w:hAnsi="Times New Roman"/>
                <w:color w:val="0D0D0D" w:themeColor="text1" w:themeTint="F2"/>
                <w:sz w:val="24"/>
                <w:szCs w:val="24"/>
                <w:lang w:bidi="ru-RU"/>
              </w:rPr>
              <w:t>федерального статистического наблюдения № 14-МЕД (ОМС)</w:t>
            </w:r>
          </w:p>
        </w:tc>
      </w:tr>
      <w:tr w:rsidR="00DC004F" w:rsidRPr="00D26D48" w:rsidTr="00B421DB">
        <w:trPr>
          <w:trHeight w:val="20"/>
          <w:jc w:val="center"/>
        </w:trPr>
        <w:tc>
          <w:tcPr>
            <w:tcW w:w="3262" w:type="dxa"/>
          </w:tcPr>
          <w:p w:rsidR="00DC004F" w:rsidRPr="00D26D48" w:rsidRDefault="00DC004F" w:rsidP="00DC004F">
            <w:pPr>
              <w:spacing w:after="0" w:line="240" w:lineRule="auto"/>
              <w:contextualSpacing/>
              <w:jc w:val="both"/>
              <w:rPr>
                <w:rFonts w:ascii="Times New Roman" w:hAnsi="Times New Roman"/>
                <w:color w:val="0D0D0D" w:themeColor="text1" w:themeTint="F2"/>
                <w:sz w:val="24"/>
                <w:szCs w:val="24"/>
                <w:shd w:val="clear" w:color="auto" w:fill="FFFFFF"/>
              </w:rPr>
            </w:pPr>
            <w:r w:rsidRPr="00D26D48">
              <w:rPr>
                <w:rFonts w:ascii="Times New Roman" w:hAnsi="Times New Roman"/>
                <w:color w:val="0D0D0D" w:themeColor="text1" w:themeTint="F2"/>
                <w:sz w:val="24"/>
                <w:szCs w:val="24"/>
                <w:shd w:val="clear" w:color="auto" w:fill="FFFFFF"/>
              </w:rPr>
              <w:t>1.3.</w:t>
            </w:r>
            <w:r>
              <w:rPr>
                <w:rFonts w:ascii="Times New Roman" w:hAnsi="Times New Roman"/>
                <w:color w:val="0D0D0D" w:themeColor="text1" w:themeTint="F2"/>
                <w:sz w:val="24"/>
                <w:szCs w:val="24"/>
                <w:shd w:val="clear" w:color="auto" w:fill="FFFFFF"/>
              </w:rPr>
              <w:t xml:space="preserve"> </w:t>
            </w:r>
            <w:r w:rsidRPr="00D26D48">
              <w:rPr>
                <w:rFonts w:ascii="Times New Roman" w:hAnsi="Times New Roman"/>
                <w:color w:val="0D0D0D" w:themeColor="text1" w:themeTint="F2"/>
                <w:sz w:val="24"/>
                <w:szCs w:val="24"/>
                <w:shd w:val="clear" w:color="auto" w:fill="FFFFFF"/>
              </w:rPr>
              <w:t>Доля оснащенных современным медицинским оборудованием медицинских организаций, осуществляющих медицинскую реабилитацию</w:t>
            </w:r>
          </w:p>
        </w:tc>
        <w:tc>
          <w:tcPr>
            <w:tcW w:w="1275" w:type="dxa"/>
          </w:tcPr>
          <w:p w:rsidR="00DC004F" w:rsidRPr="00D26D48" w:rsidRDefault="00DC004F" w:rsidP="000B2AFC">
            <w:pPr>
              <w:spacing w:after="0" w:line="240" w:lineRule="auto"/>
              <w:contextualSpacing/>
              <w:jc w:val="center"/>
              <w:rPr>
                <w:rFonts w:ascii="Times New Roman" w:hAnsi="Times New Roman"/>
                <w:color w:val="0D0D0D" w:themeColor="text1" w:themeTint="F2"/>
                <w:sz w:val="24"/>
                <w:szCs w:val="24"/>
                <w:shd w:val="clear" w:color="auto" w:fill="FFFFFF"/>
              </w:rPr>
            </w:pPr>
            <w:r w:rsidRPr="00D26D48">
              <w:rPr>
                <w:rFonts w:ascii="Times New Roman" w:hAnsi="Times New Roman"/>
                <w:color w:val="0D0D0D" w:themeColor="text1" w:themeTint="F2"/>
                <w:sz w:val="24"/>
                <w:szCs w:val="24"/>
                <w:shd w:val="clear" w:color="auto" w:fill="FFFFFF"/>
              </w:rPr>
              <w:t>31,8</w:t>
            </w:r>
          </w:p>
        </w:tc>
        <w:tc>
          <w:tcPr>
            <w:tcW w:w="709" w:type="dxa"/>
          </w:tcPr>
          <w:p w:rsidR="00DC004F" w:rsidRPr="00D26D48" w:rsidRDefault="00DC004F" w:rsidP="000B2AFC">
            <w:pPr>
              <w:spacing w:after="0" w:line="240" w:lineRule="auto"/>
              <w:contextualSpacing/>
              <w:jc w:val="center"/>
              <w:rPr>
                <w:rFonts w:ascii="Times New Roman" w:hAnsi="Times New Roman"/>
                <w:color w:val="0D0D0D" w:themeColor="text1" w:themeTint="F2"/>
                <w:sz w:val="24"/>
                <w:szCs w:val="24"/>
                <w:shd w:val="clear" w:color="auto" w:fill="FFFFFF"/>
              </w:rPr>
            </w:pPr>
            <w:r w:rsidRPr="00D26D48">
              <w:rPr>
                <w:rFonts w:ascii="Times New Roman" w:hAnsi="Times New Roman"/>
                <w:color w:val="0D0D0D" w:themeColor="text1" w:themeTint="F2"/>
                <w:sz w:val="24"/>
                <w:szCs w:val="24"/>
                <w:shd w:val="clear" w:color="auto" w:fill="FFFFFF"/>
              </w:rPr>
              <w:t>38</w:t>
            </w:r>
          </w:p>
        </w:tc>
        <w:tc>
          <w:tcPr>
            <w:tcW w:w="709" w:type="dxa"/>
          </w:tcPr>
          <w:p w:rsidR="00DC004F" w:rsidRPr="00D26D48" w:rsidRDefault="00DC004F" w:rsidP="000B2AFC">
            <w:pPr>
              <w:spacing w:after="0" w:line="240" w:lineRule="auto"/>
              <w:contextualSpacing/>
              <w:jc w:val="center"/>
              <w:rPr>
                <w:rFonts w:ascii="Times New Roman" w:hAnsi="Times New Roman"/>
                <w:color w:val="0D0D0D" w:themeColor="text1" w:themeTint="F2"/>
                <w:sz w:val="24"/>
                <w:szCs w:val="24"/>
                <w:shd w:val="clear" w:color="auto" w:fill="FFFFFF"/>
              </w:rPr>
            </w:pPr>
            <w:r w:rsidRPr="00D26D48">
              <w:rPr>
                <w:rFonts w:ascii="Times New Roman" w:hAnsi="Times New Roman"/>
                <w:color w:val="0D0D0D" w:themeColor="text1" w:themeTint="F2"/>
                <w:sz w:val="24"/>
                <w:szCs w:val="24"/>
                <w:shd w:val="clear" w:color="auto" w:fill="FFFFFF"/>
              </w:rPr>
              <w:t>64</w:t>
            </w:r>
          </w:p>
        </w:tc>
        <w:tc>
          <w:tcPr>
            <w:tcW w:w="709" w:type="dxa"/>
          </w:tcPr>
          <w:p w:rsidR="00DC004F" w:rsidRPr="00D26D48" w:rsidRDefault="00DC004F" w:rsidP="000B2AFC">
            <w:pPr>
              <w:spacing w:after="0" w:line="240" w:lineRule="auto"/>
              <w:contextualSpacing/>
              <w:jc w:val="center"/>
              <w:rPr>
                <w:rFonts w:ascii="Times New Roman" w:hAnsi="Times New Roman"/>
                <w:color w:val="0D0D0D" w:themeColor="text1" w:themeTint="F2"/>
                <w:sz w:val="24"/>
                <w:szCs w:val="24"/>
                <w:shd w:val="clear" w:color="auto" w:fill="FFFFFF"/>
              </w:rPr>
            </w:pPr>
            <w:r w:rsidRPr="00D26D48">
              <w:rPr>
                <w:rFonts w:ascii="Times New Roman" w:hAnsi="Times New Roman"/>
                <w:color w:val="0D0D0D" w:themeColor="text1" w:themeTint="F2"/>
                <w:sz w:val="24"/>
                <w:szCs w:val="24"/>
                <w:shd w:val="clear" w:color="auto" w:fill="FFFFFF"/>
              </w:rPr>
              <w:t>100</w:t>
            </w:r>
          </w:p>
        </w:tc>
        <w:tc>
          <w:tcPr>
            <w:tcW w:w="708" w:type="dxa"/>
          </w:tcPr>
          <w:p w:rsidR="00DC004F" w:rsidRPr="00D26D48" w:rsidRDefault="00DC004F" w:rsidP="000B2AFC">
            <w:pPr>
              <w:spacing w:after="0" w:line="240" w:lineRule="auto"/>
              <w:contextualSpacing/>
              <w:jc w:val="center"/>
              <w:rPr>
                <w:rFonts w:ascii="Times New Roman" w:hAnsi="Times New Roman"/>
                <w:color w:val="0D0D0D" w:themeColor="text1" w:themeTint="F2"/>
                <w:sz w:val="24"/>
                <w:szCs w:val="24"/>
                <w:shd w:val="clear" w:color="auto" w:fill="FFFFFF"/>
              </w:rPr>
            </w:pPr>
            <w:r w:rsidRPr="00D26D48">
              <w:rPr>
                <w:rFonts w:ascii="Times New Roman" w:hAnsi="Times New Roman"/>
                <w:color w:val="0D0D0D" w:themeColor="text1" w:themeTint="F2"/>
                <w:sz w:val="24"/>
                <w:szCs w:val="24"/>
                <w:shd w:val="clear" w:color="auto" w:fill="FFFFFF"/>
              </w:rPr>
              <w:t>100</w:t>
            </w:r>
          </w:p>
        </w:tc>
        <w:tc>
          <w:tcPr>
            <w:tcW w:w="709" w:type="dxa"/>
          </w:tcPr>
          <w:p w:rsidR="00DC004F" w:rsidRPr="00D26D48" w:rsidRDefault="00DC004F" w:rsidP="000B2AFC">
            <w:pPr>
              <w:spacing w:after="0" w:line="240" w:lineRule="auto"/>
              <w:contextualSpacing/>
              <w:jc w:val="center"/>
              <w:rPr>
                <w:rFonts w:ascii="Times New Roman" w:hAnsi="Times New Roman"/>
                <w:color w:val="0D0D0D" w:themeColor="text1" w:themeTint="F2"/>
                <w:sz w:val="24"/>
                <w:szCs w:val="24"/>
                <w:shd w:val="clear" w:color="auto" w:fill="FFFFFF"/>
              </w:rPr>
            </w:pPr>
            <w:r w:rsidRPr="00D26D48">
              <w:rPr>
                <w:rFonts w:ascii="Times New Roman" w:hAnsi="Times New Roman"/>
                <w:color w:val="0D0D0D" w:themeColor="text1" w:themeTint="F2"/>
                <w:sz w:val="24"/>
                <w:szCs w:val="24"/>
                <w:shd w:val="clear" w:color="auto" w:fill="FFFFFF"/>
              </w:rPr>
              <w:t>100</w:t>
            </w:r>
          </w:p>
        </w:tc>
        <w:tc>
          <w:tcPr>
            <w:tcW w:w="2125" w:type="dxa"/>
          </w:tcPr>
          <w:p w:rsidR="00DC004F" w:rsidRPr="00D26D48" w:rsidRDefault="000B2AFC" w:rsidP="00B421DB">
            <w:pPr>
              <w:spacing w:after="0" w:line="240" w:lineRule="auto"/>
              <w:contextualSpacing/>
              <w:rPr>
                <w:rFonts w:ascii="Times New Roman" w:hAnsi="Times New Roman"/>
                <w:color w:val="0D0D0D" w:themeColor="text1" w:themeTint="F2"/>
                <w:sz w:val="24"/>
                <w:szCs w:val="24"/>
                <w:shd w:val="clear" w:color="auto" w:fill="FFFFFF"/>
              </w:rPr>
            </w:pPr>
            <w:r>
              <w:rPr>
                <w:rFonts w:ascii="Times New Roman" w:hAnsi="Times New Roman"/>
                <w:color w:val="0D0D0D" w:themeColor="text1" w:themeTint="F2"/>
                <w:sz w:val="24"/>
                <w:szCs w:val="24"/>
                <w:lang w:bidi="ru-RU"/>
              </w:rPr>
              <w:t>г</w:t>
            </w:r>
            <w:r w:rsidR="00DC004F" w:rsidRPr="00D26D48">
              <w:rPr>
                <w:rFonts w:ascii="Times New Roman" w:hAnsi="Times New Roman"/>
                <w:color w:val="0D0D0D" w:themeColor="text1" w:themeTint="F2"/>
                <w:sz w:val="24"/>
                <w:szCs w:val="24"/>
                <w:lang w:bidi="ru-RU"/>
              </w:rPr>
              <w:t xml:space="preserve">осударственная интегрированная информационная система управления общественными финансами </w:t>
            </w:r>
            <w:r w:rsidR="00B421DB">
              <w:rPr>
                <w:rFonts w:ascii="Times New Roman" w:hAnsi="Times New Roman"/>
                <w:color w:val="0D0D0D" w:themeColor="text1" w:themeTint="F2"/>
                <w:sz w:val="24"/>
                <w:szCs w:val="24"/>
                <w:lang w:bidi="ru-RU"/>
              </w:rPr>
              <w:t>«</w:t>
            </w:r>
            <w:r w:rsidR="00DC004F" w:rsidRPr="00D26D48">
              <w:rPr>
                <w:rFonts w:ascii="Times New Roman" w:hAnsi="Times New Roman"/>
                <w:color w:val="0D0D0D" w:themeColor="text1" w:themeTint="F2"/>
                <w:sz w:val="24"/>
                <w:szCs w:val="24"/>
                <w:lang w:bidi="ru-RU"/>
              </w:rPr>
              <w:t>Электронный бюджет</w:t>
            </w:r>
            <w:r w:rsidR="00B421DB">
              <w:rPr>
                <w:rFonts w:ascii="Times New Roman" w:hAnsi="Times New Roman"/>
                <w:color w:val="0D0D0D" w:themeColor="text1" w:themeTint="F2"/>
                <w:sz w:val="24"/>
                <w:szCs w:val="24"/>
                <w:lang w:bidi="ru-RU"/>
              </w:rPr>
              <w:t>»</w:t>
            </w:r>
            <w:r w:rsidR="00DC004F" w:rsidRPr="00D26D48">
              <w:rPr>
                <w:rFonts w:ascii="Times New Roman" w:hAnsi="Times New Roman"/>
                <w:color w:val="0D0D0D" w:themeColor="text1" w:themeTint="F2"/>
                <w:sz w:val="24"/>
                <w:szCs w:val="24"/>
                <w:lang w:bidi="ru-RU"/>
              </w:rPr>
              <w:t>, Автоматизированная система мониторинга медицинской статистики</w:t>
            </w:r>
          </w:p>
        </w:tc>
      </w:tr>
    </w:tbl>
    <w:p w:rsidR="006319D8" w:rsidRDefault="00FC0236" w:rsidP="006319D8">
      <w:pPr>
        <w:widowControl w:val="0"/>
        <w:tabs>
          <w:tab w:val="left" w:pos="851"/>
          <w:tab w:val="left" w:pos="993"/>
        </w:tabs>
        <w:spacing w:after="0" w:line="240" w:lineRule="auto"/>
        <w:ind w:firstLine="709"/>
        <w:jc w:val="both"/>
        <w:rPr>
          <w:rFonts w:ascii="Times New Roman" w:hAnsi="Times New Roman"/>
          <w:color w:val="0D0D0D" w:themeColor="text1" w:themeTint="F2"/>
          <w:sz w:val="28"/>
          <w:szCs w:val="28"/>
          <w:lang w:bidi="ru-RU"/>
        </w:rPr>
      </w:pPr>
      <w:r w:rsidRPr="000B2AFC">
        <w:rPr>
          <w:rFonts w:ascii="Times New Roman" w:hAnsi="Times New Roman"/>
          <w:color w:val="0D0D0D" w:themeColor="text1" w:themeTint="F2"/>
          <w:sz w:val="28"/>
          <w:szCs w:val="28"/>
          <w:lang w:bidi="ru-RU"/>
        </w:rPr>
        <w:t>Достижение цели связ</w:t>
      </w:r>
      <w:r w:rsidR="006319D8">
        <w:rPr>
          <w:rFonts w:ascii="Times New Roman" w:hAnsi="Times New Roman"/>
          <w:color w:val="0D0D0D" w:themeColor="text1" w:themeTint="F2"/>
          <w:sz w:val="28"/>
          <w:szCs w:val="28"/>
          <w:lang w:bidi="ru-RU"/>
        </w:rPr>
        <w:t>ано с решением следующих задач:</w:t>
      </w:r>
    </w:p>
    <w:p w:rsidR="006319D8" w:rsidRDefault="006319D8" w:rsidP="006319D8">
      <w:pPr>
        <w:widowControl w:val="0"/>
        <w:tabs>
          <w:tab w:val="left" w:pos="851"/>
          <w:tab w:val="left" w:pos="993"/>
        </w:tabs>
        <w:spacing w:after="0" w:line="240" w:lineRule="auto"/>
        <w:ind w:firstLine="709"/>
        <w:jc w:val="both"/>
        <w:rPr>
          <w:rFonts w:ascii="Times New Roman" w:hAnsi="Times New Roman"/>
          <w:color w:val="0D0D0D" w:themeColor="text1" w:themeTint="F2"/>
          <w:sz w:val="28"/>
          <w:szCs w:val="28"/>
          <w:lang w:bidi="ru-RU"/>
        </w:rPr>
      </w:pPr>
      <w:r>
        <w:rPr>
          <w:rFonts w:ascii="Times New Roman" w:hAnsi="Times New Roman"/>
          <w:color w:val="0D0D0D" w:themeColor="text1" w:themeTint="F2"/>
          <w:sz w:val="28"/>
          <w:szCs w:val="28"/>
          <w:lang w:bidi="ru-RU"/>
        </w:rPr>
        <w:t>1) о</w:t>
      </w:r>
      <w:r w:rsidR="00FC0236" w:rsidRPr="000B2AFC">
        <w:rPr>
          <w:rFonts w:ascii="Times New Roman" w:hAnsi="Times New Roman"/>
          <w:color w:val="0D0D0D" w:themeColor="text1" w:themeTint="F2"/>
          <w:sz w:val="28"/>
          <w:szCs w:val="28"/>
        </w:rPr>
        <w:t>беспечение доступности медицинс</w:t>
      </w:r>
      <w:r>
        <w:rPr>
          <w:rFonts w:ascii="Times New Roman" w:hAnsi="Times New Roman"/>
          <w:color w:val="0D0D0D" w:themeColor="text1" w:themeTint="F2"/>
          <w:sz w:val="28"/>
          <w:szCs w:val="28"/>
        </w:rPr>
        <w:t>кой реабилитации на всех этапах;</w:t>
      </w:r>
    </w:p>
    <w:p w:rsidR="006319D8" w:rsidRDefault="006319D8" w:rsidP="006319D8">
      <w:pPr>
        <w:widowControl w:val="0"/>
        <w:tabs>
          <w:tab w:val="left" w:pos="851"/>
          <w:tab w:val="left" w:pos="993"/>
        </w:tabs>
        <w:spacing w:after="0" w:line="240" w:lineRule="auto"/>
        <w:ind w:firstLine="709"/>
        <w:jc w:val="both"/>
        <w:rPr>
          <w:rFonts w:ascii="Times New Roman" w:hAnsi="Times New Roman"/>
          <w:color w:val="0D0D0D" w:themeColor="text1" w:themeTint="F2"/>
          <w:sz w:val="28"/>
          <w:szCs w:val="28"/>
          <w:lang w:bidi="ru-RU"/>
        </w:rPr>
      </w:pPr>
      <w:r>
        <w:rPr>
          <w:rFonts w:ascii="Times New Roman" w:hAnsi="Times New Roman"/>
          <w:color w:val="0D0D0D" w:themeColor="text1" w:themeTint="F2"/>
          <w:sz w:val="28"/>
          <w:szCs w:val="28"/>
          <w:lang w:bidi="ru-RU"/>
        </w:rPr>
        <w:t>2) п</w:t>
      </w:r>
      <w:r w:rsidR="00FC0236" w:rsidRPr="000B2AFC">
        <w:rPr>
          <w:rFonts w:ascii="Times New Roman" w:hAnsi="Times New Roman"/>
          <w:color w:val="0D0D0D" w:themeColor="text1" w:themeTint="F2"/>
          <w:sz w:val="28"/>
          <w:szCs w:val="28"/>
        </w:rPr>
        <w:t>редоставление гражданам объективной, актуальной информации о реабилитационных программах и возмож</w:t>
      </w:r>
      <w:r>
        <w:rPr>
          <w:rFonts w:ascii="Times New Roman" w:hAnsi="Times New Roman"/>
          <w:color w:val="0D0D0D" w:themeColor="text1" w:themeTint="F2"/>
          <w:sz w:val="28"/>
          <w:szCs w:val="28"/>
        </w:rPr>
        <w:t>ностях медицинской реабилитации;</w:t>
      </w:r>
    </w:p>
    <w:p w:rsidR="00795605" w:rsidRDefault="006319D8" w:rsidP="00795605">
      <w:pPr>
        <w:widowControl w:val="0"/>
        <w:tabs>
          <w:tab w:val="left" w:pos="851"/>
          <w:tab w:val="left" w:pos="993"/>
        </w:tabs>
        <w:spacing w:after="0" w:line="240" w:lineRule="auto"/>
        <w:ind w:firstLine="709"/>
        <w:jc w:val="both"/>
        <w:rPr>
          <w:rFonts w:ascii="Times New Roman" w:hAnsi="Times New Roman"/>
          <w:color w:val="0D0D0D" w:themeColor="text1" w:themeTint="F2"/>
          <w:sz w:val="28"/>
          <w:szCs w:val="28"/>
          <w:lang w:bidi="ru-RU"/>
        </w:rPr>
      </w:pPr>
      <w:r>
        <w:rPr>
          <w:rFonts w:ascii="Times New Roman" w:hAnsi="Times New Roman"/>
          <w:color w:val="0D0D0D" w:themeColor="text1" w:themeTint="F2"/>
          <w:sz w:val="28"/>
          <w:szCs w:val="28"/>
          <w:lang w:bidi="ru-RU"/>
        </w:rPr>
        <w:t>3) с</w:t>
      </w:r>
      <w:r w:rsidR="00FC0236" w:rsidRPr="000B2AFC">
        <w:rPr>
          <w:rFonts w:ascii="Times New Roman" w:hAnsi="Times New Roman"/>
          <w:color w:val="0D0D0D" w:themeColor="text1" w:themeTint="F2"/>
          <w:sz w:val="28"/>
          <w:szCs w:val="28"/>
        </w:rPr>
        <w:t>овершенствование и развитие организации медицинской реабилитации в рамках оказания специализированной, в том числе высокотехнологичной, медицинской помощи (1, 2 этап</w:t>
      </w:r>
      <w:r w:rsidR="00795605">
        <w:rPr>
          <w:rFonts w:ascii="Times New Roman" w:hAnsi="Times New Roman"/>
          <w:color w:val="0D0D0D" w:themeColor="text1" w:themeTint="F2"/>
          <w:sz w:val="28"/>
          <w:szCs w:val="28"/>
        </w:rPr>
        <w:t>ы);</w:t>
      </w:r>
    </w:p>
    <w:p w:rsidR="00795605" w:rsidRDefault="00795605" w:rsidP="00795605">
      <w:pPr>
        <w:widowControl w:val="0"/>
        <w:tabs>
          <w:tab w:val="left" w:pos="851"/>
          <w:tab w:val="left" w:pos="993"/>
        </w:tabs>
        <w:spacing w:after="0" w:line="240" w:lineRule="auto"/>
        <w:ind w:firstLine="709"/>
        <w:jc w:val="both"/>
        <w:rPr>
          <w:rFonts w:ascii="Times New Roman" w:hAnsi="Times New Roman"/>
          <w:color w:val="0D0D0D" w:themeColor="text1" w:themeTint="F2"/>
          <w:sz w:val="28"/>
          <w:szCs w:val="28"/>
          <w:lang w:bidi="ru-RU"/>
        </w:rPr>
      </w:pPr>
      <w:r>
        <w:rPr>
          <w:rFonts w:ascii="Times New Roman" w:hAnsi="Times New Roman"/>
          <w:color w:val="0D0D0D" w:themeColor="text1" w:themeTint="F2"/>
          <w:sz w:val="28"/>
          <w:szCs w:val="28"/>
          <w:lang w:bidi="ru-RU"/>
        </w:rPr>
        <w:t>4) с</w:t>
      </w:r>
      <w:r w:rsidR="00FC0236" w:rsidRPr="000B2AFC">
        <w:rPr>
          <w:rFonts w:ascii="Times New Roman" w:hAnsi="Times New Roman"/>
          <w:color w:val="0D0D0D" w:themeColor="text1" w:themeTint="F2"/>
          <w:sz w:val="28"/>
          <w:szCs w:val="28"/>
        </w:rPr>
        <w:t>овершенствование и развитие организации медицинской реабилитации в рамках оказания первичной медико-санитарной помощи в амбулаторных условиях и услови</w:t>
      </w:r>
      <w:r>
        <w:rPr>
          <w:rFonts w:ascii="Times New Roman" w:hAnsi="Times New Roman"/>
          <w:color w:val="0D0D0D" w:themeColor="text1" w:themeTint="F2"/>
          <w:sz w:val="28"/>
          <w:szCs w:val="28"/>
        </w:rPr>
        <w:t>ях дневного стационара (3 этап);</w:t>
      </w:r>
    </w:p>
    <w:p w:rsidR="00795605" w:rsidRDefault="00795605" w:rsidP="00795605">
      <w:pPr>
        <w:widowControl w:val="0"/>
        <w:tabs>
          <w:tab w:val="left" w:pos="851"/>
          <w:tab w:val="left" w:pos="993"/>
        </w:tabs>
        <w:spacing w:after="0" w:line="240" w:lineRule="auto"/>
        <w:ind w:firstLine="709"/>
        <w:jc w:val="both"/>
        <w:rPr>
          <w:rFonts w:ascii="Times New Roman" w:hAnsi="Times New Roman"/>
          <w:color w:val="0D0D0D" w:themeColor="text1" w:themeTint="F2"/>
          <w:sz w:val="28"/>
          <w:szCs w:val="28"/>
          <w:lang w:bidi="ru-RU"/>
        </w:rPr>
      </w:pPr>
      <w:r>
        <w:rPr>
          <w:rFonts w:ascii="Times New Roman" w:hAnsi="Times New Roman"/>
          <w:color w:val="0D0D0D" w:themeColor="text1" w:themeTint="F2"/>
          <w:sz w:val="28"/>
          <w:szCs w:val="28"/>
          <w:lang w:bidi="ru-RU"/>
        </w:rPr>
        <w:t>5) к</w:t>
      </w:r>
      <w:r w:rsidR="00FC0236" w:rsidRPr="000B2AFC">
        <w:rPr>
          <w:rFonts w:ascii="Times New Roman" w:hAnsi="Times New Roman"/>
          <w:color w:val="0D0D0D" w:themeColor="text1" w:themeTint="F2"/>
          <w:sz w:val="28"/>
          <w:szCs w:val="28"/>
        </w:rPr>
        <w:t>адровое обеспечение реабилитационной службы Республики Тыва</w:t>
      </w:r>
      <w:r>
        <w:rPr>
          <w:rFonts w:ascii="Times New Roman" w:hAnsi="Times New Roman"/>
          <w:color w:val="0D0D0D" w:themeColor="text1" w:themeTint="F2"/>
          <w:sz w:val="28"/>
          <w:szCs w:val="28"/>
        </w:rPr>
        <w:t>;</w:t>
      </w:r>
    </w:p>
    <w:p w:rsidR="00FC0236" w:rsidRPr="000B2AFC" w:rsidRDefault="00795605" w:rsidP="00795605">
      <w:pPr>
        <w:widowControl w:val="0"/>
        <w:tabs>
          <w:tab w:val="left" w:pos="851"/>
          <w:tab w:val="left" w:pos="993"/>
        </w:tabs>
        <w:spacing w:after="0" w:line="240" w:lineRule="auto"/>
        <w:ind w:firstLine="709"/>
        <w:jc w:val="both"/>
        <w:rPr>
          <w:rFonts w:ascii="Times New Roman" w:hAnsi="Times New Roman"/>
          <w:color w:val="0D0D0D" w:themeColor="text1" w:themeTint="F2"/>
          <w:sz w:val="28"/>
          <w:szCs w:val="28"/>
          <w:lang w:bidi="ru-RU"/>
        </w:rPr>
      </w:pPr>
      <w:r>
        <w:rPr>
          <w:rFonts w:ascii="Times New Roman" w:hAnsi="Times New Roman"/>
          <w:color w:val="0D0D0D" w:themeColor="text1" w:themeTint="F2"/>
          <w:sz w:val="28"/>
          <w:szCs w:val="28"/>
          <w:lang w:bidi="ru-RU"/>
        </w:rPr>
        <w:t>6) о</w:t>
      </w:r>
      <w:r w:rsidR="001C2CA6" w:rsidRPr="000B2AFC">
        <w:rPr>
          <w:rFonts w:ascii="Times New Roman" w:hAnsi="Times New Roman"/>
          <w:color w:val="0D0D0D" w:themeColor="text1" w:themeTint="F2"/>
          <w:sz w:val="28"/>
          <w:szCs w:val="28"/>
        </w:rPr>
        <w:t>рганизационно-</w:t>
      </w:r>
      <w:r w:rsidR="00FC0236" w:rsidRPr="000B2AFC">
        <w:rPr>
          <w:rFonts w:ascii="Times New Roman" w:hAnsi="Times New Roman"/>
          <w:color w:val="0D0D0D" w:themeColor="text1" w:themeTint="F2"/>
          <w:sz w:val="28"/>
          <w:szCs w:val="28"/>
        </w:rPr>
        <w:t>методическое сопровождение деятельности реабилитационной службы Республики Тыва.</w:t>
      </w:r>
    </w:p>
    <w:p w:rsidR="000B2AFC" w:rsidRPr="000B2AFC" w:rsidRDefault="000B2AFC" w:rsidP="00795605">
      <w:pPr>
        <w:tabs>
          <w:tab w:val="left" w:pos="851"/>
          <w:tab w:val="left" w:pos="993"/>
        </w:tabs>
        <w:autoSpaceDE w:val="0"/>
        <w:autoSpaceDN w:val="0"/>
        <w:adjustRightInd w:val="0"/>
        <w:spacing w:after="0" w:line="240" w:lineRule="auto"/>
        <w:jc w:val="center"/>
        <w:rPr>
          <w:rFonts w:ascii="Times New Roman" w:hAnsi="Times New Roman"/>
          <w:color w:val="0D0D0D" w:themeColor="text1" w:themeTint="F2"/>
          <w:sz w:val="28"/>
          <w:szCs w:val="28"/>
        </w:rPr>
      </w:pPr>
    </w:p>
    <w:p w:rsidR="002E0A00" w:rsidRPr="000B2AFC" w:rsidRDefault="002E0A00" w:rsidP="00795605">
      <w:pPr>
        <w:spacing w:after="0" w:line="240" w:lineRule="auto"/>
        <w:jc w:val="center"/>
        <w:rPr>
          <w:rFonts w:ascii="Times New Roman" w:hAnsi="Times New Roman"/>
          <w:color w:val="0D0D0D" w:themeColor="text1" w:themeTint="F2"/>
          <w:sz w:val="28"/>
          <w:szCs w:val="28"/>
        </w:rPr>
      </w:pPr>
      <w:r w:rsidRPr="000B2AFC">
        <w:rPr>
          <w:rFonts w:ascii="Times New Roman" w:hAnsi="Times New Roman"/>
          <w:color w:val="0D0D0D" w:themeColor="text1" w:themeTint="F2"/>
          <w:sz w:val="28"/>
          <w:szCs w:val="28"/>
          <w:lang w:val="en-US"/>
        </w:rPr>
        <w:t>III</w:t>
      </w:r>
      <w:r w:rsidRPr="000B2AFC">
        <w:rPr>
          <w:rFonts w:ascii="Times New Roman" w:hAnsi="Times New Roman"/>
          <w:color w:val="0D0D0D" w:themeColor="text1" w:themeTint="F2"/>
          <w:sz w:val="28"/>
          <w:szCs w:val="28"/>
        </w:rPr>
        <w:t>. Система (перечень) программных мероприятий</w:t>
      </w:r>
    </w:p>
    <w:p w:rsidR="001C2CA6" w:rsidRPr="000B2AFC" w:rsidRDefault="001C2CA6" w:rsidP="00795605">
      <w:pPr>
        <w:spacing w:after="0" w:line="240" w:lineRule="auto"/>
        <w:jc w:val="center"/>
        <w:rPr>
          <w:rFonts w:ascii="Times New Roman" w:hAnsi="Times New Roman"/>
          <w:color w:val="0D0D0D" w:themeColor="text1" w:themeTint="F2"/>
          <w:sz w:val="28"/>
          <w:szCs w:val="28"/>
        </w:rPr>
      </w:pPr>
    </w:p>
    <w:p w:rsidR="002E0A00" w:rsidRPr="000B2AFC" w:rsidRDefault="005D5CD2" w:rsidP="000B2AFC">
      <w:pPr>
        <w:autoSpaceDE w:val="0"/>
        <w:autoSpaceDN w:val="0"/>
        <w:adjustRightInd w:val="0"/>
        <w:spacing w:after="0" w:line="240" w:lineRule="auto"/>
        <w:ind w:firstLine="709"/>
        <w:jc w:val="both"/>
        <w:rPr>
          <w:rFonts w:ascii="Times New Roman" w:hAnsi="Times New Roman"/>
          <w:bCs/>
          <w:color w:val="0D0D0D" w:themeColor="text1" w:themeTint="F2"/>
          <w:sz w:val="28"/>
          <w:szCs w:val="28"/>
        </w:rPr>
      </w:pPr>
      <w:hyperlink r:id="rId14" w:history="1">
        <w:r w:rsidR="002E0A00" w:rsidRPr="000B2AFC">
          <w:rPr>
            <w:rFonts w:ascii="Times New Roman" w:hAnsi="Times New Roman"/>
            <w:bCs/>
            <w:color w:val="0D0D0D" w:themeColor="text1" w:themeTint="F2"/>
            <w:sz w:val="28"/>
            <w:szCs w:val="28"/>
          </w:rPr>
          <w:t>Перечень и сведения</w:t>
        </w:r>
      </w:hyperlink>
      <w:r w:rsidR="002E0A00" w:rsidRPr="000B2AFC">
        <w:rPr>
          <w:rFonts w:ascii="Times New Roman" w:hAnsi="Times New Roman"/>
          <w:bCs/>
          <w:color w:val="0D0D0D" w:themeColor="text1" w:themeTint="F2"/>
          <w:sz w:val="28"/>
          <w:szCs w:val="28"/>
        </w:rPr>
        <w:t xml:space="preserve"> о целевых индикаторах и показателях Программы в разрезе годов для оценки результатов реализации приведены в приложении № 1 к Программе.</w:t>
      </w:r>
    </w:p>
    <w:p w:rsidR="002E0A00" w:rsidRPr="000B2AFC" w:rsidRDefault="002E0A00" w:rsidP="000B2AFC">
      <w:pPr>
        <w:spacing w:after="0" w:line="240" w:lineRule="auto"/>
        <w:jc w:val="center"/>
        <w:rPr>
          <w:rFonts w:ascii="Times New Roman" w:hAnsi="Times New Roman"/>
          <w:color w:val="0D0D0D" w:themeColor="text1" w:themeTint="F2"/>
          <w:sz w:val="28"/>
          <w:szCs w:val="28"/>
        </w:rPr>
      </w:pPr>
    </w:p>
    <w:p w:rsidR="002E0A00" w:rsidRPr="000B2AFC" w:rsidRDefault="002E0A00" w:rsidP="000B2AFC">
      <w:pPr>
        <w:spacing w:after="0" w:line="240" w:lineRule="auto"/>
        <w:jc w:val="center"/>
        <w:rPr>
          <w:rFonts w:ascii="Times New Roman" w:hAnsi="Times New Roman"/>
          <w:color w:val="0D0D0D" w:themeColor="text1" w:themeTint="F2"/>
          <w:sz w:val="28"/>
          <w:szCs w:val="28"/>
        </w:rPr>
      </w:pPr>
      <w:r w:rsidRPr="000B2AFC">
        <w:rPr>
          <w:rFonts w:ascii="Times New Roman" w:hAnsi="Times New Roman"/>
          <w:color w:val="0D0D0D" w:themeColor="text1" w:themeTint="F2"/>
          <w:sz w:val="28"/>
          <w:szCs w:val="28"/>
          <w:lang w:val="en-US"/>
        </w:rPr>
        <w:t>IV</w:t>
      </w:r>
      <w:r w:rsidRPr="000B2AFC">
        <w:rPr>
          <w:rFonts w:ascii="Times New Roman" w:hAnsi="Times New Roman"/>
          <w:color w:val="0D0D0D" w:themeColor="text1" w:themeTint="F2"/>
          <w:sz w:val="28"/>
          <w:szCs w:val="28"/>
        </w:rPr>
        <w:t>. Обоснование финансовых и материальных затрат программы</w:t>
      </w:r>
    </w:p>
    <w:p w:rsidR="001C2CA6" w:rsidRPr="000B2AFC" w:rsidRDefault="001C2CA6" w:rsidP="000B2AFC">
      <w:pPr>
        <w:spacing w:after="0" w:line="240" w:lineRule="auto"/>
        <w:jc w:val="center"/>
        <w:rPr>
          <w:rFonts w:ascii="Times New Roman" w:hAnsi="Times New Roman"/>
          <w:color w:val="0D0D0D" w:themeColor="text1" w:themeTint="F2"/>
          <w:sz w:val="28"/>
          <w:szCs w:val="28"/>
        </w:rPr>
      </w:pPr>
    </w:p>
    <w:p w:rsidR="00FE469D" w:rsidRDefault="003D1DDA" w:rsidP="00FE469D">
      <w:pPr>
        <w:spacing w:after="0" w:line="240" w:lineRule="auto"/>
        <w:ind w:firstLine="709"/>
        <w:jc w:val="both"/>
        <w:rPr>
          <w:rFonts w:ascii="Times New Roman" w:hAnsi="Times New Roman"/>
          <w:color w:val="0D0D0D" w:themeColor="text1" w:themeTint="F2"/>
          <w:sz w:val="28"/>
          <w:szCs w:val="28"/>
        </w:rPr>
      </w:pPr>
      <w:r w:rsidRPr="000B2AFC">
        <w:rPr>
          <w:rFonts w:ascii="Times New Roman" w:hAnsi="Times New Roman"/>
          <w:color w:val="0D0D0D" w:themeColor="text1" w:themeTint="F2"/>
          <w:sz w:val="28"/>
          <w:szCs w:val="28"/>
        </w:rPr>
        <w:t>Общий объем финансирования программы на 2022 – 2025 годы составляет 252 199,94 тыс. рублей, из них средства федерльного бюджета – 246 959,1 тыс. рублей, из них за счет средств республиканского бюджета – 5 240,79 тыс. рублей.</w:t>
      </w:r>
    </w:p>
    <w:p w:rsidR="003D1DDA" w:rsidRPr="000B2AFC" w:rsidRDefault="003D1DDA" w:rsidP="00FE469D">
      <w:pPr>
        <w:spacing w:after="0" w:line="240" w:lineRule="auto"/>
        <w:ind w:firstLine="709"/>
        <w:jc w:val="both"/>
        <w:rPr>
          <w:rFonts w:ascii="Times New Roman" w:hAnsi="Times New Roman"/>
          <w:color w:val="0D0D0D" w:themeColor="text1" w:themeTint="F2"/>
          <w:sz w:val="28"/>
          <w:szCs w:val="28"/>
        </w:rPr>
      </w:pPr>
      <w:r w:rsidRPr="000B2AFC">
        <w:rPr>
          <w:rFonts w:ascii="Times New Roman" w:hAnsi="Times New Roman"/>
          <w:color w:val="0D0D0D" w:themeColor="text1" w:themeTint="F2"/>
          <w:sz w:val="28"/>
          <w:szCs w:val="28"/>
        </w:rPr>
        <w:t>В том числе по годам:</w:t>
      </w:r>
    </w:p>
    <w:p w:rsidR="003D1DDA" w:rsidRPr="000B2AFC" w:rsidRDefault="003D1DDA" w:rsidP="00FE469D">
      <w:pPr>
        <w:spacing w:after="0" w:line="240" w:lineRule="auto"/>
        <w:ind w:firstLine="709"/>
        <w:jc w:val="both"/>
        <w:rPr>
          <w:rFonts w:ascii="Times New Roman" w:hAnsi="Times New Roman"/>
          <w:color w:val="0D0D0D" w:themeColor="text1" w:themeTint="F2"/>
          <w:sz w:val="28"/>
          <w:szCs w:val="28"/>
        </w:rPr>
      </w:pPr>
      <w:r w:rsidRPr="000B2AFC">
        <w:rPr>
          <w:rFonts w:ascii="Times New Roman" w:hAnsi="Times New Roman"/>
          <w:color w:val="0D0D0D" w:themeColor="text1" w:themeTint="F2"/>
          <w:sz w:val="28"/>
          <w:szCs w:val="28"/>
        </w:rPr>
        <w:t>в 2022 году – 37 676,6 тыс. рублей;</w:t>
      </w:r>
    </w:p>
    <w:p w:rsidR="003D1DDA" w:rsidRPr="000B2AFC" w:rsidRDefault="003D1DDA" w:rsidP="00FE469D">
      <w:pPr>
        <w:spacing w:after="0" w:line="240" w:lineRule="auto"/>
        <w:ind w:firstLine="709"/>
        <w:jc w:val="both"/>
        <w:rPr>
          <w:rFonts w:ascii="Times New Roman" w:hAnsi="Times New Roman"/>
          <w:color w:val="0D0D0D" w:themeColor="text1" w:themeTint="F2"/>
          <w:sz w:val="28"/>
          <w:szCs w:val="28"/>
        </w:rPr>
      </w:pPr>
      <w:r w:rsidRPr="000B2AFC">
        <w:rPr>
          <w:rFonts w:ascii="Times New Roman" w:hAnsi="Times New Roman"/>
          <w:color w:val="0D0D0D" w:themeColor="text1" w:themeTint="F2"/>
          <w:sz w:val="28"/>
          <w:szCs w:val="28"/>
        </w:rPr>
        <w:t>в 2023 году – 37 199,3 тыс. рублей;</w:t>
      </w:r>
    </w:p>
    <w:p w:rsidR="003D1DDA" w:rsidRPr="000B2AFC" w:rsidRDefault="003D1DDA" w:rsidP="00FE469D">
      <w:pPr>
        <w:spacing w:after="0" w:line="240" w:lineRule="auto"/>
        <w:ind w:firstLine="709"/>
        <w:jc w:val="both"/>
        <w:rPr>
          <w:rFonts w:ascii="Times New Roman" w:hAnsi="Times New Roman"/>
          <w:color w:val="0D0D0D" w:themeColor="text1" w:themeTint="F2"/>
          <w:sz w:val="28"/>
          <w:szCs w:val="28"/>
        </w:rPr>
      </w:pPr>
      <w:r w:rsidRPr="000B2AFC">
        <w:rPr>
          <w:rFonts w:ascii="Times New Roman" w:hAnsi="Times New Roman"/>
          <w:color w:val="0D0D0D" w:themeColor="text1" w:themeTint="F2"/>
          <w:sz w:val="28"/>
          <w:szCs w:val="28"/>
        </w:rPr>
        <w:t>в 2024 году – 39 596,14 тыс. рублей;</w:t>
      </w:r>
    </w:p>
    <w:p w:rsidR="003D1DDA" w:rsidRPr="000B2AFC" w:rsidRDefault="003D1DDA" w:rsidP="00FE469D">
      <w:pPr>
        <w:spacing w:after="0" w:line="240" w:lineRule="auto"/>
        <w:ind w:firstLine="709"/>
        <w:jc w:val="both"/>
        <w:rPr>
          <w:rFonts w:ascii="Times New Roman" w:hAnsi="Times New Roman"/>
          <w:color w:val="0D0D0D" w:themeColor="text1" w:themeTint="F2"/>
          <w:sz w:val="28"/>
          <w:szCs w:val="28"/>
        </w:rPr>
      </w:pPr>
      <w:r w:rsidRPr="000B2AFC">
        <w:rPr>
          <w:rFonts w:ascii="Times New Roman" w:hAnsi="Times New Roman"/>
          <w:color w:val="0D0D0D" w:themeColor="text1" w:themeTint="F2"/>
          <w:sz w:val="28"/>
          <w:szCs w:val="28"/>
        </w:rPr>
        <w:t>в 2025 году – 137 727,9 тыс. рублей;</w:t>
      </w:r>
    </w:p>
    <w:p w:rsidR="003D1DDA" w:rsidRPr="000B2AFC" w:rsidRDefault="003D1DDA" w:rsidP="00FE469D">
      <w:pPr>
        <w:spacing w:after="0" w:line="240" w:lineRule="auto"/>
        <w:ind w:firstLine="709"/>
        <w:jc w:val="both"/>
        <w:rPr>
          <w:rFonts w:ascii="Times New Roman" w:hAnsi="Times New Roman"/>
          <w:color w:val="0D0D0D" w:themeColor="text1" w:themeTint="F2"/>
          <w:sz w:val="28"/>
          <w:szCs w:val="28"/>
        </w:rPr>
      </w:pPr>
      <w:r w:rsidRPr="000B2AFC">
        <w:rPr>
          <w:rFonts w:ascii="Times New Roman" w:hAnsi="Times New Roman"/>
          <w:color w:val="0D0D0D" w:themeColor="text1" w:themeTint="F2"/>
          <w:sz w:val="28"/>
          <w:szCs w:val="28"/>
        </w:rPr>
        <w:t>из них средства федерального бюджета – 246 959,1 тыс. рублей:</w:t>
      </w:r>
    </w:p>
    <w:p w:rsidR="003D1DDA" w:rsidRPr="000B2AFC" w:rsidRDefault="003D1DDA" w:rsidP="00FE469D">
      <w:pPr>
        <w:spacing w:after="0" w:line="240" w:lineRule="auto"/>
        <w:ind w:firstLine="709"/>
        <w:jc w:val="both"/>
        <w:rPr>
          <w:rFonts w:ascii="Times New Roman" w:hAnsi="Times New Roman"/>
          <w:color w:val="0D0D0D" w:themeColor="text1" w:themeTint="F2"/>
          <w:sz w:val="28"/>
          <w:szCs w:val="28"/>
        </w:rPr>
      </w:pPr>
      <w:r w:rsidRPr="000B2AFC">
        <w:rPr>
          <w:rFonts w:ascii="Times New Roman" w:hAnsi="Times New Roman"/>
          <w:color w:val="0D0D0D" w:themeColor="text1" w:themeTint="F2"/>
          <w:sz w:val="28"/>
          <w:szCs w:val="28"/>
        </w:rPr>
        <w:t>в 2022 году – 37 299,9 тыс. рублей;</w:t>
      </w:r>
    </w:p>
    <w:p w:rsidR="003D1DDA" w:rsidRPr="000B2AFC" w:rsidRDefault="003D1DDA" w:rsidP="00FE469D">
      <w:pPr>
        <w:spacing w:after="0" w:line="240" w:lineRule="auto"/>
        <w:ind w:firstLine="709"/>
        <w:jc w:val="both"/>
        <w:rPr>
          <w:rFonts w:ascii="Times New Roman" w:hAnsi="Times New Roman"/>
          <w:color w:val="0D0D0D" w:themeColor="text1" w:themeTint="F2"/>
          <w:sz w:val="28"/>
          <w:szCs w:val="28"/>
        </w:rPr>
      </w:pPr>
      <w:r w:rsidRPr="000B2AFC">
        <w:rPr>
          <w:rFonts w:ascii="Times New Roman" w:hAnsi="Times New Roman"/>
          <w:color w:val="0D0D0D" w:themeColor="text1" w:themeTint="F2"/>
          <w:sz w:val="28"/>
          <w:szCs w:val="28"/>
        </w:rPr>
        <w:t>в 2023 году – 36 827,2 тыс. рублей;</w:t>
      </w:r>
    </w:p>
    <w:p w:rsidR="003D1DDA" w:rsidRPr="000B2AFC" w:rsidRDefault="003D1DDA" w:rsidP="00FE469D">
      <w:pPr>
        <w:spacing w:after="0" w:line="240" w:lineRule="auto"/>
        <w:ind w:firstLine="709"/>
        <w:jc w:val="both"/>
        <w:rPr>
          <w:rFonts w:ascii="Times New Roman" w:hAnsi="Times New Roman"/>
          <w:color w:val="0D0D0D" w:themeColor="text1" w:themeTint="F2"/>
          <w:sz w:val="28"/>
          <w:szCs w:val="28"/>
        </w:rPr>
      </w:pPr>
      <w:r w:rsidRPr="000B2AFC">
        <w:rPr>
          <w:rFonts w:ascii="Times New Roman" w:hAnsi="Times New Roman"/>
          <w:color w:val="0D0D0D" w:themeColor="text1" w:themeTint="F2"/>
          <w:sz w:val="28"/>
          <w:szCs w:val="28"/>
        </w:rPr>
        <w:t>в 2024 году – 39 204,1 тыс. рублей;</w:t>
      </w:r>
    </w:p>
    <w:p w:rsidR="003D1DDA" w:rsidRPr="000B2AFC" w:rsidRDefault="003D1DDA" w:rsidP="00FE469D">
      <w:pPr>
        <w:spacing w:after="0" w:line="240" w:lineRule="auto"/>
        <w:ind w:firstLine="709"/>
        <w:jc w:val="both"/>
        <w:rPr>
          <w:rFonts w:ascii="Times New Roman" w:hAnsi="Times New Roman"/>
          <w:color w:val="0D0D0D" w:themeColor="text1" w:themeTint="F2"/>
          <w:sz w:val="28"/>
          <w:szCs w:val="28"/>
        </w:rPr>
      </w:pPr>
      <w:r w:rsidRPr="000B2AFC">
        <w:rPr>
          <w:rFonts w:ascii="Times New Roman" w:hAnsi="Times New Roman"/>
          <w:color w:val="0D0D0D" w:themeColor="text1" w:themeTint="F2"/>
          <w:sz w:val="28"/>
          <w:szCs w:val="28"/>
        </w:rPr>
        <w:t>в 2025 году – 133 627,9 тыс. рублей;</w:t>
      </w:r>
    </w:p>
    <w:p w:rsidR="003D1DDA" w:rsidRPr="000B2AFC" w:rsidRDefault="003D1DDA" w:rsidP="00FE469D">
      <w:pPr>
        <w:spacing w:after="0" w:line="240" w:lineRule="auto"/>
        <w:ind w:firstLine="709"/>
        <w:jc w:val="both"/>
        <w:rPr>
          <w:rFonts w:ascii="Times New Roman" w:hAnsi="Times New Roman"/>
          <w:color w:val="0D0D0D" w:themeColor="text1" w:themeTint="F2"/>
          <w:sz w:val="28"/>
          <w:szCs w:val="28"/>
        </w:rPr>
      </w:pPr>
      <w:r w:rsidRPr="000B2AFC">
        <w:rPr>
          <w:rFonts w:ascii="Times New Roman" w:hAnsi="Times New Roman"/>
          <w:color w:val="0D0D0D" w:themeColor="text1" w:themeTint="F2"/>
          <w:sz w:val="28"/>
          <w:szCs w:val="28"/>
        </w:rPr>
        <w:t>из них средства республиканского бюджета – 5 240,79 тыс. рублей:</w:t>
      </w:r>
    </w:p>
    <w:p w:rsidR="003D1DDA" w:rsidRPr="000B2AFC" w:rsidRDefault="003D1DDA" w:rsidP="00FE469D">
      <w:pPr>
        <w:spacing w:after="0" w:line="240" w:lineRule="auto"/>
        <w:ind w:firstLine="709"/>
        <w:jc w:val="both"/>
        <w:rPr>
          <w:rFonts w:ascii="Times New Roman" w:hAnsi="Times New Roman"/>
          <w:color w:val="0D0D0D" w:themeColor="text1" w:themeTint="F2"/>
          <w:sz w:val="28"/>
          <w:szCs w:val="28"/>
        </w:rPr>
      </w:pPr>
      <w:r w:rsidRPr="000B2AFC">
        <w:rPr>
          <w:rFonts w:ascii="Times New Roman" w:hAnsi="Times New Roman"/>
          <w:color w:val="0D0D0D" w:themeColor="text1" w:themeTint="F2"/>
          <w:sz w:val="28"/>
          <w:szCs w:val="28"/>
        </w:rPr>
        <w:t>в 2022 году – 376,7 тыс. рублей;</w:t>
      </w:r>
    </w:p>
    <w:p w:rsidR="003D1DDA" w:rsidRPr="000B2AFC" w:rsidRDefault="003D1DDA" w:rsidP="00FE469D">
      <w:pPr>
        <w:spacing w:after="0" w:line="240" w:lineRule="auto"/>
        <w:ind w:firstLine="709"/>
        <w:jc w:val="both"/>
        <w:rPr>
          <w:rFonts w:ascii="Times New Roman" w:hAnsi="Times New Roman"/>
          <w:color w:val="0D0D0D" w:themeColor="text1" w:themeTint="F2"/>
          <w:sz w:val="28"/>
          <w:szCs w:val="28"/>
        </w:rPr>
      </w:pPr>
      <w:r w:rsidRPr="000B2AFC">
        <w:rPr>
          <w:rFonts w:ascii="Times New Roman" w:hAnsi="Times New Roman"/>
          <w:color w:val="0D0D0D" w:themeColor="text1" w:themeTint="F2"/>
          <w:sz w:val="28"/>
          <w:szCs w:val="28"/>
        </w:rPr>
        <w:t>в 2023 году – 372,05 тыс. рублей;</w:t>
      </w:r>
    </w:p>
    <w:p w:rsidR="003D1DDA" w:rsidRPr="000B2AFC" w:rsidRDefault="003D1DDA" w:rsidP="00FE469D">
      <w:pPr>
        <w:spacing w:after="0" w:line="240" w:lineRule="auto"/>
        <w:ind w:firstLine="709"/>
        <w:jc w:val="both"/>
        <w:rPr>
          <w:rFonts w:ascii="Times New Roman" w:hAnsi="Times New Roman"/>
          <w:color w:val="0D0D0D" w:themeColor="text1" w:themeTint="F2"/>
          <w:sz w:val="28"/>
          <w:szCs w:val="28"/>
        </w:rPr>
      </w:pPr>
      <w:r w:rsidRPr="000B2AFC">
        <w:rPr>
          <w:rFonts w:ascii="Times New Roman" w:hAnsi="Times New Roman"/>
          <w:color w:val="0D0D0D" w:themeColor="text1" w:themeTint="F2"/>
          <w:sz w:val="28"/>
          <w:szCs w:val="28"/>
        </w:rPr>
        <w:t>в 2024 году – 392,04 тыс. рублей;</w:t>
      </w:r>
    </w:p>
    <w:p w:rsidR="003D1DDA" w:rsidRPr="000B2AFC" w:rsidRDefault="003D1DDA" w:rsidP="00FE469D">
      <w:pPr>
        <w:spacing w:after="0" w:line="240" w:lineRule="auto"/>
        <w:ind w:firstLine="709"/>
        <w:jc w:val="both"/>
        <w:rPr>
          <w:rFonts w:ascii="Times New Roman" w:hAnsi="Times New Roman"/>
          <w:color w:val="0D0D0D" w:themeColor="text1" w:themeTint="F2"/>
          <w:sz w:val="28"/>
          <w:szCs w:val="28"/>
        </w:rPr>
      </w:pPr>
      <w:r w:rsidRPr="000B2AFC">
        <w:rPr>
          <w:rFonts w:ascii="Times New Roman" w:hAnsi="Times New Roman"/>
          <w:color w:val="0D0D0D" w:themeColor="text1" w:themeTint="F2"/>
          <w:sz w:val="28"/>
          <w:szCs w:val="28"/>
        </w:rPr>
        <w:t>в 2025 году – 4 100,0 тыс. рублей;</w:t>
      </w:r>
    </w:p>
    <w:p w:rsidR="00FE469D" w:rsidRDefault="00FE469D" w:rsidP="000B2AFC">
      <w:pPr>
        <w:spacing w:after="0" w:line="240" w:lineRule="auto"/>
        <w:jc w:val="both"/>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br w:type="page"/>
      </w:r>
    </w:p>
    <w:p w:rsidR="002E0A00" w:rsidRDefault="002E0A00" w:rsidP="000B2AFC">
      <w:pPr>
        <w:spacing w:after="0" w:line="240" w:lineRule="auto"/>
        <w:jc w:val="center"/>
        <w:rPr>
          <w:rFonts w:ascii="Times New Roman" w:hAnsi="Times New Roman"/>
          <w:color w:val="0D0D0D" w:themeColor="text1" w:themeTint="F2"/>
          <w:sz w:val="28"/>
          <w:szCs w:val="28"/>
        </w:rPr>
      </w:pPr>
      <w:r w:rsidRPr="000B2AFC">
        <w:rPr>
          <w:rFonts w:ascii="Times New Roman" w:hAnsi="Times New Roman"/>
          <w:color w:val="0D0D0D" w:themeColor="text1" w:themeTint="F2"/>
          <w:sz w:val="28"/>
          <w:szCs w:val="28"/>
        </w:rPr>
        <w:t>V. Трудовые ресурсы</w:t>
      </w:r>
    </w:p>
    <w:p w:rsidR="00FE469D" w:rsidRPr="000B2AFC" w:rsidRDefault="00FE469D" w:rsidP="000B2AFC">
      <w:pPr>
        <w:spacing w:after="0" w:line="240" w:lineRule="auto"/>
        <w:jc w:val="center"/>
        <w:rPr>
          <w:rFonts w:ascii="Times New Roman" w:hAnsi="Times New Roman"/>
          <w:color w:val="0D0D0D" w:themeColor="text1" w:themeTint="F2"/>
          <w:sz w:val="28"/>
          <w:szCs w:val="28"/>
        </w:rPr>
      </w:pPr>
    </w:p>
    <w:p w:rsidR="002E0A00" w:rsidRPr="000B2AFC" w:rsidRDefault="002E0A00" w:rsidP="00FE469D">
      <w:pPr>
        <w:spacing w:after="0" w:line="240" w:lineRule="auto"/>
        <w:ind w:firstLine="709"/>
        <w:jc w:val="both"/>
        <w:rPr>
          <w:rFonts w:ascii="Times New Roman" w:hAnsi="Times New Roman"/>
          <w:color w:val="0D0D0D" w:themeColor="text1" w:themeTint="F2"/>
          <w:sz w:val="28"/>
          <w:szCs w:val="28"/>
        </w:rPr>
      </w:pPr>
      <w:r w:rsidRPr="000B2AFC">
        <w:rPr>
          <w:rFonts w:ascii="Times New Roman" w:hAnsi="Times New Roman"/>
          <w:color w:val="0D0D0D" w:themeColor="text1" w:themeTint="F2"/>
          <w:sz w:val="28"/>
          <w:szCs w:val="28"/>
        </w:rPr>
        <w:t xml:space="preserve">На реализацию мероприятия Программы </w:t>
      </w:r>
      <w:r w:rsidR="001F1177" w:rsidRPr="000B2AFC">
        <w:rPr>
          <w:rFonts w:ascii="Times New Roman" w:hAnsi="Times New Roman"/>
          <w:color w:val="0D0D0D" w:themeColor="text1" w:themeTint="F2"/>
          <w:sz w:val="28"/>
          <w:szCs w:val="28"/>
        </w:rPr>
        <w:t xml:space="preserve">требуется </w:t>
      </w:r>
      <w:r w:rsidRPr="000B2AFC">
        <w:rPr>
          <w:rFonts w:ascii="Times New Roman" w:hAnsi="Times New Roman"/>
          <w:color w:val="0D0D0D" w:themeColor="text1" w:themeTint="F2"/>
          <w:sz w:val="28"/>
          <w:szCs w:val="28"/>
        </w:rPr>
        <w:t>создание дополнительных рабочих мест в центральных кожуунных больницах и межк</w:t>
      </w:r>
      <w:r w:rsidR="00541EED" w:rsidRPr="000B2AFC">
        <w:rPr>
          <w:rFonts w:ascii="Times New Roman" w:hAnsi="Times New Roman"/>
          <w:color w:val="0D0D0D" w:themeColor="text1" w:themeTint="F2"/>
          <w:sz w:val="28"/>
          <w:szCs w:val="28"/>
        </w:rPr>
        <w:t>ожуунных медицинских центрах</w:t>
      </w:r>
      <w:r w:rsidRPr="000B2AFC">
        <w:rPr>
          <w:rFonts w:ascii="Times New Roman" w:hAnsi="Times New Roman"/>
          <w:color w:val="0D0D0D" w:themeColor="text1" w:themeTint="F2"/>
          <w:sz w:val="28"/>
          <w:szCs w:val="28"/>
        </w:rPr>
        <w:t xml:space="preserve">. </w:t>
      </w:r>
    </w:p>
    <w:p w:rsidR="001C2CA6" w:rsidRPr="000B2AFC" w:rsidRDefault="001C2CA6" w:rsidP="000B2AFC">
      <w:pPr>
        <w:spacing w:after="0" w:line="240" w:lineRule="auto"/>
        <w:jc w:val="both"/>
        <w:rPr>
          <w:rFonts w:ascii="Times New Roman" w:hAnsi="Times New Roman"/>
          <w:color w:val="0D0D0D" w:themeColor="text1" w:themeTint="F2"/>
          <w:sz w:val="28"/>
          <w:szCs w:val="28"/>
        </w:rPr>
      </w:pPr>
    </w:p>
    <w:p w:rsidR="002E0A00" w:rsidRPr="000B2AFC" w:rsidRDefault="002E0A00" w:rsidP="000B2AFC">
      <w:pPr>
        <w:spacing w:after="0" w:line="240" w:lineRule="auto"/>
        <w:jc w:val="center"/>
        <w:rPr>
          <w:rFonts w:ascii="Times New Roman" w:hAnsi="Times New Roman"/>
          <w:color w:val="0D0D0D" w:themeColor="text1" w:themeTint="F2"/>
          <w:sz w:val="28"/>
          <w:szCs w:val="28"/>
        </w:rPr>
      </w:pPr>
      <w:r w:rsidRPr="000B2AFC">
        <w:rPr>
          <w:rFonts w:ascii="Times New Roman" w:hAnsi="Times New Roman"/>
          <w:color w:val="0D0D0D" w:themeColor="text1" w:themeTint="F2"/>
          <w:sz w:val="28"/>
          <w:szCs w:val="28"/>
          <w:lang w:val="en-US"/>
        </w:rPr>
        <w:t>VI</w:t>
      </w:r>
      <w:r w:rsidRPr="000B2AFC">
        <w:rPr>
          <w:rFonts w:ascii="Times New Roman" w:hAnsi="Times New Roman"/>
          <w:color w:val="0D0D0D" w:themeColor="text1" w:themeTint="F2"/>
          <w:sz w:val="28"/>
          <w:szCs w:val="28"/>
        </w:rPr>
        <w:t>. Механизм реализации Программы</w:t>
      </w:r>
    </w:p>
    <w:p w:rsidR="001C2CA6" w:rsidRPr="000B2AFC" w:rsidRDefault="001C2CA6" w:rsidP="000B2AFC">
      <w:pPr>
        <w:spacing w:after="0" w:line="240" w:lineRule="auto"/>
        <w:jc w:val="center"/>
        <w:rPr>
          <w:rFonts w:ascii="Times New Roman" w:hAnsi="Times New Roman"/>
          <w:color w:val="0D0D0D" w:themeColor="text1" w:themeTint="F2"/>
          <w:sz w:val="28"/>
          <w:szCs w:val="28"/>
        </w:rPr>
      </w:pPr>
    </w:p>
    <w:p w:rsidR="002E0A00" w:rsidRPr="000B2AFC" w:rsidRDefault="002E0A00" w:rsidP="00FE469D">
      <w:pPr>
        <w:spacing w:after="0" w:line="240" w:lineRule="auto"/>
        <w:ind w:firstLine="709"/>
        <w:jc w:val="both"/>
        <w:rPr>
          <w:rFonts w:ascii="Times New Roman" w:hAnsi="Times New Roman"/>
          <w:color w:val="0D0D0D" w:themeColor="text1" w:themeTint="F2"/>
          <w:sz w:val="28"/>
          <w:szCs w:val="28"/>
        </w:rPr>
      </w:pPr>
      <w:r w:rsidRPr="000B2AFC">
        <w:rPr>
          <w:rFonts w:ascii="Times New Roman" w:hAnsi="Times New Roman"/>
          <w:color w:val="0D0D0D" w:themeColor="text1" w:themeTint="F2"/>
          <w:sz w:val="28"/>
          <w:szCs w:val="28"/>
        </w:rPr>
        <w:t xml:space="preserve">Реализация Программы обеспечивается государственным заказчиком – Министерством здравоохранения Республики Тыва. </w:t>
      </w:r>
    </w:p>
    <w:p w:rsidR="002E0A00" w:rsidRPr="000B2AFC" w:rsidRDefault="002E0A00" w:rsidP="00FE469D">
      <w:pPr>
        <w:spacing w:after="0" w:line="240" w:lineRule="auto"/>
        <w:ind w:firstLine="709"/>
        <w:jc w:val="both"/>
        <w:rPr>
          <w:rFonts w:ascii="Times New Roman" w:hAnsi="Times New Roman"/>
          <w:color w:val="0D0D0D" w:themeColor="text1" w:themeTint="F2"/>
          <w:sz w:val="28"/>
          <w:szCs w:val="28"/>
        </w:rPr>
      </w:pPr>
      <w:r w:rsidRPr="000B2AFC">
        <w:rPr>
          <w:rFonts w:ascii="Times New Roman" w:hAnsi="Times New Roman"/>
          <w:color w:val="0D0D0D" w:themeColor="text1" w:themeTint="F2"/>
          <w:sz w:val="28"/>
          <w:szCs w:val="28"/>
        </w:rPr>
        <w:t>Министерство здравоохранения Республики Тыва осуществляет организационно-методическое управление Программой, которое включает:</w:t>
      </w:r>
    </w:p>
    <w:p w:rsidR="002E0A00" w:rsidRPr="000B2AFC" w:rsidRDefault="002E0A00" w:rsidP="00FE469D">
      <w:pPr>
        <w:spacing w:after="0" w:line="240" w:lineRule="auto"/>
        <w:ind w:firstLine="709"/>
        <w:jc w:val="both"/>
        <w:rPr>
          <w:rFonts w:ascii="Times New Roman" w:hAnsi="Times New Roman"/>
          <w:color w:val="0D0D0D" w:themeColor="text1" w:themeTint="F2"/>
          <w:sz w:val="28"/>
          <w:szCs w:val="28"/>
        </w:rPr>
      </w:pPr>
      <w:r w:rsidRPr="000B2AFC">
        <w:rPr>
          <w:rFonts w:ascii="Times New Roman" w:hAnsi="Times New Roman"/>
          <w:color w:val="0D0D0D" w:themeColor="text1" w:themeTint="F2"/>
          <w:sz w:val="28"/>
          <w:szCs w:val="28"/>
        </w:rPr>
        <w:t>оценку объемов финансовых ресурсов, необходимых для реализации отдельных мероприятий;</w:t>
      </w:r>
    </w:p>
    <w:p w:rsidR="002E0A00" w:rsidRPr="000B2AFC" w:rsidRDefault="002E0A00" w:rsidP="00FE469D">
      <w:pPr>
        <w:spacing w:after="0" w:line="240" w:lineRule="auto"/>
        <w:ind w:firstLine="709"/>
        <w:jc w:val="both"/>
        <w:rPr>
          <w:rFonts w:ascii="Times New Roman" w:hAnsi="Times New Roman"/>
          <w:color w:val="0D0D0D" w:themeColor="text1" w:themeTint="F2"/>
          <w:sz w:val="28"/>
          <w:szCs w:val="28"/>
        </w:rPr>
      </w:pPr>
      <w:r w:rsidRPr="000B2AFC">
        <w:rPr>
          <w:rFonts w:ascii="Times New Roman" w:hAnsi="Times New Roman"/>
          <w:color w:val="0D0D0D" w:themeColor="text1" w:themeTint="F2"/>
          <w:sz w:val="28"/>
          <w:szCs w:val="28"/>
        </w:rPr>
        <w:t>распределение средств по исполнителям Программы в соответствии с объемами выделенных финансовых средств;</w:t>
      </w:r>
    </w:p>
    <w:p w:rsidR="002E0A00" w:rsidRPr="000B2AFC" w:rsidRDefault="002E0A00" w:rsidP="00FE469D">
      <w:pPr>
        <w:spacing w:after="0" w:line="240" w:lineRule="auto"/>
        <w:ind w:firstLine="709"/>
        <w:jc w:val="both"/>
        <w:rPr>
          <w:rFonts w:ascii="Times New Roman" w:hAnsi="Times New Roman"/>
          <w:color w:val="0D0D0D" w:themeColor="text1" w:themeTint="F2"/>
          <w:sz w:val="28"/>
          <w:szCs w:val="28"/>
        </w:rPr>
      </w:pPr>
      <w:r w:rsidRPr="000B2AFC">
        <w:rPr>
          <w:rFonts w:ascii="Times New Roman" w:hAnsi="Times New Roman"/>
          <w:color w:val="0D0D0D" w:themeColor="text1" w:themeTint="F2"/>
          <w:sz w:val="28"/>
          <w:szCs w:val="28"/>
        </w:rPr>
        <w:t>регулярный контроль за целевым и эффективным использованием выделенных бюджетных средств.</w:t>
      </w:r>
    </w:p>
    <w:p w:rsidR="002E0A00" w:rsidRPr="000B2AFC" w:rsidRDefault="002E0A00" w:rsidP="00FE469D">
      <w:pPr>
        <w:spacing w:after="0" w:line="240" w:lineRule="auto"/>
        <w:ind w:firstLine="709"/>
        <w:jc w:val="both"/>
        <w:rPr>
          <w:rFonts w:ascii="Times New Roman" w:hAnsi="Times New Roman"/>
          <w:color w:val="0D0D0D" w:themeColor="text1" w:themeTint="F2"/>
          <w:sz w:val="28"/>
          <w:szCs w:val="28"/>
        </w:rPr>
      </w:pPr>
      <w:r w:rsidRPr="000B2AFC">
        <w:rPr>
          <w:rFonts w:ascii="Times New Roman" w:hAnsi="Times New Roman"/>
          <w:color w:val="0D0D0D" w:themeColor="text1" w:themeTint="F2"/>
          <w:sz w:val="28"/>
          <w:szCs w:val="28"/>
        </w:rPr>
        <w:t xml:space="preserve">реализация программных мероприятий осуществляется посредством координированной работы структурных подразделений Министерства здравоохранения Республики Тыва. </w:t>
      </w:r>
    </w:p>
    <w:p w:rsidR="002E0A00" w:rsidRPr="000B2AFC" w:rsidRDefault="002E0A00" w:rsidP="00FE469D">
      <w:pPr>
        <w:spacing w:after="0" w:line="240" w:lineRule="auto"/>
        <w:ind w:firstLine="709"/>
        <w:jc w:val="both"/>
        <w:rPr>
          <w:rFonts w:ascii="Times New Roman" w:hAnsi="Times New Roman"/>
          <w:color w:val="0D0D0D" w:themeColor="text1" w:themeTint="F2"/>
          <w:sz w:val="28"/>
          <w:szCs w:val="28"/>
        </w:rPr>
      </w:pPr>
      <w:r w:rsidRPr="000B2AFC">
        <w:rPr>
          <w:rFonts w:ascii="Times New Roman" w:hAnsi="Times New Roman"/>
          <w:color w:val="0D0D0D" w:themeColor="text1" w:themeTint="F2"/>
          <w:sz w:val="28"/>
          <w:szCs w:val="28"/>
        </w:rPr>
        <w:t xml:space="preserve">В ходе реализации Программы Министерство здравоохранения Республики Тыва обеспечивает координацию деятельности основных исполнителей, ежегодно формирует бюджетную заявку на ассигнования из республиканского </w:t>
      </w:r>
      <w:r w:rsidR="00541EED" w:rsidRPr="000B2AFC">
        <w:rPr>
          <w:rFonts w:ascii="Times New Roman" w:hAnsi="Times New Roman"/>
          <w:color w:val="0D0D0D" w:themeColor="text1" w:themeTint="F2"/>
          <w:sz w:val="28"/>
          <w:szCs w:val="28"/>
        </w:rPr>
        <w:t xml:space="preserve">и федерального </w:t>
      </w:r>
      <w:r w:rsidRPr="000B2AFC">
        <w:rPr>
          <w:rFonts w:ascii="Times New Roman" w:hAnsi="Times New Roman"/>
          <w:color w:val="0D0D0D" w:themeColor="text1" w:themeTint="F2"/>
          <w:sz w:val="28"/>
          <w:szCs w:val="28"/>
        </w:rPr>
        <w:t>бюджета для финансирования республиканских государственных нужд и в установленном порядке представляет ее в Министерство экономики Республики Тыва и Министерство финансов Республики Тыва.</w:t>
      </w:r>
    </w:p>
    <w:p w:rsidR="002E0A00" w:rsidRPr="000B2AFC" w:rsidRDefault="002E0A00" w:rsidP="000B2AFC">
      <w:pPr>
        <w:autoSpaceDE w:val="0"/>
        <w:autoSpaceDN w:val="0"/>
        <w:adjustRightInd w:val="0"/>
        <w:spacing w:after="0" w:line="240" w:lineRule="auto"/>
        <w:jc w:val="center"/>
        <w:outlineLvl w:val="0"/>
        <w:rPr>
          <w:rFonts w:ascii="Times New Roman" w:hAnsi="Times New Roman"/>
          <w:color w:val="0D0D0D" w:themeColor="text1" w:themeTint="F2"/>
          <w:sz w:val="28"/>
          <w:szCs w:val="28"/>
        </w:rPr>
      </w:pPr>
    </w:p>
    <w:p w:rsidR="002E0A00" w:rsidRPr="000B2AFC" w:rsidRDefault="002E0A00" w:rsidP="000B2AFC">
      <w:pPr>
        <w:autoSpaceDE w:val="0"/>
        <w:autoSpaceDN w:val="0"/>
        <w:adjustRightInd w:val="0"/>
        <w:spacing w:after="0" w:line="240" w:lineRule="auto"/>
        <w:jc w:val="center"/>
        <w:outlineLvl w:val="0"/>
        <w:rPr>
          <w:rFonts w:ascii="Times New Roman" w:hAnsi="Times New Roman"/>
          <w:color w:val="0D0D0D" w:themeColor="text1" w:themeTint="F2"/>
          <w:sz w:val="28"/>
          <w:szCs w:val="28"/>
        </w:rPr>
      </w:pPr>
      <w:r w:rsidRPr="000B2AFC">
        <w:rPr>
          <w:rFonts w:ascii="Times New Roman" w:hAnsi="Times New Roman"/>
          <w:color w:val="0D0D0D" w:themeColor="text1" w:themeTint="F2"/>
          <w:sz w:val="28"/>
          <w:szCs w:val="28"/>
        </w:rPr>
        <w:t xml:space="preserve">VII. Оценка социально-экономической эффективности </w:t>
      </w:r>
    </w:p>
    <w:p w:rsidR="002E0A00" w:rsidRPr="000B2AFC" w:rsidRDefault="002E0A00" w:rsidP="000B2AFC">
      <w:pPr>
        <w:autoSpaceDE w:val="0"/>
        <w:autoSpaceDN w:val="0"/>
        <w:adjustRightInd w:val="0"/>
        <w:spacing w:after="0" w:line="240" w:lineRule="auto"/>
        <w:jc w:val="center"/>
        <w:rPr>
          <w:rFonts w:ascii="Times New Roman" w:hAnsi="Times New Roman"/>
          <w:color w:val="0D0D0D" w:themeColor="text1" w:themeTint="F2"/>
          <w:sz w:val="28"/>
          <w:szCs w:val="28"/>
        </w:rPr>
      </w:pPr>
      <w:r w:rsidRPr="000B2AFC">
        <w:rPr>
          <w:rFonts w:ascii="Times New Roman" w:hAnsi="Times New Roman"/>
          <w:color w:val="0D0D0D" w:themeColor="text1" w:themeTint="F2"/>
          <w:sz w:val="28"/>
          <w:szCs w:val="28"/>
        </w:rPr>
        <w:t>от реализации программных заданий</w:t>
      </w:r>
    </w:p>
    <w:p w:rsidR="001C2CA6" w:rsidRPr="000B2AFC" w:rsidRDefault="001C2CA6" w:rsidP="000B2AFC">
      <w:pPr>
        <w:autoSpaceDE w:val="0"/>
        <w:autoSpaceDN w:val="0"/>
        <w:adjustRightInd w:val="0"/>
        <w:spacing w:after="0" w:line="240" w:lineRule="auto"/>
        <w:jc w:val="center"/>
        <w:rPr>
          <w:rFonts w:ascii="Times New Roman" w:hAnsi="Times New Roman"/>
          <w:color w:val="0D0D0D" w:themeColor="text1" w:themeTint="F2"/>
          <w:sz w:val="28"/>
          <w:szCs w:val="28"/>
        </w:rPr>
      </w:pPr>
    </w:p>
    <w:p w:rsidR="002E0A00" w:rsidRPr="000B2AFC" w:rsidRDefault="002E0A00" w:rsidP="00FE469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0B2AFC">
        <w:rPr>
          <w:rFonts w:ascii="Times New Roman" w:hAnsi="Times New Roman"/>
          <w:color w:val="0D0D0D" w:themeColor="text1" w:themeTint="F2"/>
          <w:sz w:val="28"/>
          <w:szCs w:val="28"/>
        </w:rPr>
        <w:t>Эффективность реализации Программы в целом оценивается исходя из достижения уровня по каждому из основных показателей (индикаторов) как по годам по отношению к предыдущему году, так и нарастающим итогом к базовому году.</w:t>
      </w:r>
    </w:p>
    <w:p w:rsidR="002E0A00" w:rsidRPr="000B2AFC" w:rsidRDefault="002E0A00" w:rsidP="00FE469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0B2AFC">
        <w:rPr>
          <w:rFonts w:ascii="Times New Roman" w:hAnsi="Times New Roman"/>
          <w:color w:val="0D0D0D" w:themeColor="text1" w:themeTint="F2"/>
          <w:sz w:val="28"/>
          <w:szCs w:val="28"/>
        </w:rPr>
        <w:t>Реализацию программы предполагается осуществлять путем заключения государственных контрактов, заключенных государственными заказчиками исполнителями мероприятий программы в соответствии с Федеральн</w:t>
      </w:r>
      <w:r w:rsidR="00FE469D">
        <w:rPr>
          <w:rFonts w:ascii="Times New Roman" w:hAnsi="Times New Roman"/>
          <w:color w:val="0D0D0D" w:themeColor="text1" w:themeTint="F2"/>
          <w:sz w:val="28"/>
          <w:szCs w:val="28"/>
        </w:rPr>
        <w:t>ым законом от 5 апреля 2013 г.</w:t>
      </w:r>
      <w:r w:rsidRPr="000B2AFC">
        <w:rPr>
          <w:rFonts w:ascii="Times New Roman" w:hAnsi="Times New Roman"/>
          <w:color w:val="0D0D0D" w:themeColor="text1" w:themeTint="F2"/>
          <w:sz w:val="28"/>
          <w:szCs w:val="28"/>
        </w:rPr>
        <w:t xml:space="preserve"> № 44-ФЗ </w:t>
      </w:r>
      <w:r w:rsidR="00B421DB" w:rsidRPr="000B2AFC">
        <w:rPr>
          <w:rFonts w:ascii="Times New Roman" w:hAnsi="Times New Roman"/>
          <w:color w:val="0D0D0D" w:themeColor="text1" w:themeTint="F2"/>
          <w:sz w:val="28"/>
          <w:szCs w:val="28"/>
        </w:rPr>
        <w:t>«</w:t>
      </w:r>
      <w:r w:rsidRPr="000B2AFC">
        <w:rPr>
          <w:rFonts w:ascii="Times New Roman" w:hAnsi="Times New Roman"/>
          <w:color w:val="0D0D0D" w:themeColor="text1" w:themeTint="F2"/>
          <w:sz w:val="28"/>
          <w:szCs w:val="28"/>
        </w:rPr>
        <w:t>О контрактной системе в сфере закупок товаров, работ, услуг для обеспечения государственных и муниципальных нужд</w:t>
      </w:r>
      <w:r w:rsidR="00B421DB" w:rsidRPr="000B2AFC">
        <w:rPr>
          <w:rFonts w:ascii="Times New Roman" w:hAnsi="Times New Roman"/>
          <w:color w:val="0D0D0D" w:themeColor="text1" w:themeTint="F2"/>
          <w:sz w:val="28"/>
          <w:szCs w:val="28"/>
        </w:rPr>
        <w:t>»</w:t>
      </w:r>
      <w:r w:rsidRPr="000B2AFC">
        <w:rPr>
          <w:rFonts w:ascii="Times New Roman" w:hAnsi="Times New Roman"/>
          <w:color w:val="0D0D0D" w:themeColor="text1" w:themeTint="F2"/>
          <w:sz w:val="28"/>
          <w:szCs w:val="28"/>
        </w:rPr>
        <w:t>.</w:t>
      </w:r>
    </w:p>
    <w:p w:rsidR="002E0A00" w:rsidRPr="000B2AFC" w:rsidRDefault="002E0A00" w:rsidP="00FE469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0B2AFC">
        <w:rPr>
          <w:rFonts w:ascii="Times New Roman" w:hAnsi="Times New Roman"/>
          <w:color w:val="0D0D0D" w:themeColor="text1" w:themeTint="F2"/>
          <w:sz w:val="28"/>
          <w:szCs w:val="28"/>
        </w:rPr>
        <w:t xml:space="preserve">Вопрос об экономическом эффекте, создаваемом профилактическими программами в области </w:t>
      </w:r>
      <w:r w:rsidR="00541EED" w:rsidRPr="000B2AFC">
        <w:rPr>
          <w:rFonts w:ascii="Times New Roman" w:hAnsi="Times New Roman"/>
          <w:color w:val="0D0D0D" w:themeColor="text1" w:themeTint="F2"/>
          <w:sz w:val="28"/>
          <w:szCs w:val="28"/>
        </w:rPr>
        <w:t>медицинской реабилитации</w:t>
      </w:r>
      <w:r w:rsidRPr="000B2AFC">
        <w:rPr>
          <w:rFonts w:ascii="Times New Roman" w:hAnsi="Times New Roman"/>
          <w:color w:val="0D0D0D" w:themeColor="text1" w:themeTint="F2"/>
          <w:sz w:val="28"/>
          <w:szCs w:val="28"/>
        </w:rPr>
        <w:t xml:space="preserve">, остается непростым из-за отсутствия общепринятых показателей для оценки качества жизни и </w:t>
      </w:r>
      <w:r w:rsidR="00B421DB" w:rsidRPr="000B2AFC">
        <w:rPr>
          <w:rFonts w:ascii="Times New Roman" w:hAnsi="Times New Roman"/>
          <w:color w:val="0D0D0D" w:themeColor="text1" w:themeTint="F2"/>
          <w:sz w:val="28"/>
          <w:szCs w:val="28"/>
        </w:rPr>
        <w:t>«</w:t>
      </w:r>
      <w:r w:rsidRPr="000B2AFC">
        <w:rPr>
          <w:rFonts w:ascii="Times New Roman" w:hAnsi="Times New Roman"/>
          <w:color w:val="0D0D0D" w:themeColor="text1" w:themeTint="F2"/>
          <w:sz w:val="28"/>
          <w:szCs w:val="28"/>
        </w:rPr>
        <w:t>стоимости</w:t>
      </w:r>
      <w:r w:rsidR="00B421DB" w:rsidRPr="000B2AFC">
        <w:rPr>
          <w:rFonts w:ascii="Times New Roman" w:hAnsi="Times New Roman"/>
          <w:color w:val="0D0D0D" w:themeColor="text1" w:themeTint="F2"/>
          <w:sz w:val="28"/>
          <w:szCs w:val="28"/>
        </w:rPr>
        <w:t>»</w:t>
      </w:r>
      <w:r w:rsidRPr="000B2AFC">
        <w:rPr>
          <w:rFonts w:ascii="Times New Roman" w:hAnsi="Times New Roman"/>
          <w:color w:val="0D0D0D" w:themeColor="text1" w:themeTint="F2"/>
          <w:sz w:val="28"/>
          <w:szCs w:val="28"/>
        </w:rPr>
        <w:t xml:space="preserve"> заболевания.</w:t>
      </w:r>
    </w:p>
    <w:p w:rsidR="001F1177" w:rsidRDefault="001F1177" w:rsidP="001F1177">
      <w:pPr>
        <w:autoSpaceDE w:val="0"/>
        <w:autoSpaceDN w:val="0"/>
        <w:adjustRightInd w:val="0"/>
        <w:spacing w:after="0" w:line="240" w:lineRule="auto"/>
        <w:jc w:val="center"/>
        <w:rPr>
          <w:rFonts w:ascii="Times New Roman" w:hAnsi="Times New Roman"/>
          <w:color w:val="0D0D0D" w:themeColor="text1" w:themeTint="F2"/>
          <w:sz w:val="28"/>
          <w:szCs w:val="28"/>
        </w:rPr>
      </w:pPr>
    </w:p>
    <w:p w:rsidR="00074EC1" w:rsidRDefault="001F1177" w:rsidP="001F1177">
      <w:pPr>
        <w:autoSpaceDE w:val="0"/>
        <w:autoSpaceDN w:val="0"/>
        <w:adjustRightInd w:val="0"/>
        <w:spacing w:after="0" w:line="240" w:lineRule="auto"/>
        <w:jc w:val="center"/>
        <w:rPr>
          <w:rFonts w:ascii="Times New Roman" w:hAnsi="Times New Roman"/>
          <w:color w:val="0D0D0D" w:themeColor="text1" w:themeTint="F2"/>
          <w:sz w:val="28"/>
          <w:szCs w:val="28"/>
        </w:rPr>
      </w:pPr>
      <w:r>
        <w:rPr>
          <w:rFonts w:ascii="Times New Roman" w:hAnsi="Times New Roman"/>
          <w:color w:val="0D0D0D" w:themeColor="text1" w:themeTint="F2"/>
          <w:sz w:val="28"/>
          <w:szCs w:val="28"/>
        </w:rPr>
        <w:t>________________</w:t>
      </w:r>
    </w:p>
    <w:p w:rsidR="001F1177" w:rsidRPr="000B2AFC" w:rsidRDefault="001F1177" w:rsidP="001F1177">
      <w:pPr>
        <w:autoSpaceDE w:val="0"/>
        <w:autoSpaceDN w:val="0"/>
        <w:adjustRightInd w:val="0"/>
        <w:spacing w:after="0" w:line="240" w:lineRule="auto"/>
        <w:rPr>
          <w:rFonts w:ascii="Times New Roman" w:hAnsi="Times New Roman"/>
          <w:color w:val="0D0D0D" w:themeColor="text1" w:themeTint="F2"/>
          <w:sz w:val="28"/>
          <w:szCs w:val="28"/>
        </w:rPr>
        <w:sectPr w:rsidR="001F1177" w:rsidRPr="000B2AFC" w:rsidSect="00962930">
          <w:pgSz w:w="11906" w:h="16838"/>
          <w:pgMar w:top="1134" w:right="567" w:bottom="1134" w:left="1134" w:header="567" w:footer="0" w:gutter="0"/>
          <w:cols w:space="720"/>
          <w:formProt w:val="0"/>
          <w:docGrid w:linePitch="360" w:charSpace="4096"/>
        </w:sectPr>
      </w:pPr>
    </w:p>
    <w:p w:rsidR="00FE469D" w:rsidRDefault="00F66166" w:rsidP="00FE469D">
      <w:pPr>
        <w:pStyle w:val="ConsPlusNormal"/>
        <w:ind w:left="9923"/>
        <w:jc w:val="center"/>
        <w:rPr>
          <w:rFonts w:ascii="Times New Roman" w:hAnsi="Times New Roman" w:cs="Times New Roman"/>
          <w:color w:val="0D0D0D" w:themeColor="text1" w:themeTint="F2"/>
          <w:sz w:val="28"/>
          <w:szCs w:val="28"/>
        </w:rPr>
      </w:pPr>
      <w:r w:rsidRPr="009D5CC5">
        <w:rPr>
          <w:rFonts w:ascii="Times New Roman" w:hAnsi="Times New Roman" w:cs="Times New Roman"/>
          <w:color w:val="0D0D0D" w:themeColor="text1" w:themeTint="F2"/>
          <w:sz w:val="28"/>
          <w:szCs w:val="28"/>
        </w:rPr>
        <w:t>Приложение № 1</w:t>
      </w:r>
    </w:p>
    <w:p w:rsidR="00FE469D" w:rsidRDefault="00AE6D35" w:rsidP="00FE469D">
      <w:pPr>
        <w:pStyle w:val="ConsPlusNormal"/>
        <w:ind w:left="9923"/>
        <w:jc w:val="center"/>
        <w:rPr>
          <w:rFonts w:ascii="Times New Roman" w:hAnsi="Times New Roman"/>
          <w:color w:val="0D0D0D" w:themeColor="text1" w:themeTint="F2"/>
          <w:sz w:val="28"/>
          <w:szCs w:val="28"/>
        </w:rPr>
      </w:pPr>
      <w:r>
        <w:rPr>
          <w:rFonts w:ascii="Times New Roman" w:hAnsi="Times New Roman" w:cs="Times New Roman"/>
          <w:color w:val="0D0D0D" w:themeColor="text1" w:themeTint="F2"/>
          <w:sz w:val="28"/>
          <w:szCs w:val="28"/>
        </w:rPr>
        <w:t>к региональной п</w:t>
      </w:r>
      <w:r w:rsidR="00F66166" w:rsidRPr="009D5CC5">
        <w:rPr>
          <w:rFonts w:ascii="Times New Roman" w:hAnsi="Times New Roman" w:cs="Times New Roman"/>
          <w:color w:val="0D0D0D" w:themeColor="text1" w:themeTint="F2"/>
          <w:sz w:val="28"/>
          <w:szCs w:val="28"/>
        </w:rPr>
        <w:t xml:space="preserve">рограмме Республики Тыва </w:t>
      </w:r>
      <w:r w:rsidR="00B421DB">
        <w:rPr>
          <w:rFonts w:ascii="Times New Roman" w:hAnsi="Times New Roman"/>
          <w:color w:val="0D0D0D" w:themeColor="text1" w:themeTint="F2"/>
          <w:sz w:val="28"/>
          <w:szCs w:val="28"/>
        </w:rPr>
        <w:t>«</w:t>
      </w:r>
      <w:r w:rsidR="00F66166" w:rsidRPr="009D5CC5">
        <w:rPr>
          <w:rFonts w:ascii="Times New Roman" w:hAnsi="Times New Roman"/>
          <w:color w:val="0D0D0D" w:themeColor="text1" w:themeTint="F2"/>
          <w:sz w:val="28"/>
          <w:szCs w:val="28"/>
        </w:rPr>
        <w:t xml:space="preserve">Оптимальная для восстановления здоровья </w:t>
      </w:r>
    </w:p>
    <w:p w:rsidR="00F66166" w:rsidRPr="00FE469D" w:rsidRDefault="00F66166" w:rsidP="00FE469D">
      <w:pPr>
        <w:pStyle w:val="ConsPlusNormal"/>
        <w:ind w:left="9923"/>
        <w:jc w:val="center"/>
        <w:rPr>
          <w:rFonts w:ascii="Times New Roman" w:hAnsi="Times New Roman" w:cs="Times New Roman"/>
          <w:color w:val="0D0D0D" w:themeColor="text1" w:themeTint="F2"/>
          <w:sz w:val="28"/>
          <w:szCs w:val="28"/>
        </w:rPr>
      </w:pPr>
      <w:r w:rsidRPr="009D5CC5">
        <w:rPr>
          <w:rFonts w:ascii="Times New Roman" w:hAnsi="Times New Roman"/>
          <w:color w:val="0D0D0D" w:themeColor="text1" w:themeTint="F2"/>
          <w:sz w:val="28"/>
          <w:szCs w:val="28"/>
        </w:rPr>
        <w:t>медицинская реабилитация</w:t>
      </w:r>
      <w:r w:rsidR="00B421DB">
        <w:rPr>
          <w:rFonts w:ascii="Times New Roman" w:hAnsi="Times New Roman"/>
          <w:color w:val="0D0D0D" w:themeColor="text1" w:themeTint="F2"/>
          <w:sz w:val="28"/>
          <w:szCs w:val="28"/>
        </w:rPr>
        <w:t>»</w:t>
      </w:r>
    </w:p>
    <w:p w:rsidR="00F66166" w:rsidRPr="009D5CC5" w:rsidRDefault="00F66166" w:rsidP="00FE469D">
      <w:pPr>
        <w:pStyle w:val="ConsPlusNormal"/>
        <w:ind w:left="9923"/>
        <w:jc w:val="center"/>
        <w:rPr>
          <w:rFonts w:ascii="Times New Roman" w:hAnsi="Times New Roman" w:cs="Times New Roman"/>
          <w:color w:val="0D0D0D" w:themeColor="text1" w:themeTint="F2"/>
          <w:sz w:val="28"/>
          <w:szCs w:val="28"/>
        </w:rPr>
      </w:pPr>
    </w:p>
    <w:p w:rsidR="00F66166" w:rsidRPr="009D5CC5" w:rsidRDefault="00F66166" w:rsidP="00FE469D">
      <w:pPr>
        <w:pStyle w:val="ConsPlusNormal"/>
        <w:ind w:left="9923"/>
        <w:jc w:val="center"/>
        <w:rPr>
          <w:rFonts w:ascii="Times New Roman" w:hAnsi="Times New Roman" w:cs="Times New Roman"/>
          <w:color w:val="0D0D0D" w:themeColor="text1" w:themeTint="F2"/>
          <w:sz w:val="28"/>
          <w:szCs w:val="28"/>
        </w:rPr>
      </w:pPr>
    </w:p>
    <w:p w:rsidR="007E069B" w:rsidRPr="00AE6D35" w:rsidRDefault="0061712F" w:rsidP="00FE469D">
      <w:pPr>
        <w:spacing w:after="0" w:line="240" w:lineRule="auto"/>
        <w:jc w:val="center"/>
        <w:rPr>
          <w:rFonts w:ascii="Times New Roman" w:hAnsi="Times New Roman"/>
          <w:b/>
          <w:color w:val="0D0D0D" w:themeColor="text1" w:themeTint="F2"/>
          <w:sz w:val="28"/>
          <w:szCs w:val="28"/>
        </w:rPr>
      </w:pPr>
      <w:r w:rsidRPr="00AE6D35">
        <w:rPr>
          <w:rFonts w:ascii="Times New Roman" w:hAnsi="Times New Roman"/>
          <w:b/>
          <w:color w:val="0D0D0D" w:themeColor="text1" w:themeTint="F2"/>
          <w:sz w:val="28"/>
          <w:szCs w:val="28"/>
        </w:rPr>
        <w:t>П</w:t>
      </w:r>
      <w:r w:rsidR="007E069B" w:rsidRPr="00AE6D35">
        <w:rPr>
          <w:rFonts w:ascii="Times New Roman" w:hAnsi="Times New Roman"/>
          <w:b/>
          <w:color w:val="0D0D0D" w:themeColor="text1" w:themeTint="F2"/>
          <w:sz w:val="28"/>
          <w:szCs w:val="28"/>
        </w:rPr>
        <w:t xml:space="preserve"> </w:t>
      </w:r>
      <w:r w:rsidRPr="00AE6D35">
        <w:rPr>
          <w:rFonts w:ascii="Times New Roman" w:hAnsi="Times New Roman"/>
          <w:b/>
          <w:color w:val="0D0D0D" w:themeColor="text1" w:themeTint="F2"/>
          <w:sz w:val="28"/>
          <w:szCs w:val="28"/>
        </w:rPr>
        <w:t>Л</w:t>
      </w:r>
      <w:r w:rsidR="007E069B" w:rsidRPr="00AE6D35">
        <w:rPr>
          <w:rFonts w:ascii="Times New Roman" w:hAnsi="Times New Roman"/>
          <w:b/>
          <w:color w:val="0D0D0D" w:themeColor="text1" w:themeTint="F2"/>
          <w:sz w:val="28"/>
          <w:szCs w:val="28"/>
        </w:rPr>
        <w:t xml:space="preserve"> </w:t>
      </w:r>
      <w:r w:rsidRPr="00AE6D35">
        <w:rPr>
          <w:rFonts w:ascii="Times New Roman" w:hAnsi="Times New Roman"/>
          <w:b/>
          <w:color w:val="0D0D0D" w:themeColor="text1" w:themeTint="F2"/>
          <w:sz w:val="28"/>
          <w:szCs w:val="28"/>
        </w:rPr>
        <w:t>А</w:t>
      </w:r>
      <w:r w:rsidR="007E069B" w:rsidRPr="00AE6D35">
        <w:rPr>
          <w:rFonts w:ascii="Times New Roman" w:hAnsi="Times New Roman"/>
          <w:b/>
          <w:color w:val="0D0D0D" w:themeColor="text1" w:themeTint="F2"/>
          <w:sz w:val="28"/>
          <w:szCs w:val="28"/>
        </w:rPr>
        <w:t xml:space="preserve"> </w:t>
      </w:r>
      <w:r w:rsidRPr="00AE6D35">
        <w:rPr>
          <w:rFonts w:ascii="Times New Roman" w:hAnsi="Times New Roman"/>
          <w:b/>
          <w:color w:val="0D0D0D" w:themeColor="text1" w:themeTint="F2"/>
          <w:sz w:val="28"/>
          <w:szCs w:val="28"/>
        </w:rPr>
        <w:t xml:space="preserve">Н </w:t>
      </w:r>
    </w:p>
    <w:p w:rsidR="007E069B" w:rsidRDefault="007E069B" w:rsidP="00FE469D">
      <w:pPr>
        <w:spacing w:after="0" w:line="240" w:lineRule="auto"/>
        <w:jc w:val="center"/>
        <w:rPr>
          <w:rFonts w:ascii="Times New Roman" w:hAnsi="Times New Roman"/>
          <w:color w:val="0D0D0D" w:themeColor="text1" w:themeTint="F2"/>
          <w:sz w:val="28"/>
          <w:szCs w:val="28"/>
        </w:rPr>
      </w:pPr>
      <w:r w:rsidRPr="007E069B">
        <w:rPr>
          <w:rFonts w:ascii="Times New Roman" w:hAnsi="Times New Roman"/>
          <w:color w:val="0D0D0D" w:themeColor="text1" w:themeTint="F2"/>
          <w:sz w:val="28"/>
          <w:szCs w:val="28"/>
        </w:rPr>
        <w:t xml:space="preserve">мероприятий </w:t>
      </w:r>
      <w:r w:rsidR="0061712F" w:rsidRPr="009D5CC5">
        <w:rPr>
          <w:rFonts w:ascii="Times New Roman" w:hAnsi="Times New Roman"/>
          <w:color w:val="0D0D0D" w:themeColor="text1" w:themeTint="F2"/>
          <w:sz w:val="28"/>
          <w:szCs w:val="28"/>
        </w:rPr>
        <w:t xml:space="preserve">региональной программы Республики Тыва </w:t>
      </w:r>
    </w:p>
    <w:p w:rsidR="0061712F" w:rsidRPr="009D5CC5" w:rsidRDefault="00B421DB" w:rsidP="00FE469D">
      <w:pPr>
        <w:spacing w:after="0" w:line="240" w:lineRule="auto"/>
        <w:jc w:val="center"/>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0061712F" w:rsidRPr="009D5CC5">
        <w:rPr>
          <w:rFonts w:ascii="Times New Roman" w:hAnsi="Times New Roman"/>
          <w:color w:val="0D0D0D" w:themeColor="text1" w:themeTint="F2"/>
          <w:sz w:val="28"/>
          <w:szCs w:val="28"/>
        </w:rPr>
        <w:t>Оптимальная для восстановления здоровья медицинская реабилитация</w:t>
      </w:r>
      <w:r>
        <w:rPr>
          <w:rFonts w:ascii="Times New Roman" w:hAnsi="Times New Roman"/>
          <w:color w:val="0D0D0D" w:themeColor="text1" w:themeTint="F2"/>
          <w:sz w:val="28"/>
          <w:szCs w:val="28"/>
        </w:rPr>
        <w:t>»</w:t>
      </w:r>
    </w:p>
    <w:p w:rsidR="0061712F" w:rsidRPr="009D5CC5" w:rsidRDefault="0061712F" w:rsidP="00FE469D">
      <w:pPr>
        <w:spacing w:after="0" w:line="240" w:lineRule="auto"/>
        <w:jc w:val="center"/>
        <w:rPr>
          <w:rFonts w:ascii="Times New Roman" w:hAnsi="Times New Roman"/>
          <w:color w:val="0D0D0D" w:themeColor="text1" w:themeTint="F2"/>
          <w:sz w:val="28"/>
          <w:szCs w:val="28"/>
        </w:rPr>
      </w:pPr>
    </w:p>
    <w:tbl>
      <w:tblPr>
        <w:tblStyle w:val="1a"/>
        <w:tblW w:w="16104" w:type="dxa"/>
        <w:jc w:val="center"/>
        <w:tblLayout w:type="fixed"/>
        <w:tblCellMar>
          <w:left w:w="57" w:type="dxa"/>
          <w:right w:w="57" w:type="dxa"/>
        </w:tblCellMar>
        <w:tblLook w:val="04A0" w:firstRow="1" w:lastRow="0" w:firstColumn="1" w:lastColumn="0" w:noHBand="0" w:noVBand="1"/>
      </w:tblPr>
      <w:tblGrid>
        <w:gridCol w:w="1646"/>
        <w:gridCol w:w="992"/>
        <w:gridCol w:w="2551"/>
        <w:gridCol w:w="1276"/>
        <w:gridCol w:w="1305"/>
        <w:gridCol w:w="1955"/>
        <w:gridCol w:w="2127"/>
        <w:gridCol w:w="2976"/>
        <w:gridCol w:w="1276"/>
      </w:tblGrid>
      <w:tr w:rsidR="0061712F" w:rsidRPr="00256FDD" w:rsidTr="003F485C">
        <w:trPr>
          <w:jc w:val="center"/>
        </w:trPr>
        <w:tc>
          <w:tcPr>
            <w:tcW w:w="1646" w:type="dxa"/>
            <w:vMerge w:val="restart"/>
          </w:tcPr>
          <w:p w:rsidR="0061712F" w:rsidRPr="00256FDD" w:rsidRDefault="0061712F" w:rsidP="0032616F">
            <w:pPr>
              <w:spacing w:after="0" w:line="240" w:lineRule="auto"/>
              <w:jc w:val="center"/>
              <w:rPr>
                <w:rFonts w:ascii="Times New Roman" w:hAnsi="Times New Roman"/>
                <w:color w:val="0D0D0D" w:themeColor="text1" w:themeTint="F2"/>
                <w:sz w:val="24"/>
                <w:szCs w:val="24"/>
              </w:rPr>
            </w:pPr>
            <w:r w:rsidRPr="00256FDD">
              <w:rPr>
                <w:rFonts w:ascii="Times New Roman" w:hAnsi="Times New Roman"/>
                <w:color w:val="0D0D0D" w:themeColor="text1" w:themeTint="F2"/>
                <w:sz w:val="24"/>
                <w:szCs w:val="24"/>
              </w:rPr>
              <w:t>Наименование раздела</w:t>
            </w:r>
          </w:p>
        </w:tc>
        <w:tc>
          <w:tcPr>
            <w:tcW w:w="992" w:type="dxa"/>
            <w:vMerge w:val="restart"/>
          </w:tcPr>
          <w:p w:rsidR="0061712F" w:rsidRPr="00256FDD" w:rsidRDefault="0061712F" w:rsidP="0032616F">
            <w:pPr>
              <w:spacing w:after="0" w:line="240" w:lineRule="auto"/>
              <w:jc w:val="center"/>
              <w:rPr>
                <w:rFonts w:ascii="Times New Roman" w:hAnsi="Times New Roman"/>
                <w:color w:val="0D0D0D" w:themeColor="text1" w:themeTint="F2"/>
                <w:sz w:val="24"/>
                <w:szCs w:val="24"/>
              </w:rPr>
            </w:pPr>
            <w:r w:rsidRPr="00256FDD">
              <w:rPr>
                <w:rFonts w:ascii="Times New Roman" w:hAnsi="Times New Roman"/>
                <w:color w:val="0D0D0D" w:themeColor="text1" w:themeTint="F2"/>
                <w:sz w:val="24"/>
                <w:szCs w:val="24"/>
              </w:rPr>
              <w:t>№ мероприятия</w:t>
            </w:r>
          </w:p>
        </w:tc>
        <w:tc>
          <w:tcPr>
            <w:tcW w:w="2551" w:type="dxa"/>
            <w:vMerge w:val="restart"/>
          </w:tcPr>
          <w:p w:rsidR="003F485C" w:rsidRDefault="0061712F" w:rsidP="0032616F">
            <w:pPr>
              <w:spacing w:after="0" w:line="240" w:lineRule="auto"/>
              <w:jc w:val="center"/>
              <w:rPr>
                <w:rFonts w:ascii="Times New Roman" w:hAnsi="Times New Roman"/>
                <w:color w:val="0D0D0D" w:themeColor="text1" w:themeTint="F2"/>
                <w:sz w:val="24"/>
                <w:szCs w:val="24"/>
              </w:rPr>
            </w:pPr>
            <w:r w:rsidRPr="00256FDD">
              <w:rPr>
                <w:rFonts w:ascii="Times New Roman" w:hAnsi="Times New Roman"/>
                <w:color w:val="0D0D0D" w:themeColor="text1" w:themeTint="F2"/>
                <w:sz w:val="24"/>
                <w:szCs w:val="24"/>
              </w:rPr>
              <w:t xml:space="preserve">Наименование </w:t>
            </w:r>
          </w:p>
          <w:p w:rsidR="0061712F" w:rsidRPr="00256FDD" w:rsidRDefault="0061712F" w:rsidP="0032616F">
            <w:pPr>
              <w:spacing w:after="0" w:line="240" w:lineRule="auto"/>
              <w:jc w:val="center"/>
              <w:rPr>
                <w:rFonts w:ascii="Times New Roman" w:hAnsi="Times New Roman"/>
                <w:color w:val="0D0D0D" w:themeColor="text1" w:themeTint="F2"/>
                <w:sz w:val="24"/>
                <w:szCs w:val="24"/>
              </w:rPr>
            </w:pPr>
            <w:r w:rsidRPr="00256FDD">
              <w:rPr>
                <w:rFonts w:ascii="Times New Roman" w:hAnsi="Times New Roman"/>
                <w:color w:val="0D0D0D" w:themeColor="text1" w:themeTint="F2"/>
                <w:sz w:val="24"/>
                <w:szCs w:val="24"/>
              </w:rPr>
              <w:t>мероприятия</w:t>
            </w:r>
          </w:p>
        </w:tc>
        <w:tc>
          <w:tcPr>
            <w:tcW w:w="2581" w:type="dxa"/>
            <w:gridSpan w:val="2"/>
          </w:tcPr>
          <w:p w:rsidR="0061712F" w:rsidRPr="00256FDD" w:rsidRDefault="0061712F" w:rsidP="00F771DB">
            <w:pPr>
              <w:spacing w:after="0" w:line="240" w:lineRule="auto"/>
              <w:jc w:val="center"/>
              <w:rPr>
                <w:rFonts w:ascii="Times New Roman" w:hAnsi="Times New Roman"/>
                <w:color w:val="0D0D0D" w:themeColor="text1" w:themeTint="F2"/>
                <w:sz w:val="24"/>
                <w:szCs w:val="24"/>
              </w:rPr>
            </w:pPr>
            <w:r w:rsidRPr="00256FDD">
              <w:rPr>
                <w:rFonts w:ascii="Times New Roman" w:hAnsi="Times New Roman"/>
                <w:color w:val="0D0D0D" w:themeColor="text1" w:themeTint="F2"/>
                <w:sz w:val="24"/>
                <w:szCs w:val="24"/>
              </w:rPr>
              <w:t>Сроки реализации</w:t>
            </w:r>
          </w:p>
        </w:tc>
        <w:tc>
          <w:tcPr>
            <w:tcW w:w="1955" w:type="dxa"/>
            <w:vMerge w:val="restart"/>
          </w:tcPr>
          <w:p w:rsidR="0061712F" w:rsidRPr="00256FDD" w:rsidRDefault="0061712F" w:rsidP="0032616F">
            <w:pPr>
              <w:spacing w:after="0" w:line="240" w:lineRule="auto"/>
              <w:jc w:val="center"/>
              <w:rPr>
                <w:rFonts w:ascii="Times New Roman" w:hAnsi="Times New Roman"/>
                <w:color w:val="0D0D0D" w:themeColor="text1" w:themeTint="F2"/>
                <w:sz w:val="24"/>
                <w:szCs w:val="24"/>
              </w:rPr>
            </w:pPr>
            <w:r w:rsidRPr="00256FDD">
              <w:rPr>
                <w:rFonts w:ascii="Times New Roman" w:hAnsi="Times New Roman"/>
                <w:color w:val="0D0D0D" w:themeColor="text1" w:themeTint="F2"/>
                <w:sz w:val="24"/>
                <w:szCs w:val="24"/>
              </w:rPr>
              <w:t>Ответственный исполнитель</w:t>
            </w:r>
          </w:p>
        </w:tc>
        <w:tc>
          <w:tcPr>
            <w:tcW w:w="2127" w:type="dxa"/>
            <w:vMerge w:val="restart"/>
          </w:tcPr>
          <w:p w:rsidR="0061712F" w:rsidRPr="00256FDD" w:rsidRDefault="0061712F" w:rsidP="0032616F">
            <w:pPr>
              <w:spacing w:after="0" w:line="240" w:lineRule="auto"/>
              <w:jc w:val="center"/>
              <w:rPr>
                <w:rFonts w:ascii="Times New Roman" w:hAnsi="Times New Roman"/>
                <w:color w:val="0D0D0D" w:themeColor="text1" w:themeTint="F2"/>
                <w:sz w:val="24"/>
                <w:szCs w:val="24"/>
              </w:rPr>
            </w:pPr>
            <w:r w:rsidRPr="00256FDD">
              <w:rPr>
                <w:rFonts w:ascii="Times New Roman" w:hAnsi="Times New Roman"/>
                <w:color w:val="0D0D0D" w:themeColor="text1" w:themeTint="F2"/>
                <w:sz w:val="24"/>
                <w:szCs w:val="24"/>
              </w:rPr>
              <w:t>Критерий исполнения мероприятия</w:t>
            </w:r>
          </w:p>
        </w:tc>
        <w:tc>
          <w:tcPr>
            <w:tcW w:w="2976" w:type="dxa"/>
            <w:vMerge w:val="restart"/>
          </w:tcPr>
          <w:p w:rsidR="003F485C" w:rsidRDefault="0061712F" w:rsidP="0032616F">
            <w:pPr>
              <w:spacing w:after="0" w:line="240" w:lineRule="auto"/>
              <w:jc w:val="center"/>
              <w:rPr>
                <w:rFonts w:ascii="Times New Roman" w:hAnsi="Times New Roman"/>
                <w:color w:val="0D0D0D" w:themeColor="text1" w:themeTint="F2"/>
                <w:sz w:val="24"/>
                <w:szCs w:val="24"/>
              </w:rPr>
            </w:pPr>
            <w:r w:rsidRPr="00256FDD">
              <w:rPr>
                <w:rFonts w:ascii="Times New Roman" w:hAnsi="Times New Roman"/>
                <w:color w:val="0D0D0D" w:themeColor="text1" w:themeTint="F2"/>
                <w:sz w:val="24"/>
                <w:szCs w:val="24"/>
              </w:rPr>
              <w:t xml:space="preserve">Характеристика </w:t>
            </w:r>
          </w:p>
          <w:p w:rsidR="0061712F" w:rsidRPr="00256FDD" w:rsidRDefault="0061712F" w:rsidP="0032616F">
            <w:pPr>
              <w:spacing w:after="0" w:line="240" w:lineRule="auto"/>
              <w:jc w:val="center"/>
              <w:rPr>
                <w:rFonts w:ascii="Times New Roman" w:hAnsi="Times New Roman"/>
                <w:color w:val="0D0D0D" w:themeColor="text1" w:themeTint="F2"/>
                <w:sz w:val="24"/>
                <w:szCs w:val="24"/>
              </w:rPr>
            </w:pPr>
            <w:r w:rsidRPr="00256FDD">
              <w:rPr>
                <w:rFonts w:ascii="Times New Roman" w:hAnsi="Times New Roman"/>
                <w:color w:val="0D0D0D" w:themeColor="text1" w:themeTint="F2"/>
                <w:sz w:val="24"/>
                <w:szCs w:val="24"/>
              </w:rPr>
              <w:t>результата</w:t>
            </w:r>
          </w:p>
        </w:tc>
        <w:tc>
          <w:tcPr>
            <w:tcW w:w="1276" w:type="dxa"/>
            <w:vMerge w:val="restart"/>
          </w:tcPr>
          <w:p w:rsidR="0061712F" w:rsidRPr="00256FDD" w:rsidRDefault="00256FDD" w:rsidP="003F485C">
            <w:pPr>
              <w:spacing w:after="0" w:line="24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Р</w:t>
            </w:r>
            <w:r w:rsidR="0061712F" w:rsidRPr="00256FDD">
              <w:rPr>
                <w:rFonts w:ascii="Times New Roman" w:hAnsi="Times New Roman"/>
                <w:color w:val="0D0D0D" w:themeColor="text1" w:themeTint="F2"/>
                <w:sz w:val="24"/>
                <w:szCs w:val="24"/>
              </w:rPr>
              <w:t>егулярность</w:t>
            </w:r>
          </w:p>
        </w:tc>
      </w:tr>
      <w:tr w:rsidR="0061712F" w:rsidRPr="00256FDD" w:rsidTr="003F485C">
        <w:trPr>
          <w:jc w:val="center"/>
        </w:trPr>
        <w:tc>
          <w:tcPr>
            <w:tcW w:w="1646" w:type="dxa"/>
            <w:vMerge/>
          </w:tcPr>
          <w:p w:rsidR="0061712F" w:rsidRPr="00256FDD" w:rsidRDefault="0061712F" w:rsidP="0032616F">
            <w:pPr>
              <w:spacing w:after="0" w:line="240" w:lineRule="auto"/>
              <w:jc w:val="center"/>
              <w:rPr>
                <w:rFonts w:ascii="Times New Roman" w:hAnsi="Times New Roman"/>
                <w:color w:val="0D0D0D" w:themeColor="text1" w:themeTint="F2"/>
                <w:sz w:val="24"/>
                <w:szCs w:val="24"/>
              </w:rPr>
            </w:pPr>
          </w:p>
        </w:tc>
        <w:tc>
          <w:tcPr>
            <w:tcW w:w="992" w:type="dxa"/>
            <w:vMerge/>
          </w:tcPr>
          <w:p w:rsidR="0061712F" w:rsidRPr="00256FDD" w:rsidRDefault="0061712F" w:rsidP="0032616F">
            <w:pPr>
              <w:spacing w:after="0" w:line="240" w:lineRule="auto"/>
              <w:jc w:val="center"/>
              <w:rPr>
                <w:rFonts w:ascii="Times New Roman" w:hAnsi="Times New Roman"/>
                <w:color w:val="0D0D0D" w:themeColor="text1" w:themeTint="F2"/>
                <w:sz w:val="24"/>
                <w:szCs w:val="24"/>
              </w:rPr>
            </w:pPr>
          </w:p>
        </w:tc>
        <w:tc>
          <w:tcPr>
            <w:tcW w:w="2551" w:type="dxa"/>
            <w:vMerge/>
          </w:tcPr>
          <w:p w:rsidR="0061712F" w:rsidRPr="00256FDD" w:rsidRDefault="0061712F" w:rsidP="0032616F">
            <w:pPr>
              <w:spacing w:after="0" w:line="240" w:lineRule="auto"/>
              <w:jc w:val="center"/>
              <w:rPr>
                <w:rFonts w:ascii="Times New Roman" w:hAnsi="Times New Roman"/>
                <w:color w:val="0D0D0D" w:themeColor="text1" w:themeTint="F2"/>
                <w:sz w:val="24"/>
                <w:szCs w:val="24"/>
              </w:rPr>
            </w:pPr>
          </w:p>
        </w:tc>
        <w:tc>
          <w:tcPr>
            <w:tcW w:w="1276" w:type="dxa"/>
          </w:tcPr>
          <w:p w:rsidR="0061712F" w:rsidRPr="00256FDD" w:rsidRDefault="0061712F" w:rsidP="00F771DB">
            <w:pPr>
              <w:spacing w:after="0" w:line="240" w:lineRule="auto"/>
              <w:jc w:val="center"/>
              <w:rPr>
                <w:rFonts w:ascii="Times New Roman" w:hAnsi="Times New Roman"/>
                <w:color w:val="0D0D0D" w:themeColor="text1" w:themeTint="F2"/>
                <w:sz w:val="24"/>
                <w:szCs w:val="24"/>
              </w:rPr>
            </w:pPr>
            <w:r w:rsidRPr="00256FDD">
              <w:rPr>
                <w:rFonts w:ascii="Times New Roman" w:hAnsi="Times New Roman"/>
                <w:color w:val="0D0D0D" w:themeColor="text1" w:themeTint="F2"/>
                <w:sz w:val="24"/>
                <w:szCs w:val="24"/>
              </w:rPr>
              <w:t>начало</w:t>
            </w:r>
          </w:p>
        </w:tc>
        <w:tc>
          <w:tcPr>
            <w:tcW w:w="1305" w:type="dxa"/>
          </w:tcPr>
          <w:p w:rsidR="0061712F" w:rsidRPr="00256FDD" w:rsidRDefault="0061712F" w:rsidP="00F771DB">
            <w:pPr>
              <w:spacing w:after="0" w:line="240" w:lineRule="auto"/>
              <w:jc w:val="center"/>
              <w:rPr>
                <w:rFonts w:ascii="Times New Roman" w:hAnsi="Times New Roman"/>
                <w:color w:val="0D0D0D" w:themeColor="text1" w:themeTint="F2"/>
                <w:sz w:val="24"/>
                <w:szCs w:val="24"/>
              </w:rPr>
            </w:pPr>
            <w:r w:rsidRPr="00256FDD">
              <w:rPr>
                <w:rFonts w:ascii="Times New Roman" w:hAnsi="Times New Roman"/>
                <w:color w:val="0D0D0D" w:themeColor="text1" w:themeTint="F2"/>
                <w:sz w:val="24"/>
                <w:szCs w:val="24"/>
              </w:rPr>
              <w:t>окончание</w:t>
            </w:r>
          </w:p>
        </w:tc>
        <w:tc>
          <w:tcPr>
            <w:tcW w:w="1955" w:type="dxa"/>
            <w:vMerge/>
          </w:tcPr>
          <w:p w:rsidR="0061712F" w:rsidRPr="00256FDD" w:rsidRDefault="0061712F" w:rsidP="0032616F">
            <w:pPr>
              <w:spacing w:after="0" w:line="240" w:lineRule="auto"/>
              <w:jc w:val="center"/>
              <w:rPr>
                <w:rFonts w:ascii="Times New Roman" w:hAnsi="Times New Roman"/>
                <w:color w:val="0D0D0D" w:themeColor="text1" w:themeTint="F2"/>
                <w:sz w:val="24"/>
                <w:szCs w:val="24"/>
              </w:rPr>
            </w:pPr>
          </w:p>
        </w:tc>
        <w:tc>
          <w:tcPr>
            <w:tcW w:w="2127" w:type="dxa"/>
            <w:vMerge/>
          </w:tcPr>
          <w:p w:rsidR="0061712F" w:rsidRPr="00256FDD" w:rsidRDefault="0061712F" w:rsidP="0032616F">
            <w:pPr>
              <w:spacing w:after="0" w:line="240" w:lineRule="auto"/>
              <w:jc w:val="center"/>
              <w:rPr>
                <w:rFonts w:ascii="Times New Roman" w:hAnsi="Times New Roman"/>
                <w:color w:val="0D0D0D" w:themeColor="text1" w:themeTint="F2"/>
                <w:sz w:val="24"/>
                <w:szCs w:val="24"/>
              </w:rPr>
            </w:pPr>
          </w:p>
        </w:tc>
        <w:tc>
          <w:tcPr>
            <w:tcW w:w="2976" w:type="dxa"/>
            <w:vMerge/>
          </w:tcPr>
          <w:p w:rsidR="0061712F" w:rsidRPr="00256FDD" w:rsidRDefault="0061712F" w:rsidP="0032616F">
            <w:pPr>
              <w:spacing w:after="0" w:line="240" w:lineRule="auto"/>
              <w:jc w:val="center"/>
              <w:rPr>
                <w:rFonts w:ascii="Times New Roman" w:hAnsi="Times New Roman"/>
                <w:color w:val="0D0D0D" w:themeColor="text1" w:themeTint="F2"/>
                <w:sz w:val="24"/>
                <w:szCs w:val="24"/>
              </w:rPr>
            </w:pPr>
          </w:p>
        </w:tc>
        <w:tc>
          <w:tcPr>
            <w:tcW w:w="1276" w:type="dxa"/>
            <w:vMerge/>
          </w:tcPr>
          <w:p w:rsidR="0061712F" w:rsidRPr="00256FDD" w:rsidRDefault="0061712F" w:rsidP="003F485C">
            <w:pPr>
              <w:spacing w:after="0" w:line="240" w:lineRule="auto"/>
              <w:jc w:val="center"/>
              <w:rPr>
                <w:rFonts w:ascii="Times New Roman" w:hAnsi="Times New Roman"/>
                <w:color w:val="0D0D0D" w:themeColor="text1" w:themeTint="F2"/>
                <w:sz w:val="24"/>
                <w:szCs w:val="24"/>
              </w:rPr>
            </w:pPr>
          </w:p>
        </w:tc>
      </w:tr>
      <w:tr w:rsidR="004868D7" w:rsidRPr="00256FDD" w:rsidTr="003F485C">
        <w:trPr>
          <w:jc w:val="center"/>
        </w:trPr>
        <w:tc>
          <w:tcPr>
            <w:tcW w:w="1646" w:type="dxa"/>
          </w:tcPr>
          <w:p w:rsidR="004868D7" w:rsidRPr="00256FDD" w:rsidRDefault="004868D7" w:rsidP="0032616F">
            <w:pPr>
              <w:spacing w:after="0" w:line="24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w:t>
            </w:r>
          </w:p>
        </w:tc>
        <w:tc>
          <w:tcPr>
            <w:tcW w:w="992" w:type="dxa"/>
          </w:tcPr>
          <w:p w:rsidR="004868D7" w:rsidRPr="00256FDD" w:rsidRDefault="004868D7" w:rsidP="0032616F">
            <w:pPr>
              <w:spacing w:after="0" w:line="24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2</w:t>
            </w:r>
          </w:p>
        </w:tc>
        <w:tc>
          <w:tcPr>
            <w:tcW w:w="2551" w:type="dxa"/>
          </w:tcPr>
          <w:p w:rsidR="004868D7" w:rsidRPr="00256FDD" w:rsidRDefault="004868D7" w:rsidP="0032616F">
            <w:pPr>
              <w:spacing w:after="0" w:line="24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3</w:t>
            </w:r>
          </w:p>
        </w:tc>
        <w:tc>
          <w:tcPr>
            <w:tcW w:w="1276" w:type="dxa"/>
          </w:tcPr>
          <w:p w:rsidR="004868D7" w:rsidRPr="00256FDD" w:rsidRDefault="004868D7" w:rsidP="00F771DB">
            <w:pPr>
              <w:spacing w:after="0" w:line="24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4</w:t>
            </w:r>
          </w:p>
        </w:tc>
        <w:tc>
          <w:tcPr>
            <w:tcW w:w="1305" w:type="dxa"/>
          </w:tcPr>
          <w:p w:rsidR="004868D7" w:rsidRPr="00256FDD" w:rsidRDefault="004868D7" w:rsidP="00F771DB">
            <w:pPr>
              <w:spacing w:after="0" w:line="24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5</w:t>
            </w:r>
          </w:p>
        </w:tc>
        <w:tc>
          <w:tcPr>
            <w:tcW w:w="1955" w:type="dxa"/>
          </w:tcPr>
          <w:p w:rsidR="004868D7" w:rsidRPr="00256FDD" w:rsidRDefault="004868D7" w:rsidP="0032616F">
            <w:pPr>
              <w:spacing w:after="0" w:line="24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6</w:t>
            </w:r>
          </w:p>
        </w:tc>
        <w:tc>
          <w:tcPr>
            <w:tcW w:w="2127" w:type="dxa"/>
          </w:tcPr>
          <w:p w:rsidR="004868D7" w:rsidRPr="00256FDD" w:rsidRDefault="004868D7" w:rsidP="0032616F">
            <w:pPr>
              <w:spacing w:after="0" w:line="24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7</w:t>
            </w:r>
          </w:p>
        </w:tc>
        <w:tc>
          <w:tcPr>
            <w:tcW w:w="2976" w:type="dxa"/>
          </w:tcPr>
          <w:p w:rsidR="004868D7" w:rsidRPr="00256FDD" w:rsidRDefault="004868D7" w:rsidP="0032616F">
            <w:pPr>
              <w:spacing w:after="0" w:line="24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8</w:t>
            </w:r>
          </w:p>
        </w:tc>
        <w:tc>
          <w:tcPr>
            <w:tcW w:w="1276" w:type="dxa"/>
          </w:tcPr>
          <w:p w:rsidR="004868D7" w:rsidRPr="00256FDD" w:rsidRDefault="004868D7" w:rsidP="003F485C">
            <w:pPr>
              <w:spacing w:after="0" w:line="24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9</w:t>
            </w:r>
          </w:p>
        </w:tc>
      </w:tr>
      <w:tr w:rsidR="00EE6A83" w:rsidRPr="00256FDD" w:rsidTr="003F485C">
        <w:trPr>
          <w:trHeight w:val="274"/>
          <w:jc w:val="center"/>
        </w:trPr>
        <w:tc>
          <w:tcPr>
            <w:tcW w:w="1646" w:type="dxa"/>
            <w:vMerge w:val="restart"/>
          </w:tcPr>
          <w:p w:rsidR="00EE6A83" w:rsidRPr="00256FDD" w:rsidRDefault="00EE6A83" w:rsidP="0032616F">
            <w:pPr>
              <w:spacing w:after="0" w:line="240" w:lineRule="auto"/>
              <w:jc w:val="both"/>
              <w:rPr>
                <w:rFonts w:ascii="Times New Roman" w:hAnsi="Times New Roman"/>
                <w:color w:val="0D0D0D" w:themeColor="text1" w:themeTint="F2"/>
                <w:sz w:val="24"/>
                <w:szCs w:val="24"/>
              </w:rPr>
            </w:pPr>
            <w:r w:rsidRPr="00256FDD">
              <w:rPr>
                <w:rFonts w:ascii="Times New Roman" w:hAnsi="Times New Roman"/>
                <w:color w:val="0D0D0D" w:themeColor="text1" w:themeTint="F2"/>
                <w:sz w:val="24"/>
                <w:szCs w:val="24"/>
              </w:rPr>
              <w:t>1.1. Обеспечение доступности оказания медицинской помощи по медицинской реабили</w:t>
            </w:r>
            <w:r w:rsidR="00F771DB">
              <w:rPr>
                <w:rFonts w:ascii="Times New Roman" w:hAnsi="Times New Roman"/>
                <w:color w:val="0D0D0D" w:themeColor="text1" w:themeTint="F2"/>
                <w:sz w:val="24"/>
                <w:szCs w:val="24"/>
              </w:rPr>
              <w:t>тации на всех её этапах</w:t>
            </w:r>
          </w:p>
        </w:tc>
        <w:tc>
          <w:tcPr>
            <w:tcW w:w="992" w:type="dxa"/>
          </w:tcPr>
          <w:p w:rsidR="00EE6A83" w:rsidRPr="00256FDD" w:rsidRDefault="00EE6A83" w:rsidP="0032616F">
            <w:pPr>
              <w:spacing w:after="0" w:line="240" w:lineRule="auto"/>
              <w:jc w:val="center"/>
              <w:rPr>
                <w:rFonts w:ascii="Times New Roman" w:hAnsi="Times New Roman"/>
                <w:color w:val="0D0D0D" w:themeColor="text1" w:themeTint="F2"/>
                <w:sz w:val="24"/>
                <w:szCs w:val="24"/>
              </w:rPr>
            </w:pPr>
            <w:r w:rsidRPr="00256FDD">
              <w:rPr>
                <w:rFonts w:ascii="Times New Roman" w:hAnsi="Times New Roman"/>
                <w:color w:val="0D0D0D" w:themeColor="text1" w:themeTint="F2"/>
                <w:sz w:val="24"/>
                <w:szCs w:val="24"/>
              </w:rPr>
              <w:t>1.1.1.</w:t>
            </w:r>
          </w:p>
        </w:tc>
        <w:tc>
          <w:tcPr>
            <w:tcW w:w="2551" w:type="dxa"/>
          </w:tcPr>
          <w:p w:rsidR="00EE6A83" w:rsidRPr="00256FDD" w:rsidRDefault="00AE6D35" w:rsidP="003F485C">
            <w:pPr>
              <w:widowControl w:val="0"/>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А</w:t>
            </w:r>
            <w:r w:rsidR="00EE6A83" w:rsidRPr="00256FDD">
              <w:rPr>
                <w:rFonts w:ascii="Times New Roman" w:hAnsi="Times New Roman"/>
                <w:color w:val="0D0D0D" w:themeColor="text1" w:themeTint="F2"/>
                <w:sz w:val="24"/>
                <w:szCs w:val="24"/>
              </w:rPr>
              <w:t>ктуализация нормативно-правовых актов, регламентирующих организацию медицинской реабилитации детям на всех этапах</w:t>
            </w:r>
            <w:r>
              <w:rPr>
                <w:rFonts w:ascii="Times New Roman" w:hAnsi="Times New Roman"/>
                <w:color w:val="0D0D0D" w:themeColor="text1" w:themeTint="F2"/>
                <w:sz w:val="24"/>
                <w:szCs w:val="24"/>
              </w:rPr>
              <w:t>,</w:t>
            </w:r>
            <w:r w:rsidR="00EE6A83" w:rsidRPr="00256FDD">
              <w:rPr>
                <w:rFonts w:ascii="Times New Roman" w:hAnsi="Times New Roman"/>
                <w:color w:val="0D0D0D" w:themeColor="text1" w:themeTint="F2"/>
                <w:sz w:val="24"/>
                <w:szCs w:val="24"/>
              </w:rPr>
              <w:t xml:space="preserve"> с учетом оценки состояния пациентов по уровням курации, в том числе маршрутизацию в медицинские организации </w:t>
            </w:r>
          </w:p>
        </w:tc>
        <w:tc>
          <w:tcPr>
            <w:tcW w:w="1276" w:type="dxa"/>
          </w:tcPr>
          <w:p w:rsidR="00EE6A83" w:rsidRPr="00256FDD" w:rsidRDefault="00F771DB" w:rsidP="00F771DB">
            <w:pPr>
              <w:widowControl w:val="0"/>
              <w:spacing w:after="0" w:line="24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10.05.</w:t>
            </w:r>
            <w:r w:rsidR="00EE6A83" w:rsidRPr="00256FDD">
              <w:rPr>
                <w:rFonts w:ascii="Times New Roman" w:hAnsi="Times New Roman"/>
                <w:color w:val="0D0D0D" w:themeColor="text1" w:themeTint="F2"/>
                <w:sz w:val="24"/>
                <w:szCs w:val="24"/>
              </w:rPr>
              <w:t>2022</w:t>
            </w:r>
          </w:p>
        </w:tc>
        <w:tc>
          <w:tcPr>
            <w:tcW w:w="1305" w:type="dxa"/>
          </w:tcPr>
          <w:p w:rsidR="00EE6A83" w:rsidRPr="00256FDD" w:rsidRDefault="00EE6A83" w:rsidP="00F771DB">
            <w:pPr>
              <w:widowControl w:val="0"/>
              <w:spacing w:after="0" w:line="240" w:lineRule="auto"/>
              <w:jc w:val="center"/>
              <w:rPr>
                <w:rFonts w:ascii="Times New Roman" w:hAnsi="Times New Roman"/>
                <w:color w:val="0D0D0D" w:themeColor="text1" w:themeTint="F2"/>
                <w:sz w:val="24"/>
                <w:szCs w:val="24"/>
              </w:rPr>
            </w:pPr>
            <w:r w:rsidRPr="00256FDD">
              <w:rPr>
                <w:rFonts w:ascii="Times New Roman" w:hAnsi="Times New Roman"/>
                <w:color w:val="0D0D0D" w:themeColor="text1" w:themeTint="F2"/>
                <w:sz w:val="24"/>
                <w:szCs w:val="24"/>
              </w:rPr>
              <w:t>31.12.2024</w:t>
            </w:r>
          </w:p>
        </w:tc>
        <w:tc>
          <w:tcPr>
            <w:tcW w:w="1955" w:type="dxa"/>
          </w:tcPr>
          <w:p w:rsidR="00EE6A83" w:rsidRPr="00256FDD" w:rsidRDefault="00EE6A83" w:rsidP="0032616F">
            <w:pPr>
              <w:widowControl w:val="0"/>
              <w:spacing w:after="0" w:line="240" w:lineRule="auto"/>
              <w:rPr>
                <w:rFonts w:ascii="Times New Roman" w:hAnsi="Times New Roman"/>
                <w:color w:val="0D0D0D" w:themeColor="text1" w:themeTint="F2"/>
                <w:sz w:val="24"/>
                <w:szCs w:val="24"/>
              </w:rPr>
            </w:pPr>
            <w:r w:rsidRPr="00256FDD">
              <w:rPr>
                <w:rFonts w:ascii="Times New Roman" w:hAnsi="Times New Roman"/>
                <w:color w:val="0D0D0D" w:themeColor="text1" w:themeTint="F2"/>
                <w:sz w:val="24"/>
                <w:szCs w:val="24"/>
              </w:rPr>
              <w:t>Минздрав Республики Тыва, главный внештатный детский специалист по медицинской реабилитации</w:t>
            </w:r>
          </w:p>
        </w:tc>
        <w:tc>
          <w:tcPr>
            <w:tcW w:w="2127" w:type="dxa"/>
          </w:tcPr>
          <w:p w:rsidR="00EE6A83" w:rsidRPr="00256FDD" w:rsidRDefault="00AE6D35" w:rsidP="0032616F">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и</w:t>
            </w:r>
            <w:r w:rsidR="00EE6A83" w:rsidRPr="00256FDD">
              <w:rPr>
                <w:rFonts w:ascii="Times New Roman" w:hAnsi="Times New Roman"/>
                <w:color w:val="0D0D0D" w:themeColor="text1" w:themeTint="F2"/>
                <w:sz w:val="24"/>
                <w:szCs w:val="24"/>
              </w:rPr>
              <w:t>зданы соответствующие приказы (реквизиты НПА)</w:t>
            </w:r>
          </w:p>
        </w:tc>
        <w:tc>
          <w:tcPr>
            <w:tcW w:w="2976" w:type="dxa"/>
          </w:tcPr>
          <w:p w:rsidR="00EE6A83" w:rsidRPr="00256FDD" w:rsidDel="00574185" w:rsidRDefault="003F485C" w:rsidP="004868D7">
            <w:pPr>
              <w:widowControl w:val="0"/>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н</w:t>
            </w:r>
            <w:r w:rsidR="00EE6A83" w:rsidRPr="00256FDD">
              <w:rPr>
                <w:rFonts w:ascii="Times New Roman" w:hAnsi="Times New Roman"/>
                <w:color w:val="0D0D0D" w:themeColor="text1" w:themeTint="F2"/>
                <w:sz w:val="24"/>
                <w:szCs w:val="24"/>
              </w:rPr>
              <w:t>ормативные правовые акты, регламентирующие организацию медицинской помощи по медицинской реабилитации детям</w:t>
            </w:r>
            <w:r w:rsidR="00AE6D35">
              <w:rPr>
                <w:rFonts w:ascii="Times New Roman" w:hAnsi="Times New Roman"/>
                <w:color w:val="0D0D0D" w:themeColor="text1" w:themeTint="F2"/>
                <w:sz w:val="24"/>
                <w:szCs w:val="24"/>
              </w:rPr>
              <w:t>,</w:t>
            </w:r>
            <w:r w:rsidR="00EE6A83" w:rsidRPr="00256FDD">
              <w:rPr>
                <w:rFonts w:ascii="Times New Roman" w:hAnsi="Times New Roman"/>
                <w:color w:val="0D0D0D" w:themeColor="text1" w:themeTint="F2"/>
                <w:sz w:val="24"/>
                <w:szCs w:val="24"/>
              </w:rPr>
              <w:t xml:space="preserve"> приведены в соответствие с Порядком организации медицинской реабилитации детей, утвержденным при</w:t>
            </w:r>
            <w:r w:rsidR="004868D7">
              <w:rPr>
                <w:rFonts w:ascii="Times New Roman" w:hAnsi="Times New Roman"/>
                <w:color w:val="0D0D0D" w:themeColor="text1" w:themeTint="F2"/>
                <w:sz w:val="24"/>
                <w:szCs w:val="24"/>
              </w:rPr>
              <w:t>казом Минздрава России от 23 октября 2</w:t>
            </w:r>
            <w:r w:rsidR="00EE6A83" w:rsidRPr="00256FDD">
              <w:rPr>
                <w:rFonts w:ascii="Times New Roman" w:hAnsi="Times New Roman"/>
                <w:color w:val="0D0D0D" w:themeColor="text1" w:themeTint="F2"/>
                <w:sz w:val="24"/>
                <w:szCs w:val="24"/>
              </w:rPr>
              <w:t xml:space="preserve">019 </w:t>
            </w:r>
            <w:r w:rsidR="004868D7">
              <w:rPr>
                <w:rFonts w:ascii="Times New Roman" w:hAnsi="Times New Roman"/>
                <w:color w:val="0D0D0D" w:themeColor="text1" w:themeTint="F2"/>
                <w:sz w:val="24"/>
                <w:szCs w:val="24"/>
              </w:rPr>
              <w:t xml:space="preserve">г. </w:t>
            </w:r>
            <w:r w:rsidR="00EE6A83" w:rsidRPr="00256FDD">
              <w:rPr>
                <w:rFonts w:ascii="Times New Roman" w:hAnsi="Times New Roman"/>
                <w:color w:val="0D0D0D" w:themeColor="text1" w:themeTint="F2"/>
                <w:sz w:val="24"/>
                <w:szCs w:val="24"/>
              </w:rPr>
              <w:t>№ 878н</w:t>
            </w:r>
          </w:p>
        </w:tc>
        <w:tc>
          <w:tcPr>
            <w:tcW w:w="1276" w:type="dxa"/>
          </w:tcPr>
          <w:p w:rsidR="00EE6A83" w:rsidRPr="00256FDD" w:rsidRDefault="003F485C" w:rsidP="003F485C">
            <w:pPr>
              <w:widowControl w:val="0"/>
              <w:spacing w:after="0" w:line="24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е</w:t>
            </w:r>
            <w:r w:rsidR="00EE6A83" w:rsidRPr="00256FDD">
              <w:rPr>
                <w:rFonts w:ascii="Times New Roman" w:hAnsi="Times New Roman"/>
                <w:color w:val="0D0D0D" w:themeColor="text1" w:themeTint="F2"/>
                <w:sz w:val="24"/>
                <w:szCs w:val="24"/>
              </w:rPr>
              <w:t>жегодно</w:t>
            </w:r>
          </w:p>
        </w:tc>
      </w:tr>
      <w:tr w:rsidR="00EE6A83" w:rsidRPr="00256FDD" w:rsidTr="003F485C">
        <w:trPr>
          <w:trHeight w:val="1181"/>
          <w:jc w:val="center"/>
        </w:trPr>
        <w:tc>
          <w:tcPr>
            <w:tcW w:w="1646" w:type="dxa"/>
            <w:vMerge/>
          </w:tcPr>
          <w:p w:rsidR="00EE6A83" w:rsidRPr="00256FDD" w:rsidRDefault="00EE6A83" w:rsidP="0032616F">
            <w:pPr>
              <w:spacing w:after="0" w:line="240" w:lineRule="auto"/>
              <w:jc w:val="center"/>
              <w:rPr>
                <w:rFonts w:ascii="Times New Roman" w:hAnsi="Times New Roman"/>
                <w:color w:val="0D0D0D" w:themeColor="text1" w:themeTint="F2"/>
                <w:sz w:val="24"/>
                <w:szCs w:val="24"/>
              </w:rPr>
            </w:pPr>
          </w:p>
        </w:tc>
        <w:tc>
          <w:tcPr>
            <w:tcW w:w="992" w:type="dxa"/>
          </w:tcPr>
          <w:p w:rsidR="00EE6A83" w:rsidRPr="00256FDD" w:rsidRDefault="00EE6A83" w:rsidP="0032616F">
            <w:pPr>
              <w:spacing w:after="0" w:line="240" w:lineRule="auto"/>
              <w:jc w:val="center"/>
              <w:rPr>
                <w:rFonts w:ascii="Times New Roman" w:hAnsi="Times New Roman"/>
                <w:color w:val="0D0D0D" w:themeColor="text1" w:themeTint="F2"/>
                <w:sz w:val="24"/>
                <w:szCs w:val="24"/>
              </w:rPr>
            </w:pPr>
            <w:r w:rsidRPr="00256FDD">
              <w:rPr>
                <w:rFonts w:ascii="Times New Roman" w:hAnsi="Times New Roman"/>
                <w:color w:val="0D0D0D" w:themeColor="text1" w:themeTint="F2"/>
                <w:sz w:val="24"/>
                <w:szCs w:val="24"/>
              </w:rPr>
              <w:t>1.1.2.</w:t>
            </w:r>
          </w:p>
        </w:tc>
        <w:tc>
          <w:tcPr>
            <w:tcW w:w="2551" w:type="dxa"/>
          </w:tcPr>
          <w:p w:rsidR="00EE6A83" w:rsidRPr="00256FDD" w:rsidRDefault="00EE6A83" w:rsidP="004868D7">
            <w:pPr>
              <w:widowControl w:val="0"/>
              <w:spacing w:after="0" w:line="240" w:lineRule="auto"/>
              <w:rPr>
                <w:rFonts w:ascii="Times New Roman" w:hAnsi="Times New Roman"/>
                <w:color w:val="0D0D0D" w:themeColor="text1" w:themeTint="F2"/>
                <w:sz w:val="24"/>
                <w:szCs w:val="24"/>
              </w:rPr>
            </w:pPr>
            <w:r w:rsidRPr="00256FDD">
              <w:rPr>
                <w:rFonts w:ascii="Times New Roman" w:hAnsi="Times New Roman"/>
                <w:color w:val="0D0D0D" w:themeColor="text1" w:themeTint="F2"/>
                <w:sz w:val="24"/>
                <w:szCs w:val="24"/>
              </w:rPr>
              <w:t>Ежегодное проведение анализа использования круглосуточного реабилитационного коечного фонда</w:t>
            </w:r>
            <w:r w:rsidRPr="00256FDD">
              <w:rPr>
                <w:rFonts w:ascii="Times New Roman" w:hAnsi="Times New Roman"/>
                <w:i/>
                <w:iCs/>
                <w:color w:val="0D0D0D" w:themeColor="text1" w:themeTint="F2"/>
                <w:sz w:val="24"/>
                <w:szCs w:val="24"/>
              </w:rPr>
              <w:t xml:space="preserve"> </w:t>
            </w:r>
            <w:r w:rsidRPr="00256FDD">
              <w:rPr>
                <w:rFonts w:ascii="Times New Roman" w:hAnsi="Times New Roman"/>
                <w:color w:val="0D0D0D" w:themeColor="text1" w:themeTint="F2"/>
                <w:sz w:val="24"/>
                <w:szCs w:val="24"/>
              </w:rPr>
              <w:t>(взрослые и дети) с учетом нормативов объемов и фи</w:t>
            </w:r>
            <w:r w:rsidR="004868D7">
              <w:rPr>
                <w:rFonts w:ascii="Times New Roman" w:hAnsi="Times New Roman"/>
                <w:color w:val="0D0D0D" w:themeColor="text1" w:themeTint="F2"/>
                <w:sz w:val="24"/>
                <w:szCs w:val="24"/>
              </w:rPr>
              <w:t>-</w:t>
            </w:r>
            <w:r w:rsidRPr="00256FDD">
              <w:rPr>
                <w:rFonts w:ascii="Times New Roman" w:hAnsi="Times New Roman"/>
                <w:color w:val="0D0D0D" w:themeColor="text1" w:themeTint="F2"/>
                <w:sz w:val="24"/>
                <w:szCs w:val="24"/>
              </w:rPr>
              <w:t xml:space="preserve"> </w:t>
            </w:r>
          </w:p>
        </w:tc>
        <w:tc>
          <w:tcPr>
            <w:tcW w:w="1276" w:type="dxa"/>
          </w:tcPr>
          <w:p w:rsidR="00EE6A83" w:rsidRPr="00256FDD" w:rsidRDefault="00EE6A83" w:rsidP="00F771DB">
            <w:pPr>
              <w:widowControl w:val="0"/>
              <w:spacing w:after="0" w:line="240" w:lineRule="auto"/>
              <w:jc w:val="center"/>
              <w:rPr>
                <w:rFonts w:ascii="Times New Roman" w:hAnsi="Times New Roman"/>
                <w:color w:val="0D0D0D" w:themeColor="text1" w:themeTint="F2"/>
                <w:sz w:val="24"/>
                <w:szCs w:val="24"/>
              </w:rPr>
            </w:pPr>
            <w:r w:rsidRPr="00256FDD">
              <w:rPr>
                <w:rFonts w:ascii="Times New Roman" w:hAnsi="Times New Roman"/>
                <w:color w:val="0D0D0D" w:themeColor="text1" w:themeTint="F2"/>
                <w:sz w:val="24"/>
                <w:szCs w:val="24"/>
              </w:rPr>
              <w:t>01.02.2023</w:t>
            </w:r>
          </w:p>
        </w:tc>
        <w:tc>
          <w:tcPr>
            <w:tcW w:w="1305" w:type="dxa"/>
          </w:tcPr>
          <w:p w:rsidR="00EE6A83" w:rsidRPr="00256FDD" w:rsidRDefault="00EE6A83" w:rsidP="00F771DB">
            <w:pPr>
              <w:widowControl w:val="0"/>
              <w:spacing w:after="0" w:line="240" w:lineRule="auto"/>
              <w:jc w:val="center"/>
              <w:rPr>
                <w:rFonts w:ascii="Times New Roman" w:hAnsi="Times New Roman"/>
                <w:color w:val="0D0D0D" w:themeColor="text1" w:themeTint="F2"/>
                <w:sz w:val="24"/>
                <w:szCs w:val="24"/>
              </w:rPr>
            </w:pPr>
            <w:r w:rsidRPr="00256FDD">
              <w:rPr>
                <w:rFonts w:ascii="Times New Roman" w:hAnsi="Times New Roman"/>
                <w:color w:val="0D0D0D" w:themeColor="text1" w:themeTint="F2"/>
                <w:sz w:val="24"/>
                <w:szCs w:val="24"/>
              </w:rPr>
              <w:t>01.02.2030</w:t>
            </w:r>
          </w:p>
        </w:tc>
        <w:tc>
          <w:tcPr>
            <w:tcW w:w="1955" w:type="dxa"/>
          </w:tcPr>
          <w:p w:rsidR="00EE6A83" w:rsidRPr="00256FDD" w:rsidRDefault="00EE6A83" w:rsidP="0032616F">
            <w:pPr>
              <w:widowControl w:val="0"/>
              <w:spacing w:after="0" w:line="240" w:lineRule="auto"/>
              <w:rPr>
                <w:rFonts w:ascii="Times New Roman" w:hAnsi="Times New Roman"/>
                <w:color w:val="0D0D0D" w:themeColor="text1" w:themeTint="F2"/>
                <w:sz w:val="24"/>
                <w:szCs w:val="24"/>
              </w:rPr>
            </w:pPr>
            <w:r w:rsidRPr="00256FDD">
              <w:rPr>
                <w:rFonts w:ascii="Times New Roman" w:hAnsi="Times New Roman"/>
                <w:color w:val="0D0D0D" w:themeColor="text1" w:themeTint="F2"/>
                <w:sz w:val="24"/>
                <w:szCs w:val="24"/>
              </w:rPr>
              <w:t xml:space="preserve">Минздрав Республики Тыва, директор ГБУЗ </w:t>
            </w:r>
            <w:r w:rsidR="004868D7" w:rsidRPr="00256FDD">
              <w:rPr>
                <w:rFonts w:ascii="Times New Roman" w:hAnsi="Times New Roman"/>
                <w:color w:val="0D0D0D" w:themeColor="text1" w:themeTint="F2"/>
                <w:sz w:val="24"/>
                <w:szCs w:val="24"/>
              </w:rPr>
              <w:t>Республики Тыва</w:t>
            </w:r>
            <w:r w:rsidRPr="00256FDD">
              <w:rPr>
                <w:rFonts w:ascii="Times New Roman" w:hAnsi="Times New Roman"/>
                <w:color w:val="0D0D0D" w:themeColor="text1" w:themeTint="F2"/>
                <w:sz w:val="24"/>
                <w:szCs w:val="24"/>
              </w:rPr>
              <w:t xml:space="preserve"> </w:t>
            </w:r>
            <w:r w:rsidR="00B421DB" w:rsidRPr="00256FDD">
              <w:rPr>
                <w:rFonts w:ascii="Times New Roman" w:hAnsi="Times New Roman"/>
                <w:color w:val="0D0D0D" w:themeColor="text1" w:themeTint="F2"/>
                <w:sz w:val="24"/>
                <w:szCs w:val="24"/>
              </w:rPr>
              <w:t>«</w:t>
            </w:r>
            <w:r w:rsidRPr="00256FDD">
              <w:rPr>
                <w:rFonts w:ascii="Times New Roman" w:hAnsi="Times New Roman"/>
                <w:color w:val="0D0D0D" w:themeColor="text1" w:themeTint="F2"/>
                <w:sz w:val="24"/>
                <w:szCs w:val="24"/>
              </w:rPr>
              <w:t>МИАЦ</w:t>
            </w:r>
            <w:r w:rsidR="00B421DB" w:rsidRPr="00256FDD">
              <w:rPr>
                <w:rFonts w:ascii="Times New Roman" w:hAnsi="Times New Roman"/>
                <w:color w:val="0D0D0D" w:themeColor="text1" w:themeTint="F2"/>
                <w:sz w:val="24"/>
                <w:szCs w:val="24"/>
              </w:rPr>
              <w:t>»</w:t>
            </w:r>
          </w:p>
        </w:tc>
        <w:tc>
          <w:tcPr>
            <w:tcW w:w="2127" w:type="dxa"/>
          </w:tcPr>
          <w:p w:rsidR="00EE6A83" w:rsidRPr="00256FDD" w:rsidRDefault="00EE6A83" w:rsidP="0032616F">
            <w:pPr>
              <w:spacing w:after="0" w:line="240" w:lineRule="auto"/>
              <w:rPr>
                <w:rFonts w:ascii="Times New Roman" w:hAnsi="Times New Roman"/>
                <w:color w:val="0D0D0D" w:themeColor="text1" w:themeTint="F2"/>
                <w:sz w:val="24"/>
                <w:szCs w:val="24"/>
              </w:rPr>
            </w:pPr>
            <w:r w:rsidRPr="00256FDD">
              <w:rPr>
                <w:rFonts w:ascii="Times New Roman" w:hAnsi="Times New Roman"/>
                <w:color w:val="0D0D0D" w:themeColor="text1" w:themeTint="F2"/>
                <w:sz w:val="24"/>
                <w:szCs w:val="24"/>
              </w:rPr>
              <w:t xml:space="preserve">подготовлен ежегодный отчет </w:t>
            </w:r>
          </w:p>
          <w:p w:rsidR="00EE6A83" w:rsidRPr="00256FDD" w:rsidRDefault="00EE6A83" w:rsidP="004868D7">
            <w:pPr>
              <w:spacing w:after="0" w:line="240" w:lineRule="auto"/>
              <w:rPr>
                <w:rFonts w:ascii="Times New Roman" w:hAnsi="Times New Roman"/>
                <w:color w:val="0D0D0D" w:themeColor="text1" w:themeTint="F2"/>
                <w:sz w:val="24"/>
                <w:szCs w:val="24"/>
              </w:rPr>
            </w:pPr>
            <w:r w:rsidRPr="00256FDD">
              <w:rPr>
                <w:rFonts w:ascii="Times New Roman" w:hAnsi="Times New Roman"/>
                <w:color w:val="0D0D0D" w:themeColor="text1" w:themeTint="F2"/>
                <w:sz w:val="24"/>
                <w:szCs w:val="24"/>
              </w:rPr>
              <w:t xml:space="preserve">по итогам проведенного анализа согласно форме №14 </w:t>
            </w:r>
            <w:r w:rsidR="00B421DB" w:rsidRPr="00256FDD">
              <w:rPr>
                <w:rFonts w:ascii="Times New Roman" w:hAnsi="Times New Roman"/>
                <w:color w:val="0D0D0D" w:themeColor="text1" w:themeTint="F2"/>
                <w:sz w:val="24"/>
                <w:szCs w:val="24"/>
              </w:rPr>
              <w:t>«</w:t>
            </w:r>
            <w:r w:rsidRPr="00256FDD">
              <w:rPr>
                <w:rFonts w:ascii="Times New Roman" w:hAnsi="Times New Roman"/>
                <w:color w:val="0D0D0D" w:themeColor="text1" w:themeTint="F2"/>
                <w:sz w:val="24"/>
                <w:szCs w:val="24"/>
              </w:rPr>
              <w:t>Сведения о деятельности под</w:t>
            </w:r>
            <w:r w:rsidR="004868D7">
              <w:rPr>
                <w:rFonts w:ascii="Times New Roman" w:hAnsi="Times New Roman"/>
                <w:color w:val="0D0D0D" w:themeColor="text1" w:themeTint="F2"/>
                <w:sz w:val="24"/>
                <w:szCs w:val="24"/>
              </w:rPr>
              <w:t>-</w:t>
            </w:r>
            <w:r w:rsidR="003F485C">
              <w:rPr>
                <w:rFonts w:ascii="Times New Roman" w:hAnsi="Times New Roman"/>
                <w:color w:val="0D0D0D" w:themeColor="text1" w:themeTint="F2"/>
                <w:sz w:val="24"/>
                <w:szCs w:val="24"/>
              </w:rPr>
              <w:t xml:space="preserve"> </w:t>
            </w:r>
          </w:p>
        </w:tc>
        <w:tc>
          <w:tcPr>
            <w:tcW w:w="2976" w:type="dxa"/>
          </w:tcPr>
          <w:p w:rsidR="00EE6A83" w:rsidRPr="00256FDD" w:rsidRDefault="00AE6D35" w:rsidP="004868D7">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п</w:t>
            </w:r>
            <w:r w:rsidR="00EE6A83" w:rsidRPr="00256FDD">
              <w:rPr>
                <w:rFonts w:ascii="Times New Roman" w:hAnsi="Times New Roman"/>
                <w:color w:val="0D0D0D" w:themeColor="text1" w:themeTint="F2"/>
                <w:sz w:val="24"/>
                <w:szCs w:val="24"/>
              </w:rPr>
              <w:t>роведен ежегодный анализ использования круглосуточного реабилитационного коечного фонда по медицинской реабилитации с учетом оценки состояния пациентов по ШРМ (уров</w:t>
            </w:r>
            <w:r w:rsidR="004868D7">
              <w:rPr>
                <w:rFonts w:ascii="Times New Roman" w:hAnsi="Times New Roman"/>
                <w:color w:val="0D0D0D" w:themeColor="text1" w:themeTint="F2"/>
                <w:sz w:val="24"/>
                <w:szCs w:val="24"/>
              </w:rPr>
              <w:t>-</w:t>
            </w:r>
          </w:p>
        </w:tc>
        <w:tc>
          <w:tcPr>
            <w:tcW w:w="1276" w:type="dxa"/>
          </w:tcPr>
          <w:p w:rsidR="00EE6A83" w:rsidRPr="00256FDD" w:rsidRDefault="003F485C" w:rsidP="003F485C">
            <w:pPr>
              <w:widowControl w:val="0"/>
              <w:spacing w:after="0" w:line="24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е</w:t>
            </w:r>
            <w:r w:rsidR="00EE6A83" w:rsidRPr="00256FDD">
              <w:rPr>
                <w:rFonts w:ascii="Times New Roman" w:hAnsi="Times New Roman"/>
                <w:color w:val="0D0D0D" w:themeColor="text1" w:themeTint="F2"/>
                <w:sz w:val="24"/>
                <w:szCs w:val="24"/>
              </w:rPr>
              <w:t>жегодно</w:t>
            </w:r>
          </w:p>
        </w:tc>
      </w:tr>
    </w:tbl>
    <w:p w:rsidR="004868D7" w:rsidRDefault="004868D7" w:rsidP="004868D7">
      <w:pPr>
        <w:spacing w:after="0" w:line="240" w:lineRule="auto"/>
      </w:pPr>
    </w:p>
    <w:tbl>
      <w:tblPr>
        <w:tblStyle w:val="1a"/>
        <w:tblW w:w="16104" w:type="dxa"/>
        <w:jc w:val="center"/>
        <w:tblLayout w:type="fixed"/>
        <w:tblCellMar>
          <w:left w:w="57" w:type="dxa"/>
          <w:right w:w="57" w:type="dxa"/>
        </w:tblCellMar>
        <w:tblLook w:val="04A0" w:firstRow="1" w:lastRow="0" w:firstColumn="1" w:lastColumn="0" w:noHBand="0" w:noVBand="1"/>
      </w:tblPr>
      <w:tblGrid>
        <w:gridCol w:w="1646"/>
        <w:gridCol w:w="992"/>
        <w:gridCol w:w="2551"/>
        <w:gridCol w:w="1276"/>
        <w:gridCol w:w="1305"/>
        <w:gridCol w:w="1955"/>
        <w:gridCol w:w="2127"/>
        <w:gridCol w:w="2976"/>
        <w:gridCol w:w="1276"/>
      </w:tblGrid>
      <w:tr w:rsidR="004868D7" w:rsidRPr="000C0A56" w:rsidTr="0046329D">
        <w:trPr>
          <w:tblHeader/>
          <w:jc w:val="center"/>
        </w:trPr>
        <w:tc>
          <w:tcPr>
            <w:tcW w:w="1646" w:type="dxa"/>
          </w:tcPr>
          <w:p w:rsidR="004868D7" w:rsidRPr="000C0A56" w:rsidRDefault="004868D7" w:rsidP="000C0A56">
            <w:pPr>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1</w:t>
            </w:r>
          </w:p>
        </w:tc>
        <w:tc>
          <w:tcPr>
            <w:tcW w:w="992" w:type="dxa"/>
          </w:tcPr>
          <w:p w:rsidR="004868D7" w:rsidRPr="000C0A56" w:rsidRDefault="004868D7" w:rsidP="000C0A56">
            <w:pPr>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w:t>
            </w:r>
          </w:p>
        </w:tc>
        <w:tc>
          <w:tcPr>
            <w:tcW w:w="2551" w:type="dxa"/>
          </w:tcPr>
          <w:p w:rsidR="004868D7" w:rsidRPr="000C0A56" w:rsidRDefault="004868D7" w:rsidP="000C0A56">
            <w:pPr>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3</w:t>
            </w:r>
          </w:p>
        </w:tc>
        <w:tc>
          <w:tcPr>
            <w:tcW w:w="1276" w:type="dxa"/>
          </w:tcPr>
          <w:p w:rsidR="004868D7" w:rsidRPr="000C0A56" w:rsidRDefault="004868D7" w:rsidP="000C0A56">
            <w:pPr>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4</w:t>
            </w:r>
          </w:p>
        </w:tc>
        <w:tc>
          <w:tcPr>
            <w:tcW w:w="1305" w:type="dxa"/>
          </w:tcPr>
          <w:p w:rsidR="004868D7" w:rsidRPr="000C0A56" w:rsidRDefault="004868D7" w:rsidP="000C0A56">
            <w:pPr>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5</w:t>
            </w:r>
          </w:p>
        </w:tc>
        <w:tc>
          <w:tcPr>
            <w:tcW w:w="1955" w:type="dxa"/>
          </w:tcPr>
          <w:p w:rsidR="004868D7" w:rsidRPr="000C0A56" w:rsidRDefault="004868D7" w:rsidP="000C0A56">
            <w:pPr>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6</w:t>
            </w:r>
          </w:p>
        </w:tc>
        <w:tc>
          <w:tcPr>
            <w:tcW w:w="2127" w:type="dxa"/>
          </w:tcPr>
          <w:p w:rsidR="004868D7" w:rsidRPr="000C0A56" w:rsidRDefault="004868D7" w:rsidP="000C0A56">
            <w:pPr>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7</w:t>
            </w:r>
          </w:p>
        </w:tc>
        <w:tc>
          <w:tcPr>
            <w:tcW w:w="2976" w:type="dxa"/>
          </w:tcPr>
          <w:p w:rsidR="004868D7" w:rsidRPr="000C0A56" w:rsidRDefault="004868D7" w:rsidP="000C0A56">
            <w:pPr>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8</w:t>
            </w:r>
          </w:p>
        </w:tc>
        <w:tc>
          <w:tcPr>
            <w:tcW w:w="1276" w:type="dxa"/>
          </w:tcPr>
          <w:p w:rsidR="004868D7" w:rsidRPr="000C0A56" w:rsidRDefault="004868D7" w:rsidP="000C0A56">
            <w:pPr>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9</w:t>
            </w:r>
          </w:p>
        </w:tc>
      </w:tr>
      <w:tr w:rsidR="004868D7" w:rsidRPr="000C0A56" w:rsidTr="0046329D">
        <w:trPr>
          <w:trHeight w:val="1181"/>
          <w:jc w:val="center"/>
        </w:trPr>
        <w:tc>
          <w:tcPr>
            <w:tcW w:w="1646" w:type="dxa"/>
            <w:vMerge w:val="restart"/>
          </w:tcPr>
          <w:p w:rsidR="004868D7" w:rsidRPr="000C0A56" w:rsidRDefault="004868D7" w:rsidP="000C0A56">
            <w:pPr>
              <w:spacing w:after="0" w:line="240" w:lineRule="auto"/>
              <w:jc w:val="center"/>
              <w:rPr>
                <w:rFonts w:ascii="Times New Roman" w:hAnsi="Times New Roman"/>
                <w:color w:val="0D0D0D" w:themeColor="text1" w:themeTint="F2"/>
                <w:sz w:val="24"/>
                <w:szCs w:val="24"/>
              </w:rPr>
            </w:pPr>
          </w:p>
        </w:tc>
        <w:tc>
          <w:tcPr>
            <w:tcW w:w="992" w:type="dxa"/>
          </w:tcPr>
          <w:p w:rsidR="004868D7" w:rsidRPr="000C0A56" w:rsidRDefault="004868D7" w:rsidP="000C0A56">
            <w:pPr>
              <w:spacing w:after="0" w:line="240" w:lineRule="auto"/>
              <w:jc w:val="center"/>
              <w:rPr>
                <w:rFonts w:ascii="Times New Roman" w:hAnsi="Times New Roman"/>
                <w:color w:val="0D0D0D" w:themeColor="text1" w:themeTint="F2"/>
                <w:sz w:val="24"/>
                <w:szCs w:val="24"/>
              </w:rPr>
            </w:pPr>
          </w:p>
        </w:tc>
        <w:tc>
          <w:tcPr>
            <w:tcW w:w="2551" w:type="dxa"/>
          </w:tcPr>
          <w:p w:rsidR="004868D7" w:rsidRPr="000C0A56" w:rsidRDefault="004868D7"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нансирования территориальной программы государственных гарантий бесплатного оказания гражданам медицинской помощи</w:t>
            </w:r>
          </w:p>
        </w:tc>
        <w:tc>
          <w:tcPr>
            <w:tcW w:w="1276" w:type="dxa"/>
          </w:tcPr>
          <w:p w:rsidR="004868D7" w:rsidRPr="000C0A56" w:rsidRDefault="004868D7" w:rsidP="000C0A56">
            <w:pPr>
              <w:widowControl w:val="0"/>
              <w:spacing w:after="0" w:line="240" w:lineRule="auto"/>
              <w:jc w:val="center"/>
              <w:rPr>
                <w:rFonts w:ascii="Times New Roman" w:hAnsi="Times New Roman"/>
                <w:color w:val="0D0D0D" w:themeColor="text1" w:themeTint="F2"/>
                <w:sz w:val="24"/>
                <w:szCs w:val="24"/>
              </w:rPr>
            </w:pPr>
          </w:p>
        </w:tc>
        <w:tc>
          <w:tcPr>
            <w:tcW w:w="1305" w:type="dxa"/>
          </w:tcPr>
          <w:p w:rsidR="004868D7" w:rsidRPr="000C0A56" w:rsidRDefault="004868D7" w:rsidP="000C0A56">
            <w:pPr>
              <w:widowControl w:val="0"/>
              <w:spacing w:after="0" w:line="240" w:lineRule="auto"/>
              <w:jc w:val="center"/>
              <w:rPr>
                <w:rFonts w:ascii="Times New Roman" w:hAnsi="Times New Roman"/>
                <w:color w:val="0D0D0D" w:themeColor="text1" w:themeTint="F2"/>
                <w:sz w:val="24"/>
                <w:szCs w:val="24"/>
              </w:rPr>
            </w:pPr>
          </w:p>
        </w:tc>
        <w:tc>
          <w:tcPr>
            <w:tcW w:w="1955" w:type="dxa"/>
          </w:tcPr>
          <w:p w:rsidR="004868D7" w:rsidRPr="000C0A56" w:rsidRDefault="004868D7" w:rsidP="000C0A56">
            <w:pPr>
              <w:widowControl w:val="0"/>
              <w:spacing w:after="0" w:line="240" w:lineRule="auto"/>
              <w:rPr>
                <w:rFonts w:ascii="Times New Roman" w:hAnsi="Times New Roman"/>
                <w:color w:val="0D0D0D" w:themeColor="text1" w:themeTint="F2"/>
                <w:sz w:val="24"/>
                <w:szCs w:val="24"/>
              </w:rPr>
            </w:pPr>
          </w:p>
        </w:tc>
        <w:tc>
          <w:tcPr>
            <w:tcW w:w="2127" w:type="dxa"/>
          </w:tcPr>
          <w:p w:rsidR="004868D7" w:rsidRPr="000C0A56" w:rsidRDefault="004868D7"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разделений медицинской организации, оказывающих медицинскую помощь в стационарных условиях»</w:t>
            </w:r>
          </w:p>
        </w:tc>
        <w:tc>
          <w:tcPr>
            <w:tcW w:w="2976" w:type="dxa"/>
          </w:tcPr>
          <w:p w:rsidR="004868D7" w:rsidRPr="000C0A56" w:rsidRDefault="004868D7"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ням курации), а также возможностей территориальной программы государственных гарантий бесплатного оказания гражданам медицинской помощи</w:t>
            </w:r>
          </w:p>
        </w:tc>
        <w:tc>
          <w:tcPr>
            <w:tcW w:w="1276" w:type="dxa"/>
          </w:tcPr>
          <w:p w:rsidR="004868D7" w:rsidRPr="000C0A56" w:rsidRDefault="004868D7" w:rsidP="000C0A56">
            <w:pPr>
              <w:widowControl w:val="0"/>
              <w:spacing w:after="0" w:line="240" w:lineRule="auto"/>
              <w:jc w:val="center"/>
              <w:rPr>
                <w:rFonts w:ascii="Times New Roman" w:hAnsi="Times New Roman"/>
                <w:color w:val="0D0D0D" w:themeColor="text1" w:themeTint="F2"/>
                <w:sz w:val="24"/>
                <w:szCs w:val="24"/>
              </w:rPr>
            </w:pPr>
          </w:p>
        </w:tc>
      </w:tr>
      <w:tr w:rsidR="00EE6A83" w:rsidRPr="000C0A56" w:rsidTr="0046329D">
        <w:trPr>
          <w:trHeight w:val="1181"/>
          <w:jc w:val="center"/>
        </w:trPr>
        <w:tc>
          <w:tcPr>
            <w:tcW w:w="1646" w:type="dxa"/>
            <w:vMerge/>
          </w:tcPr>
          <w:p w:rsidR="00EE6A83" w:rsidRPr="000C0A56" w:rsidRDefault="00EE6A83" w:rsidP="000C0A56">
            <w:pPr>
              <w:spacing w:after="0" w:line="240" w:lineRule="auto"/>
              <w:jc w:val="center"/>
              <w:rPr>
                <w:rFonts w:ascii="Times New Roman" w:hAnsi="Times New Roman"/>
                <w:color w:val="0D0D0D" w:themeColor="text1" w:themeTint="F2"/>
                <w:sz w:val="24"/>
                <w:szCs w:val="24"/>
              </w:rPr>
            </w:pPr>
          </w:p>
        </w:tc>
        <w:tc>
          <w:tcPr>
            <w:tcW w:w="992" w:type="dxa"/>
          </w:tcPr>
          <w:p w:rsidR="00EE6A83" w:rsidRPr="000C0A56" w:rsidRDefault="00EE6A83" w:rsidP="000C0A56">
            <w:pPr>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1.1.3</w:t>
            </w:r>
          </w:p>
        </w:tc>
        <w:tc>
          <w:tcPr>
            <w:tcW w:w="2551" w:type="dxa"/>
          </w:tcPr>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Проведение аудита оснащенности реабилитационным оборудованием отделений реабилитации медицинских организаций на соответствие стандартам оснащения Порядка организации медицинской реабилитации взрослых, утвержденного приказом Минздрава России </w:t>
            </w:r>
            <w:r w:rsidR="00BC31F3" w:rsidRPr="000C0A56">
              <w:rPr>
                <w:rFonts w:ascii="Times New Roman" w:hAnsi="Times New Roman"/>
                <w:color w:val="0D0D0D" w:themeColor="text1" w:themeTint="F2"/>
                <w:sz w:val="24"/>
                <w:szCs w:val="24"/>
              </w:rPr>
              <w:t xml:space="preserve">от                       31 июля </w:t>
            </w:r>
            <w:r w:rsidRPr="000C0A56">
              <w:rPr>
                <w:rFonts w:ascii="Times New Roman" w:hAnsi="Times New Roman"/>
                <w:color w:val="0D0D0D" w:themeColor="text1" w:themeTint="F2"/>
                <w:sz w:val="24"/>
                <w:szCs w:val="24"/>
              </w:rPr>
              <w:t xml:space="preserve">2020 </w:t>
            </w:r>
            <w:r w:rsidR="00BC31F3" w:rsidRPr="000C0A56">
              <w:rPr>
                <w:rFonts w:ascii="Times New Roman" w:hAnsi="Times New Roman"/>
                <w:color w:val="0D0D0D" w:themeColor="text1" w:themeTint="F2"/>
                <w:sz w:val="24"/>
                <w:szCs w:val="24"/>
              </w:rPr>
              <w:t xml:space="preserve">г. </w:t>
            </w:r>
            <w:r w:rsidRPr="000C0A56">
              <w:rPr>
                <w:rFonts w:ascii="Times New Roman" w:hAnsi="Times New Roman"/>
                <w:color w:val="0D0D0D" w:themeColor="text1" w:themeTint="F2"/>
                <w:sz w:val="24"/>
                <w:szCs w:val="24"/>
              </w:rPr>
              <w:t>№ 788н</w:t>
            </w:r>
            <w:r w:rsidRPr="000C0A56" w:rsidDel="00F667E1">
              <w:rPr>
                <w:rFonts w:ascii="Times New Roman" w:hAnsi="Times New Roman"/>
                <w:color w:val="0D0D0D" w:themeColor="text1" w:themeTint="F2"/>
                <w:sz w:val="24"/>
                <w:szCs w:val="24"/>
              </w:rPr>
              <w:t xml:space="preserve"> </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и Порядка организации медицинской реабилитации детей, утвержденного приказом Минздрава России </w:t>
            </w:r>
          </w:p>
          <w:p w:rsidR="00BC31F3" w:rsidRPr="000C0A56" w:rsidRDefault="00BC31F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от 23 октября 2019 г. </w:t>
            </w:r>
          </w:p>
          <w:p w:rsidR="00EE6A83" w:rsidRPr="000C0A56" w:rsidRDefault="00BC31F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878н</w:t>
            </w:r>
          </w:p>
        </w:tc>
        <w:tc>
          <w:tcPr>
            <w:tcW w:w="1276" w:type="dxa"/>
          </w:tcPr>
          <w:p w:rsidR="00EE6A83" w:rsidRPr="000C0A56" w:rsidRDefault="00EE6A83"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31.12.2023</w:t>
            </w:r>
          </w:p>
        </w:tc>
        <w:tc>
          <w:tcPr>
            <w:tcW w:w="1305" w:type="dxa"/>
          </w:tcPr>
          <w:p w:rsidR="00EE6A83" w:rsidRPr="000C0A56" w:rsidRDefault="00EE6A83"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31.12.2030</w:t>
            </w:r>
          </w:p>
        </w:tc>
        <w:tc>
          <w:tcPr>
            <w:tcW w:w="1955" w:type="dxa"/>
          </w:tcPr>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Минздрав Республики Тыва, главный внештатный специалист по медицинской реабилитации, главный внештатный детский специалист по медицинской реабилитации</w:t>
            </w:r>
          </w:p>
        </w:tc>
        <w:tc>
          <w:tcPr>
            <w:tcW w:w="2127" w:type="dxa"/>
          </w:tcPr>
          <w:p w:rsidR="00EE6A83" w:rsidRPr="000C0A56" w:rsidRDefault="00EE6A83"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предоставлен отчет об аудите оснащенности (коэффициент недооснащенности по каждому из реабилитационных отделений (стационарного, дневного стационара, амбулаторного отделения)</w:t>
            </w:r>
          </w:p>
          <w:p w:rsidR="00EE6A83" w:rsidRPr="000C0A56" w:rsidRDefault="00EE6A83" w:rsidP="000C0A56">
            <w:pPr>
              <w:spacing w:after="0" w:line="240" w:lineRule="auto"/>
              <w:rPr>
                <w:rFonts w:ascii="Times New Roman" w:hAnsi="Times New Roman"/>
                <w:color w:val="0D0D0D" w:themeColor="text1" w:themeTint="F2"/>
                <w:sz w:val="24"/>
                <w:szCs w:val="24"/>
              </w:rPr>
            </w:pPr>
          </w:p>
        </w:tc>
        <w:tc>
          <w:tcPr>
            <w:tcW w:w="2976" w:type="dxa"/>
          </w:tcPr>
          <w:p w:rsidR="00EE6A83" w:rsidRPr="000C0A56" w:rsidRDefault="00FB694D"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п</w:t>
            </w:r>
            <w:r w:rsidR="00EE6A83" w:rsidRPr="000C0A56">
              <w:rPr>
                <w:rFonts w:ascii="Times New Roman" w:hAnsi="Times New Roman"/>
                <w:color w:val="0D0D0D" w:themeColor="text1" w:themeTint="F2"/>
                <w:sz w:val="24"/>
                <w:szCs w:val="24"/>
              </w:rPr>
              <w:t xml:space="preserve">роведен аудит оснащенности реабилитационным оборудованием отделений реабилитации медицинских организаций на соответствие стандартам оснащения Порядка организации медицинской реабилитации взрослых, утвержденного приказом Минздрава России </w:t>
            </w:r>
            <w:r w:rsidR="00BC31F3" w:rsidRPr="000C0A56">
              <w:rPr>
                <w:rFonts w:ascii="Times New Roman" w:hAnsi="Times New Roman"/>
                <w:color w:val="0D0D0D" w:themeColor="text1" w:themeTint="F2"/>
                <w:sz w:val="24"/>
                <w:szCs w:val="24"/>
              </w:rPr>
              <w:t xml:space="preserve">от 31 июля </w:t>
            </w:r>
            <w:r w:rsidR="00EE6A83" w:rsidRPr="000C0A56">
              <w:rPr>
                <w:rFonts w:ascii="Times New Roman" w:hAnsi="Times New Roman"/>
                <w:color w:val="0D0D0D" w:themeColor="text1" w:themeTint="F2"/>
                <w:sz w:val="24"/>
                <w:szCs w:val="24"/>
              </w:rPr>
              <w:t xml:space="preserve">2020 </w:t>
            </w:r>
            <w:r w:rsidR="00BC31F3" w:rsidRPr="000C0A56">
              <w:rPr>
                <w:rFonts w:ascii="Times New Roman" w:hAnsi="Times New Roman"/>
                <w:color w:val="0D0D0D" w:themeColor="text1" w:themeTint="F2"/>
                <w:sz w:val="24"/>
                <w:szCs w:val="24"/>
              </w:rPr>
              <w:t xml:space="preserve">г.                  </w:t>
            </w:r>
            <w:r w:rsidR="00EE6A83" w:rsidRPr="000C0A56">
              <w:rPr>
                <w:rFonts w:ascii="Times New Roman" w:hAnsi="Times New Roman"/>
                <w:color w:val="0D0D0D" w:themeColor="text1" w:themeTint="F2"/>
                <w:sz w:val="24"/>
                <w:szCs w:val="24"/>
              </w:rPr>
              <w:t>№ 788н</w:t>
            </w:r>
            <w:r w:rsidR="00EE6A83" w:rsidRPr="000C0A56" w:rsidDel="00F667E1">
              <w:rPr>
                <w:rFonts w:ascii="Times New Roman" w:hAnsi="Times New Roman"/>
                <w:color w:val="0D0D0D" w:themeColor="text1" w:themeTint="F2"/>
                <w:sz w:val="24"/>
                <w:szCs w:val="24"/>
              </w:rPr>
              <w:t xml:space="preserve"> </w:t>
            </w:r>
            <w:r w:rsidR="00EE6A83" w:rsidRPr="000C0A56">
              <w:rPr>
                <w:rFonts w:ascii="Times New Roman" w:hAnsi="Times New Roman"/>
                <w:color w:val="0D0D0D" w:themeColor="text1" w:themeTint="F2"/>
                <w:sz w:val="24"/>
                <w:szCs w:val="24"/>
              </w:rPr>
              <w:t>и Порядка организации медицинской реабилитации детей, утвержденного приказом Минздрава Рос</w:t>
            </w:r>
            <w:r w:rsidR="00BC31F3" w:rsidRPr="000C0A56">
              <w:rPr>
                <w:rFonts w:ascii="Times New Roman" w:hAnsi="Times New Roman"/>
                <w:color w:val="0D0D0D" w:themeColor="text1" w:themeTint="F2"/>
                <w:sz w:val="24"/>
                <w:szCs w:val="24"/>
              </w:rPr>
              <w:t xml:space="preserve">сии от 23 октября                </w:t>
            </w:r>
            <w:r w:rsidR="00EE6A83" w:rsidRPr="000C0A56">
              <w:rPr>
                <w:rFonts w:ascii="Times New Roman" w:hAnsi="Times New Roman"/>
                <w:color w:val="0D0D0D" w:themeColor="text1" w:themeTint="F2"/>
                <w:sz w:val="24"/>
                <w:szCs w:val="24"/>
              </w:rPr>
              <w:t xml:space="preserve">2019 </w:t>
            </w:r>
            <w:r w:rsidR="00BC31F3" w:rsidRPr="000C0A56">
              <w:rPr>
                <w:rFonts w:ascii="Times New Roman" w:hAnsi="Times New Roman"/>
                <w:color w:val="0D0D0D" w:themeColor="text1" w:themeTint="F2"/>
                <w:sz w:val="24"/>
                <w:szCs w:val="24"/>
              </w:rPr>
              <w:t xml:space="preserve">г. </w:t>
            </w:r>
            <w:r w:rsidR="00EE6A83" w:rsidRPr="000C0A56">
              <w:rPr>
                <w:rFonts w:ascii="Times New Roman" w:hAnsi="Times New Roman"/>
                <w:color w:val="0D0D0D" w:themeColor="text1" w:themeTint="F2"/>
                <w:sz w:val="24"/>
                <w:szCs w:val="24"/>
              </w:rPr>
              <w:t>№ 878н</w:t>
            </w:r>
          </w:p>
          <w:p w:rsidR="00EE6A83" w:rsidRPr="000C0A56" w:rsidRDefault="00EE6A83" w:rsidP="000C0A56">
            <w:pPr>
              <w:spacing w:after="0" w:line="240" w:lineRule="auto"/>
              <w:rPr>
                <w:rFonts w:ascii="Times New Roman" w:hAnsi="Times New Roman"/>
                <w:color w:val="0D0D0D" w:themeColor="text1" w:themeTint="F2"/>
                <w:sz w:val="24"/>
                <w:szCs w:val="24"/>
              </w:rPr>
            </w:pPr>
          </w:p>
        </w:tc>
        <w:tc>
          <w:tcPr>
            <w:tcW w:w="1276" w:type="dxa"/>
          </w:tcPr>
          <w:p w:rsidR="00EE6A83" w:rsidRPr="000C0A56" w:rsidRDefault="00EE6A83"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Ежегодно </w:t>
            </w:r>
          </w:p>
        </w:tc>
      </w:tr>
      <w:tr w:rsidR="00EE6A83" w:rsidRPr="000C0A56" w:rsidTr="0046329D">
        <w:trPr>
          <w:trHeight w:val="1181"/>
          <w:jc w:val="center"/>
        </w:trPr>
        <w:tc>
          <w:tcPr>
            <w:tcW w:w="1646" w:type="dxa"/>
            <w:vMerge/>
          </w:tcPr>
          <w:p w:rsidR="00EE6A83" w:rsidRPr="000C0A56" w:rsidRDefault="00EE6A83" w:rsidP="000C0A56">
            <w:pPr>
              <w:spacing w:after="0" w:line="240" w:lineRule="auto"/>
              <w:jc w:val="center"/>
              <w:rPr>
                <w:rFonts w:ascii="Times New Roman" w:hAnsi="Times New Roman"/>
                <w:color w:val="0D0D0D" w:themeColor="text1" w:themeTint="F2"/>
                <w:sz w:val="24"/>
                <w:szCs w:val="24"/>
              </w:rPr>
            </w:pPr>
          </w:p>
        </w:tc>
        <w:tc>
          <w:tcPr>
            <w:tcW w:w="992" w:type="dxa"/>
          </w:tcPr>
          <w:p w:rsidR="00EE6A83" w:rsidRPr="000C0A56" w:rsidRDefault="00EE6A83"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1.1.4</w:t>
            </w:r>
          </w:p>
        </w:tc>
        <w:tc>
          <w:tcPr>
            <w:tcW w:w="2551" w:type="dxa"/>
          </w:tcPr>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Повышение эффективности использования </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реабилитационного оборудования в отделениях медицинской реабилитации</w:t>
            </w:r>
          </w:p>
        </w:tc>
        <w:tc>
          <w:tcPr>
            <w:tcW w:w="1276" w:type="dxa"/>
          </w:tcPr>
          <w:p w:rsidR="00EE6A83" w:rsidRPr="000C0A56" w:rsidRDefault="00EE6A83"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31.12.2023</w:t>
            </w:r>
          </w:p>
        </w:tc>
        <w:tc>
          <w:tcPr>
            <w:tcW w:w="1305" w:type="dxa"/>
          </w:tcPr>
          <w:p w:rsidR="00EE6A83" w:rsidRPr="000C0A56" w:rsidRDefault="00EE6A83"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31.12.2030</w:t>
            </w:r>
          </w:p>
        </w:tc>
        <w:tc>
          <w:tcPr>
            <w:tcW w:w="1955" w:type="dxa"/>
          </w:tcPr>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Минздрав Республики Тыва, главный внештатный специалист по медицинской реабилитации, главный внештатный детский специалист по медицинской реабилитации</w:t>
            </w:r>
          </w:p>
        </w:tc>
        <w:tc>
          <w:tcPr>
            <w:tcW w:w="2127" w:type="dxa"/>
          </w:tcPr>
          <w:p w:rsidR="00EE6A83" w:rsidRPr="000C0A56" w:rsidRDefault="00AE6D35" w:rsidP="000C0A56">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о</w:t>
            </w:r>
            <w:r w:rsidR="00EE6A83" w:rsidRPr="000C0A56">
              <w:rPr>
                <w:rFonts w:ascii="Times New Roman" w:hAnsi="Times New Roman"/>
                <w:color w:val="0D0D0D" w:themeColor="text1" w:themeTint="F2"/>
                <w:sz w:val="24"/>
                <w:szCs w:val="24"/>
              </w:rPr>
              <w:t>беспечен двусменный режим работы (кабинетов/ отделений физиотерапии и (или) залов/ кабинетов ЛФК, тренажерных залов и пр.) в:</w:t>
            </w:r>
          </w:p>
          <w:p w:rsidR="00EE6A83" w:rsidRPr="000C0A56" w:rsidRDefault="00EE6A83"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2022 году – 1 МО: в ГБУЗ </w:t>
            </w:r>
            <w:r w:rsidR="00FB694D" w:rsidRPr="000C0A56">
              <w:rPr>
                <w:rFonts w:ascii="Times New Roman" w:hAnsi="Times New Roman"/>
                <w:color w:val="0D0D0D" w:themeColor="text1" w:themeTint="F2"/>
                <w:sz w:val="24"/>
                <w:szCs w:val="24"/>
              </w:rPr>
              <w:t xml:space="preserve">Республики </w:t>
            </w:r>
            <w:r w:rsidRPr="000C0A56">
              <w:rPr>
                <w:rFonts w:ascii="Times New Roman" w:hAnsi="Times New Roman"/>
                <w:color w:val="0D0D0D" w:themeColor="text1" w:themeTint="F2"/>
                <w:sz w:val="24"/>
                <w:szCs w:val="24"/>
              </w:rPr>
              <w:t xml:space="preserve"> </w:t>
            </w:r>
            <w:r w:rsidR="00FB694D" w:rsidRPr="000C0A56">
              <w:rPr>
                <w:rFonts w:ascii="Times New Roman" w:hAnsi="Times New Roman"/>
                <w:color w:val="0D0D0D" w:themeColor="text1" w:themeTint="F2"/>
                <w:sz w:val="24"/>
                <w:szCs w:val="24"/>
              </w:rPr>
              <w:t xml:space="preserve">Тыва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Республиканская больница №1</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(1 отделение); </w:t>
            </w:r>
          </w:p>
          <w:p w:rsidR="00EE6A83" w:rsidRPr="000C0A56" w:rsidRDefault="00EE6A83"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2023 году – 1МО: ГБУЗ </w:t>
            </w:r>
            <w:r w:rsidR="00FB694D"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Республиканский центр восстановительной медицины и реабилитации для детей</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w:t>
            </w:r>
          </w:p>
          <w:p w:rsidR="00EE6A83" w:rsidRPr="000C0A56" w:rsidRDefault="00EE6A83"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2024 году – 1 МО: ГАУЗ </w:t>
            </w:r>
            <w:r w:rsidR="00FB694D"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Санаторий-Профилакторий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Серебрянка</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и</w:t>
            </w:r>
          </w:p>
        </w:tc>
        <w:tc>
          <w:tcPr>
            <w:tcW w:w="2976" w:type="dxa"/>
          </w:tcPr>
          <w:p w:rsidR="00EE6A83" w:rsidRPr="000C0A56" w:rsidRDefault="00FB694D"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у</w:t>
            </w:r>
            <w:r w:rsidR="00EE6A83" w:rsidRPr="000C0A56">
              <w:rPr>
                <w:rFonts w:ascii="Times New Roman" w:hAnsi="Times New Roman"/>
                <w:color w:val="0D0D0D" w:themeColor="text1" w:themeTint="F2"/>
                <w:sz w:val="24"/>
                <w:szCs w:val="24"/>
              </w:rPr>
              <w:t>величена эффективность использования реабилитационного оборудования в отделениях медицинской реабилитации</w:t>
            </w:r>
          </w:p>
        </w:tc>
        <w:tc>
          <w:tcPr>
            <w:tcW w:w="1276" w:type="dxa"/>
          </w:tcPr>
          <w:p w:rsidR="00EE6A83" w:rsidRPr="000C0A56" w:rsidDel="00574185" w:rsidRDefault="00EE6A83"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ежегодно</w:t>
            </w:r>
          </w:p>
        </w:tc>
      </w:tr>
      <w:tr w:rsidR="00EE6A83" w:rsidRPr="000C0A56" w:rsidTr="0046329D">
        <w:trPr>
          <w:trHeight w:val="1181"/>
          <w:jc w:val="center"/>
        </w:trPr>
        <w:tc>
          <w:tcPr>
            <w:tcW w:w="1646" w:type="dxa"/>
            <w:vMerge/>
          </w:tcPr>
          <w:p w:rsidR="00EE6A83" w:rsidRPr="000C0A56" w:rsidRDefault="00EE6A83" w:rsidP="000C0A56">
            <w:pPr>
              <w:spacing w:after="0" w:line="240" w:lineRule="auto"/>
              <w:jc w:val="center"/>
              <w:rPr>
                <w:rFonts w:ascii="Times New Roman" w:hAnsi="Times New Roman"/>
                <w:color w:val="0D0D0D" w:themeColor="text1" w:themeTint="F2"/>
                <w:sz w:val="24"/>
                <w:szCs w:val="24"/>
              </w:rPr>
            </w:pPr>
          </w:p>
        </w:tc>
        <w:tc>
          <w:tcPr>
            <w:tcW w:w="992" w:type="dxa"/>
          </w:tcPr>
          <w:p w:rsidR="00EE6A83" w:rsidRPr="000C0A56" w:rsidRDefault="00EE6A83"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1.1.5</w:t>
            </w:r>
          </w:p>
        </w:tc>
        <w:tc>
          <w:tcPr>
            <w:tcW w:w="2551" w:type="dxa"/>
          </w:tcPr>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Создание на функциональной основе центра маршрутизации взрослых и детей для направления на медицинскую реабилитацию на базе ГБУЗ </w:t>
            </w:r>
            <w:r w:rsidR="00FB694D"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Республиканская больница №</w:t>
            </w:r>
            <w:r w:rsidR="00FB694D" w:rsidRPr="000C0A56">
              <w:rPr>
                <w:rFonts w:ascii="Times New Roman" w:hAnsi="Times New Roman"/>
                <w:color w:val="0D0D0D" w:themeColor="text1" w:themeTint="F2"/>
                <w:sz w:val="24"/>
                <w:szCs w:val="24"/>
              </w:rPr>
              <w:t xml:space="preserve"> </w:t>
            </w:r>
            <w:r w:rsidRPr="000C0A56">
              <w:rPr>
                <w:rFonts w:ascii="Times New Roman" w:hAnsi="Times New Roman"/>
                <w:color w:val="0D0D0D" w:themeColor="text1" w:themeTint="F2"/>
                <w:sz w:val="24"/>
                <w:szCs w:val="24"/>
              </w:rPr>
              <w:t>1</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(взрослым) и ГБУЗ </w:t>
            </w:r>
            <w:r w:rsidR="00FB694D"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Республиканский центр восстановительной медицины и реабилитации для детей</w:t>
            </w:r>
            <w:r w:rsidR="00B421DB" w:rsidRPr="000C0A56">
              <w:rPr>
                <w:rFonts w:ascii="Times New Roman" w:hAnsi="Times New Roman"/>
                <w:color w:val="0D0D0D" w:themeColor="text1" w:themeTint="F2"/>
                <w:sz w:val="24"/>
                <w:szCs w:val="24"/>
              </w:rPr>
              <w:t>»</w:t>
            </w:r>
          </w:p>
        </w:tc>
        <w:tc>
          <w:tcPr>
            <w:tcW w:w="1276" w:type="dxa"/>
          </w:tcPr>
          <w:p w:rsidR="00EE6A83" w:rsidRPr="000C0A56" w:rsidRDefault="00EE6A83"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01.06.202</w:t>
            </w:r>
            <w:r w:rsidR="00232C26" w:rsidRPr="000C0A56">
              <w:rPr>
                <w:rFonts w:ascii="Times New Roman" w:hAnsi="Times New Roman"/>
                <w:color w:val="0D0D0D" w:themeColor="text1" w:themeTint="F2"/>
                <w:sz w:val="24"/>
                <w:szCs w:val="24"/>
              </w:rPr>
              <w:t>3</w:t>
            </w:r>
          </w:p>
        </w:tc>
        <w:tc>
          <w:tcPr>
            <w:tcW w:w="1305" w:type="dxa"/>
          </w:tcPr>
          <w:p w:rsidR="00EE6A83" w:rsidRPr="000C0A56" w:rsidRDefault="00EE6A83"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31.12.2023</w:t>
            </w:r>
          </w:p>
        </w:tc>
        <w:tc>
          <w:tcPr>
            <w:tcW w:w="1955" w:type="dxa"/>
          </w:tcPr>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Минздрав Республики Тыва, главный врач ГБУЗ </w:t>
            </w:r>
            <w:r w:rsidR="00FB694D"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Республиканская больница №1</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главный врач ГБУЗ </w:t>
            </w:r>
            <w:r w:rsidR="00FB694D"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Республиканский центр восстановительной медицины и реабилитации для детей</w:t>
            </w:r>
            <w:r w:rsidR="00B421DB" w:rsidRPr="000C0A56">
              <w:rPr>
                <w:rFonts w:ascii="Times New Roman" w:hAnsi="Times New Roman"/>
                <w:color w:val="0D0D0D" w:themeColor="text1" w:themeTint="F2"/>
                <w:sz w:val="24"/>
                <w:szCs w:val="24"/>
              </w:rPr>
              <w:t>»</w:t>
            </w:r>
          </w:p>
        </w:tc>
        <w:tc>
          <w:tcPr>
            <w:tcW w:w="2127" w:type="dxa"/>
          </w:tcPr>
          <w:p w:rsidR="00EE6A83" w:rsidRPr="000C0A56" w:rsidRDefault="00AE6D35" w:rsidP="000C0A56">
            <w:pPr>
              <w:widowControl w:val="0"/>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п</w:t>
            </w:r>
            <w:r w:rsidR="00EE6A83" w:rsidRPr="000C0A56">
              <w:rPr>
                <w:rFonts w:ascii="Times New Roman" w:hAnsi="Times New Roman"/>
                <w:color w:val="0D0D0D" w:themeColor="text1" w:themeTint="F2"/>
                <w:sz w:val="24"/>
                <w:szCs w:val="24"/>
              </w:rPr>
              <w:t xml:space="preserve">риказы Минздрава </w:t>
            </w:r>
            <w:r w:rsidR="00FB694D" w:rsidRPr="000C0A56">
              <w:rPr>
                <w:rFonts w:ascii="Times New Roman" w:hAnsi="Times New Roman"/>
                <w:color w:val="0D0D0D" w:themeColor="text1" w:themeTint="F2"/>
                <w:sz w:val="24"/>
                <w:szCs w:val="24"/>
              </w:rPr>
              <w:t>Республики  Тыва</w:t>
            </w:r>
            <w:r w:rsidR="00EE6A83" w:rsidRPr="000C0A56">
              <w:rPr>
                <w:rFonts w:ascii="Times New Roman" w:hAnsi="Times New Roman"/>
                <w:color w:val="0D0D0D" w:themeColor="text1" w:themeTint="F2"/>
                <w:sz w:val="24"/>
                <w:szCs w:val="24"/>
              </w:rPr>
              <w:t xml:space="preserve"> о создании центра маршрутизации взрослых и детей для направления на медицинскую реабилитацию на на базе ГБУЗ </w:t>
            </w:r>
            <w:r w:rsidR="00FB694D" w:rsidRPr="000C0A56">
              <w:rPr>
                <w:rFonts w:ascii="Times New Roman" w:hAnsi="Times New Roman"/>
                <w:color w:val="0D0D0D" w:themeColor="text1" w:themeTint="F2"/>
                <w:sz w:val="24"/>
                <w:szCs w:val="24"/>
              </w:rPr>
              <w:t>Республики  Тыва</w:t>
            </w:r>
            <w:r w:rsidR="00EE6A83"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00EE6A83" w:rsidRPr="000C0A56">
              <w:rPr>
                <w:rFonts w:ascii="Times New Roman" w:hAnsi="Times New Roman"/>
                <w:color w:val="0D0D0D" w:themeColor="text1" w:themeTint="F2"/>
                <w:sz w:val="24"/>
                <w:szCs w:val="24"/>
              </w:rPr>
              <w:t>Республиканская больница №1</w:t>
            </w:r>
            <w:r w:rsidR="00B421DB" w:rsidRPr="000C0A56">
              <w:rPr>
                <w:rFonts w:ascii="Times New Roman" w:hAnsi="Times New Roman"/>
                <w:color w:val="0D0D0D" w:themeColor="text1" w:themeTint="F2"/>
                <w:sz w:val="24"/>
                <w:szCs w:val="24"/>
              </w:rPr>
              <w:t>»</w:t>
            </w:r>
            <w:r w:rsidR="00EE6A83" w:rsidRPr="000C0A56">
              <w:rPr>
                <w:rFonts w:ascii="Times New Roman" w:hAnsi="Times New Roman"/>
                <w:color w:val="0D0D0D" w:themeColor="text1" w:themeTint="F2"/>
                <w:sz w:val="24"/>
                <w:szCs w:val="24"/>
              </w:rPr>
              <w:t xml:space="preserve"> (взрослым) и ГБУЗ </w:t>
            </w:r>
            <w:r w:rsidR="0046329D" w:rsidRPr="000C0A56">
              <w:rPr>
                <w:rFonts w:ascii="Times New Roman" w:hAnsi="Times New Roman"/>
                <w:color w:val="0D0D0D" w:themeColor="text1" w:themeTint="F2"/>
                <w:sz w:val="24"/>
                <w:szCs w:val="24"/>
              </w:rPr>
              <w:t>Республики  Тыва</w:t>
            </w:r>
            <w:r w:rsidR="00EE6A83"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00EE6A83" w:rsidRPr="000C0A56">
              <w:rPr>
                <w:rFonts w:ascii="Times New Roman" w:hAnsi="Times New Roman"/>
                <w:color w:val="0D0D0D" w:themeColor="text1" w:themeTint="F2"/>
                <w:sz w:val="24"/>
                <w:szCs w:val="24"/>
              </w:rPr>
              <w:t>Республиканский центр восстановительной медицины и реабилитации для детей</w:t>
            </w:r>
            <w:r w:rsidR="00B421DB" w:rsidRPr="000C0A56">
              <w:rPr>
                <w:rFonts w:ascii="Times New Roman" w:hAnsi="Times New Roman"/>
                <w:color w:val="0D0D0D" w:themeColor="text1" w:themeTint="F2"/>
                <w:sz w:val="24"/>
                <w:szCs w:val="24"/>
              </w:rPr>
              <w:t>»</w:t>
            </w:r>
          </w:p>
        </w:tc>
        <w:tc>
          <w:tcPr>
            <w:tcW w:w="2976" w:type="dxa"/>
          </w:tcPr>
          <w:p w:rsidR="00EE6A83" w:rsidRPr="000C0A56" w:rsidRDefault="00FB694D"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с</w:t>
            </w:r>
            <w:r w:rsidR="00EE6A83" w:rsidRPr="000C0A56">
              <w:rPr>
                <w:rFonts w:ascii="Times New Roman" w:hAnsi="Times New Roman"/>
                <w:color w:val="0D0D0D" w:themeColor="text1" w:themeTint="F2"/>
                <w:sz w:val="24"/>
                <w:szCs w:val="24"/>
              </w:rPr>
              <w:t xml:space="preserve">оздан центр маршрутизации взрослых и детей для направления на медицинскую реабилитацию на базе ГБУЗ </w:t>
            </w:r>
            <w:r w:rsidRPr="000C0A56">
              <w:rPr>
                <w:rFonts w:ascii="Times New Roman" w:hAnsi="Times New Roman"/>
                <w:color w:val="0D0D0D" w:themeColor="text1" w:themeTint="F2"/>
                <w:sz w:val="24"/>
                <w:szCs w:val="24"/>
              </w:rPr>
              <w:t xml:space="preserve">Республики  Тыва </w:t>
            </w:r>
            <w:r w:rsidR="00B421DB" w:rsidRPr="000C0A56">
              <w:rPr>
                <w:rFonts w:ascii="Times New Roman" w:hAnsi="Times New Roman"/>
                <w:color w:val="0D0D0D" w:themeColor="text1" w:themeTint="F2"/>
                <w:sz w:val="24"/>
                <w:szCs w:val="24"/>
              </w:rPr>
              <w:t>«</w:t>
            </w:r>
            <w:r w:rsidR="00EE6A83" w:rsidRPr="000C0A56">
              <w:rPr>
                <w:rFonts w:ascii="Times New Roman" w:hAnsi="Times New Roman"/>
                <w:color w:val="0D0D0D" w:themeColor="text1" w:themeTint="F2"/>
                <w:sz w:val="24"/>
                <w:szCs w:val="24"/>
              </w:rPr>
              <w:t>Республиканская больница №</w:t>
            </w:r>
            <w:r w:rsidRPr="000C0A56">
              <w:rPr>
                <w:rFonts w:ascii="Times New Roman" w:hAnsi="Times New Roman"/>
                <w:color w:val="0D0D0D" w:themeColor="text1" w:themeTint="F2"/>
                <w:sz w:val="24"/>
                <w:szCs w:val="24"/>
              </w:rPr>
              <w:t xml:space="preserve"> </w:t>
            </w:r>
            <w:r w:rsidR="00EE6A83" w:rsidRPr="000C0A56">
              <w:rPr>
                <w:rFonts w:ascii="Times New Roman" w:hAnsi="Times New Roman"/>
                <w:color w:val="0D0D0D" w:themeColor="text1" w:themeTint="F2"/>
                <w:sz w:val="24"/>
                <w:szCs w:val="24"/>
              </w:rPr>
              <w:t>1</w:t>
            </w:r>
            <w:r w:rsidR="00B421DB" w:rsidRPr="000C0A56">
              <w:rPr>
                <w:rFonts w:ascii="Times New Roman" w:hAnsi="Times New Roman"/>
                <w:color w:val="0D0D0D" w:themeColor="text1" w:themeTint="F2"/>
                <w:sz w:val="24"/>
                <w:szCs w:val="24"/>
              </w:rPr>
              <w:t>»</w:t>
            </w:r>
            <w:r w:rsidR="00EE6A83" w:rsidRPr="000C0A56">
              <w:rPr>
                <w:rFonts w:ascii="Times New Roman" w:hAnsi="Times New Roman"/>
                <w:color w:val="0D0D0D" w:themeColor="text1" w:themeTint="F2"/>
                <w:sz w:val="24"/>
                <w:szCs w:val="24"/>
              </w:rPr>
              <w:t xml:space="preserve"> (взрослым) и ГБУЗ </w:t>
            </w:r>
            <w:r w:rsidR="0046329D" w:rsidRPr="000C0A56">
              <w:rPr>
                <w:rFonts w:ascii="Times New Roman" w:hAnsi="Times New Roman"/>
                <w:color w:val="0D0D0D" w:themeColor="text1" w:themeTint="F2"/>
                <w:sz w:val="24"/>
                <w:szCs w:val="24"/>
              </w:rPr>
              <w:t>Республики  Тыва</w:t>
            </w:r>
            <w:r w:rsidR="00EE6A83"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00EE6A83" w:rsidRPr="000C0A56">
              <w:rPr>
                <w:rFonts w:ascii="Times New Roman" w:hAnsi="Times New Roman"/>
                <w:color w:val="0D0D0D" w:themeColor="text1" w:themeTint="F2"/>
                <w:sz w:val="24"/>
                <w:szCs w:val="24"/>
              </w:rPr>
              <w:t>Республиканский центр восстановительной медицины и реабилитации для детей</w:t>
            </w:r>
            <w:r w:rsidR="00B421DB" w:rsidRPr="000C0A56">
              <w:rPr>
                <w:rFonts w:ascii="Times New Roman" w:hAnsi="Times New Roman"/>
                <w:color w:val="0D0D0D" w:themeColor="text1" w:themeTint="F2"/>
                <w:sz w:val="24"/>
                <w:szCs w:val="24"/>
              </w:rPr>
              <w:t>»</w:t>
            </w:r>
            <w:r w:rsidR="00EE6A83" w:rsidRPr="000C0A56">
              <w:rPr>
                <w:rFonts w:ascii="Times New Roman" w:hAnsi="Times New Roman"/>
                <w:color w:val="0D0D0D" w:themeColor="text1" w:themeTint="F2"/>
                <w:sz w:val="24"/>
                <w:szCs w:val="24"/>
              </w:rPr>
              <w:t xml:space="preserve"> (детям)</w:t>
            </w:r>
          </w:p>
        </w:tc>
        <w:tc>
          <w:tcPr>
            <w:tcW w:w="1276" w:type="dxa"/>
          </w:tcPr>
          <w:p w:rsidR="00EE6A83" w:rsidRPr="000C0A56" w:rsidRDefault="0046329D"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о</w:t>
            </w:r>
            <w:r w:rsidR="00EE6A83" w:rsidRPr="000C0A56">
              <w:rPr>
                <w:rFonts w:ascii="Times New Roman" w:hAnsi="Times New Roman"/>
                <w:color w:val="0D0D0D" w:themeColor="text1" w:themeTint="F2"/>
                <w:sz w:val="24"/>
                <w:szCs w:val="24"/>
              </w:rPr>
              <w:t xml:space="preserve">днократно </w:t>
            </w:r>
          </w:p>
        </w:tc>
      </w:tr>
      <w:tr w:rsidR="00EE6A83" w:rsidRPr="000C0A56" w:rsidTr="0046329D">
        <w:trPr>
          <w:trHeight w:val="1181"/>
          <w:jc w:val="center"/>
        </w:trPr>
        <w:tc>
          <w:tcPr>
            <w:tcW w:w="1646" w:type="dxa"/>
            <w:vMerge/>
          </w:tcPr>
          <w:p w:rsidR="00EE6A83" w:rsidRPr="000C0A56" w:rsidRDefault="00EE6A83" w:rsidP="000C0A56">
            <w:pPr>
              <w:spacing w:after="0" w:line="240" w:lineRule="auto"/>
              <w:jc w:val="center"/>
              <w:rPr>
                <w:rFonts w:ascii="Times New Roman" w:hAnsi="Times New Roman"/>
                <w:color w:val="0D0D0D" w:themeColor="text1" w:themeTint="F2"/>
                <w:sz w:val="24"/>
                <w:szCs w:val="24"/>
              </w:rPr>
            </w:pPr>
          </w:p>
        </w:tc>
        <w:tc>
          <w:tcPr>
            <w:tcW w:w="992" w:type="dxa"/>
          </w:tcPr>
          <w:p w:rsidR="00EE6A83" w:rsidRPr="000C0A56" w:rsidRDefault="00EE6A83"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1.1.6</w:t>
            </w:r>
          </w:p>
          <w:p w:rsidR="00EE6A83" w:rsidRPr="000C0A56" w:rsidRDefault="00EE6A83" w:rsidP="000C0A56">
            <w:pPr>
              <w:widowControl w:val="0"/>
              <w:spacing w:after="0" w:line="240" w:lineRule="auto"/>
              <w:jc w:val="center"/>
              <w:rPr>
                <w:rFonts w:ascii="Times New Roman" w:hAnsi="Times New Roman"/>
                <w:color w:val="0D0D0D" w:themeColor="text1" w:themeTint="F2"/>
                <w:sz w:val="24"/>
                <w:szCs w:val="24"/>
              </w:rPr>
            </w:pPr>
          </w:p>
        </w:tc>
        <w:tc>
          <w:tcPr>
            <w:tcW w:w="2551" w:type="dxa"/>
          </w:tcPr>
          <w:p w:rsidR="00EE6A83" w:rsidRPr="000C0A56" w:rsidRDefault="00EE6A83" w:rsidP="00C21A2C">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Создание и ведение регистра пациентов, в т</w:t>
            </w:r>
            <w:r w:rsidR="00C21A2C">
              <w:rPr>
                <w:rFonts w:ascii="Times New Roman" w:hAnsi="Times New Roman"/>
                <w:color w:val="0D0D0D" w:themeColor="text1" w:themeTint="F2"/>
                <w:sz w:val="24"/>
                <w:szCs w:val="24"/>
              </w:rPr>
              <w:t xml:space="preserve">ом </w:t>
            </w:r>
            <w:r w:rsidRPr="000C0A56">
              <w:rPr>
                <w:rFonts w:ascii="Times New Roman" w:hAnsi="Times New Roman"/>
                <w:color w:val="0D0D0D" w:themeColor="text1" w:themeTint="F2"/>
                <w:sz w:val="24"/>
                <w:szCs w:val="24"/>
              </w:rPr>
              <w:t>ч</w:t>
            </w:r>
            <w:r w:rsidR="00C21A2C">
              <w:rPr>
                <w:rFonts w:ascii="Times New Roman" w:hAnsi="Times New Roman"/>
                <w:color w:val="0D0D0D" w:themeColor="text1" w:themeTint="F2"/>
                <w:sz w:val="24"/>
                <w:szCs w:val="24"/>
              </w:rPr>
              <w:t>исле</w:t>
            </w:r>
            <w:r w:rsidRPr="000C0A56">
              <w:rPr>
                <w:rFonts w:ascii="Times New Roman" w:hAnsi="Times New Roman"/>
                <w:color w:val="0D0D0D" w:themeColor="text1" w:themeTint="F2"/>
                <w:sz w:val="24"/>
                <w:szCs w:val="24"/>
              </w:rPr>
              <w:t xml:space="preserve"> инвалидов, направленных на медицинскую реабилитацию и завершивших медицинскую реабилитацию </w:t>
            </w:r>
          </w:p>
        </w:tc>
        <w:tc>
          <w:tcPr>
            <w:tcW w:w="1276" w:type="dxa"/>
          </w:tcPr>
          <w:p w:rsidR="00EE6A83" w:rsidRPr="000C0A56" w:rsidRDefault="00EE6A83"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01.06.202</w:t>
            </w:r>
            <w:r w:rsidR="00232C26" w:rsidRPr="000C0A56">
              <w:rPr>
                <w:rFonts w:ascii="Times New Roman" w:hAnsi="Times New Roman"/>
                <w:color w:val="0D0D0D" w:themeColor="text1" w:themeTint="F2"/>
                <w:sz w:val="24"/>
                <w:szCs w:val="24"/>
              </w:rPr>
              <w:t>3</w:t>
            </w:r>
          </w:p>
        </w:tc>
        <w:tc>
          <w:tcPr>
            <w:tcW w:w="1305" w:type="dxa"/>
          </w:tcPr>
          <w:p w:rsidR="00EE6A83" w:rsidRPr="000C0A56" w:rsidRDefault="00EE6A83"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31.12.2030</w:t>
            </w:r>
          </w:p>
        </w:tc>
        <w:tc>
          <w:tcPr>
            <w:tcW w:w="1955" w:type="dxa"/>
          </w:tcPr>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Минздрав Республики Тыва, Руководитель центра маршрутизации взрослых и детей для направления на медицинскую реабилитацию,</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главный внештатный специалист по медицинской реабилитации, главный внештатный детский специалист по медицинской реабилитации </w:t>
            </w:r>
          </w:p>
        </w:tc>
        <w:tc>
          <w:tcPr>
            <w:tcW w:w="2127" w:type="dxa"/>
          </w:tcPr>
          <w:p w:rsidR="00EE6A83" w:rsidRPr="000C0A56" w:rsidRDefault="00C21A2C" w:rsidP="00C21A2C">
            <w:pPr>
              <w:widowControl w:val="0"/>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п</w:t>
            </w:r>
            <w:r w:rsidR="00EE6A83" w:rsidRPr="000C0A56">
              <w:rPr>
                <w:rFonts w:ascii="Times New Roman" w:hAnsi="Times New Roman"/>
                <w:color w:val="0D0D0D" w:themeColor="text1" w:themeTint="F2"/>
                <w:sz w:val="24"/>
                <w:szCs w:val="24"/>
              </w:rPr>
              <w:t xml:space="preserve">риказ Минздрава </w:t>
            </w:r>
            <w:r w:rsidR="0046329D" w:rsidRPr="000C0A56">
              <w:rPr>
                <w:rFonts w:ascii="Times New Roman" w:hAnsi="Times New Roman"/>
                <w:color w:val="0D0D0D" w:themeColor="text1" w:themeTint="F2"/>
                <w:sz w:val="24"/>
                <w:szCs w:val="24"/>
              </w:rPr>
              <w:t>Республики  Тыва</w:t>
            </w:r>
            <w:r w:rsidR="00EE6A83" w:rsidRPr="000C0A56">
              <w:rPr>
                <w:rFonts w:ascii="Times New Roman" w:hAnsi="Times New Roman"/>
                <w:color w:val="0D0D0D" w:themeColor="text1" w:themeTint="F2"/>
                <w:sz w:val="24"/>
                <w:szCs w:val="24"/>
              </w:rPr>
              <w:t xml:space="preserve"> о создании Регистра пациентов, в т</w:t>
            </w:r>
            <w:r>
              <w:rPr>
                <w:rFonts w:ascii="Times New Roman" w:hAnsi="Times New Roman"/>
                <w:color w:val="0D0D0D" w:themeColor="text1" w:themeTint="F2"/>
                <w:sz w:val="24"/>
                <w:szCs w:val="24"/>
              </w:rPr>
              <w:t xml:space="preserve">ом </w:t>
            </w:r>
            <w:r w:rsidR="00EE6A83" w:rsidRPr="000C0A56">
              <w:rPr>
                <w:rFonts w:ascii="Times New Roman" w:hAnsi="Times New Roman"/>
                <w:color w:val="0D0D0D" w:themeColor="text1" w:themeTint="F2"/>
                <w:sz w:val="24"/>
                <w:szCs w:val="24"/>
              </w:rPr>
              <w:t>ч</w:t>
            </w:r>
            <w:r>
              <w:rPr>
                <w:rFonts w:ascii="Times New Roman" w:hAnsi="Times New Roman"/>
                <w:color w:val="0D0D0D" w:themeColor="text1" w:themeTint="F2"/>
                <w:sz w:val="24"/>
                <w:szCs w:val="24"/>
              </w:rPr>
              <w:t>исле</w:t>
            </w:r>
            <w:r w:rsidR="00EE6A83" w:rsidRPr="000C0A56">
              <w:rPr>
                <w:rFonts w:ascii="Times New Roman" w:hAnsi="Times New Roman"/>
                <w:color w:val="0D0D0D" w:themeColor="text1" w:themeTint="F2"/>
                <w:sz w:val="24"/>
                <w:szCs w:val="24"/>
              </w:rPr>
              <w:t xml:space="preserve"> инвалидов, направленных на медицинскую реабилитацию и завершивших медицинскую реабилитацию</w:t>
            </w:r>
          </w:p>
        </w:tc>
        <w:tc>
          <w:tcPr>
            <w:tcW w:w="2976" w:type="dxa"/>
          </w:tcPr>
          <w:p w:rsidR="00EE6A83" w:rsidRPr="000C0A56" w:rsidRDefault="0046329D" w:rsidP="00C21A2C">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с</w:t>
            </w:r>
            <w:r w:rsidR="00EE6A83" w:rsidRPr="000C0A56">
              <w:rPr>
                <w:rFonts w:ascii="Times New Roman" w:hAnsi="Times New Roman"/>
                <w:color w:val="0D0D0D" w:themeColor="text1" w:themeTint="F2"/>
                <w:sz w:val="24"/>
                <w:szCs w:val="24"/>
              </w:rPr>
              <w:t>оздан и ведется в режиме онлайн центром маршрутизации Регистр пациентов, в т</w:t>
            </w:r>
            <w:r w:rsidR="00C21A2C">
              <w:rPr>
                <w:rFonts w:ascii="Times New Roman" w:hAnsi="Times New Roman"/>
                <w:color w:val="0D0D0D" w:themeColor="text1" w:themeTint="F2"/>
                <w:sz w:val="24"/>
                <w:szCs w:val="24"/>
              </w:rPr>
              <w:t>ом числе</w:t>
            </w:r>
            <w:r w:rsidR="00EE6A83" w:rsidRPr="000C0A56">
              <w:rPr>
                <w:rFonts w:ascii="Times New Roman" w:hAnsi="Times New Roman"/>
                <w:color w:val="0D0D0D" w:themeColor="text1" w:themeTint="F2"/>
                <w:sz w:val="24"/>
                <w:szCs w:val="24"/>
              </w:rPr>
              <w:t xml:space="preserve"> инвалидов, направленных на медицинскую реабилитацию и завершивших медицинскую реабилитацию</w:t>
            </w:r>
          </w:p>
        </w:tc>
        <w:tc>
          <w:tcPr>
            <w:tcW w:w="1276" w:type="dxa"/>
          </w:tcPr>
          <w:p w:rsidR="00EE6A83" w:rsidRPr="000C0A56" w:rsidRDefault="0046329D"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е</w:t>
            </w:r>
            <w:r w:rsidR="00EE6A83" w:rsidRPr="000C0A56">
              <w:rPr>
                <w:rFonts w:ascii="Times New Roman" w:hAnsi="Times New Roman"/>
                <w:color w:val="0D0D0D" w:themeColor="text1" w:themeTint="F2"/>
                <w:sz w:val="24"/>
                <w:szCs w:val="24"/>
              </w:rPr>
              <w:t>жемесячно</w:t>
            </w:r>
          </w:p>
        </w:tc>
      </w:tr>
      <w:tr w:rsidR="00EE6A83" w:rsidRPr="000C0A56" w:rsidTr="0046329D">
        <w:trPr>
          <w:trHeight w:val="1181"/>
          <w:jc w:val="center"/>
        </w:trPr>
        <w:tc>
          <w:tcPr>
            <w:tcW w:w="1646" w:type="dxa"/>
            <w:vMerge/>
          </w:tcPr>
          <w:p w:rsidR="00EE6A83" w:rsidRPr="000C0A56" w:rsidRDefault="00EE6A83" w:rsidP="000C0A56">
            <w:pPr>
              <w:spacing w:after="0" w:line="240" w:lineRule="auto"/>
              <w:jc w:val="center"/>
              <w:rPr>
                <w:rFonts w:ascii="Times New Roman" w:hAnsi="Times New Roman"/>
                <w:color w:val="0D0D0D" w:themeColor="text1" w:themeTint="F2"/>
                <w:sz w:val="24"/>
                <w:szCs w:val="24"/>
              </w:rPr>
            </w:pPr>
          </w:p>
        </w:tc>
        <w:tc>
          <w:tcPr>
            <w:tcW w:w="992" w:type="dxa"/>
          </w:tcPr>
          <w:p w:rsidR="00EE6A83" w:rsidRPr="000C0A56" w:rsidRDefault="00EE6A83"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1.1.7</w:t>
            </w:r>
          </w:p>
        </w:tc>
        <w:tc>
          <w:tcPr>
            <w:tcW w:w="2551" w:type="dxa"/>
          </w:tcPr>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Сокращение срока ожидания пациентом </w:t>
            </w:r>
            <w:r w:rsidR="00C21A2C">
              <w:rPr>
                <w:rFonts w:ascii="Times New Roman" w:hAnsi="Times New Roman"/>
                <w:iCs/>
                <w:color w:val="0D0D0D" w:themeColor="text1" w:themeTint="F2"/>
                <w:sz w:val="24"/>
                <w:szCs w:val="24"/>
              </w:rPr>
              <w:t>(взрослые и (</w:t>
            </w:r>
            <w:r w:rsidRPr="000C0A56">
              <w:rPr>
                <w:rFonts w:ascii="Times New Roman" w:hAnsi="Times New Roman"/>
                <w:iCs/>
                <w:color w:val="0D0D0D" w:themeColor="text1" w:themeTint="F2"/>
                <w:sz w:val="24"/>
                <w:szCs w:val="24"/>
              </w:rPr>
              <w:t>или</w:t>
            </w:r>
            <w:r w:rsidR="00C21A2C">
              <w:rPr>
                <w:rFonts w:ascii="Times New Roman" w:hAnsi="Times New Roman"/>
                <w:iCs/>
                <w:color w:val="0D0D0D" w:themeColor="text1" w:themeTint="F2"/>
                <w:sz w:val="24"/>
                <w:szCs w:val="24"/>
              </w:rPr>
              <w:t>)</w:t>
            </w:r>
            <w:r w:rsidRPr="000C0A56">
              <w:rPr>
                <w:rFonts w:ascii="Times New Roman" w:hAnsi="Times New Roman"/>
                <w:iCs/>
                <w:color w:val="0D0D0D" w:themeColor="text1" w:themeTint="F2"/>
                <w:sz w:val="24"/>
                <w:szCs w:val="24"/>
              </w:rPr>
              <w:t xml:space="preserve"> дети)</w:t>
            </w:r>
            <w:r w:rsidRPr="000C0A56">
              <w:rPr>
                <w:rFonts w:ascii="Times New Roman" w:hAnsi="Times New Roman"/>
                <w:color w:val="0D0D0D" w:themeColor="text1" w:themeTint="F2"/>
                <w:sz w:val="24"/>
                <w:szCs w:val="24"/>
              </w:rPr>
              <w:t xml:space="preserve"> оказания медицинской помощи по медицинской реабилитации 2-го и 3-го этапов</w:t>
            </w:r>
          </w:p>
        </w:tc>
        <w:tc>
          <w:tcPr>
            <w:tcW w:w="1276" w:type="dxa"/>
          </w:tcPr>
          <w:p w:rsidR="00EE6A83" w:rsidRPr="000C0A56" w:rsidRDefault="00EE6A83"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31.12.2023</w:t>
            </w:r>
          </w:p>
        </w:tc>
        <w:tc>
          <w:tcPr>
            <w:tcW w:w="1305" w:type="dxa"/>
          </w:tcPr>
          <w:p w:rsidR="00EE6A83" w:rsidRPr="000C0A56" w:rsidRDefault="00EE6A83"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31.12.2030</w:t>
            </w:r>
          </w:p>
        </w:tc>
        <w:tc>
          <w:tcPr>
            <w:tcW w:w="1955" w:type="dxa"/>
          </w:tcPr>
          <w:p w:rsidR="00EE6A83" w:rsidRPr="000C0A56" w:rsidRDefault="00EE6A83"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Минздрав Республики Тыва, руководитель центра маршрутизации взрослых и детей для направления на медицинскую реабилитацию</w:t>
            </w:r>
          </w:p>
        </w:tc>
        <w:tc>
          <w:tcPr>
            <w:tcW w:w="2127" w:type="dxa"/>
          </w:tcPr>
          <w:p w:rsidR="00EE6A83" w:rsidRPr="000C0A56" w:rsidRDefault="00C21A2C" w:rsidP="000C0A56">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д</w:t>
            </w:r>
            <w:r w:rsidR="00EE6A83" w:rsidRPr="000C0A56">
              <w:rPr>
                <w:rFonts w:ascii="Times New Roman" w:hAnsi="Times New Roman"/>
                <w:color w:val="0D0D0D" w:themeColor="text1" w:themeTint="F2"/>
                <w:sz w:val="24"/>
                <w:szCs w:val="24"/>
              </w:rPr>
              <w:t>лительность ожидания составляет:</w:t>
            </w:r>
          </w:p>
          <w:p w:rsidR="0046329D" w:rsidRPr="000C0A56" w:rsidRDefault="00EE6A83"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для госпитализации </w:t>
            </w:r>
          </w:p>
          <w:p w:rsidR="00EE6A83" w:rsidRPr="000C0A56" w:rsidRDefault="00EE6A83"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на 2-й этап:</w:t>
            </w:r>
          </w:p>
          <w:p w:rsidR="00EE6A83" w:rsidRPr="000C0A56" w:rsidRDefault="00EE6A83"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14 дней – в 2022 году</w:t>
            </w:r>
            <w:r w:rsidR="0012460E" w:rsidRPr="000C0A56">
              <w:rPr>
                <w:rFonts w:ascii="Times New Roman" w:hAnsi="Times New Roman"/>
                <w:color w:val="0D0D0D" w:themeColor="text1" w:themeTint="F2"/>
                <w:sz w:val="24"/>
                <w:szCs w:val="24"/>
              </w:rPr>
              <w:t>;</w:t>
            </w:r>
          </w:p>
          <w:p w:rsidR="00EE6A83" w:rsidRPr="000C0A56" w:rsidRDefault="00EE6A83"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10 дней – в 2023 году</w:t>
            </w:r>
            <w:r w:rsidR="0012460E" w:rsidRPr="000C0A56">
              <w:rPr>
                <w:rFonts w:ascii="Times New Roman" w:hAnsi="Times New Roman"/>
                <w:color w:val="0D0D0D" w:themeColor="text1" w:themeTint="F2"/>
                <w:sz w:val="24"/>
                <w:szCs w:val="24"/>
              </w:rPr>
              <w:t>;</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7 дней – в 2024 году</w:t>
            </w:r>
            <w:r w:rsidR="0012460E" w:rsidRPr="000C0A56">
              <w:rPr>
                <w:rFonts w:ascii="Times New Roman" w:hAnsi="Times New Roman"/>
                <w:color w:val="0D0D0D" w:themeColor="text1" w:themeTint="F2"/>
                <w:sz w:val="24"/>
                <w:szCs w:val="24"/>
              </w:rPr>
              <w:t>;</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в целях реабилитации в амбулаторных условиях (условиях дневного стационара):</w:t>
            </w:r>
          </w:p>
          <w:p w:rsidR="00EE6A83" w:rsidRPr="000C0A56" w:rsidRDefault="00EE6A83"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21 день – в 2022 году</w:t>
            </w:r>
            <w:r w:rsidR="0012460E" w:rsidRPr="000C0A56">
              <w:rPr>
                <w:rFonts w:ascii="Times New Roman" w:hAnsi="Times New Roman"/>
                <w:color w:val="0D0D0D" w:themeColor="text1" w:themeTint="F2"/>
                <w:sz w:val="24"/>
                <w:szCs w:val="24"/>
              </w:rPr>
              <w:t>;</w:t>
            </w:r>
          </w:p>
          <w:p w:rsidR="00EE6A83" w:rsidRPr="000C0A56" w:rsidRDefault="00EE6A83"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14 день – в 2023 году</w:t>
            </w:r>
            <w:r w:rsidR="0012460E" w:rsidRPr="000C0A56">
              <w:rPr>
                <w:rFonts w:ascii="Times New Roman" w:hAnsi="Times New Roman"/>
                <w:color w:val="0D0D0D" w:themeColor="text1" w:themeTint="F2"/>
                <w:sz w:val="24"/>
                <w:szCs w:val="24"/>
              </w:rPr>
              <w:t>;</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7 дней – в 2024 году</w:t>
            </w:r>
          </w:p>
        </w:tc>
        <w:tc>
          <w:tcPr>
            <w:tcW w:w="2976" w:type="dxa"/>
          </w:tcPr>
          <w:p w:rsidR="00EE6A83" w:rsidRPr="000C0A56" w:rsidRDefault="0012460E"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с</w:t>
            </w:r>
            <w:r w:rsidR="00EE6A83" w:rsidRPr="000C0A56">
              <w:rPr>
                <w:rFonts w:ascii="Times New Roman" w:hAnsi="Times New Roman"/>
                <w:color w:val="0D0D0D" w:themeColor="text1" w:themeTint="F2"/>
                <w:sz w:val="24"/>
                <w:szCs w:val="24"/>
              </w:rPr>
              <w:t>кращены сроки ожидания пациентом реабилитационного лечения на 2-м и 3-м этапах медицинской реабилитации до 14 дней</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14 дней – в 2022 году</w:t>
            </w:r>
            <w:r w:rsidR="0012460E" w:rsidRPr="000C0A56">
              <w:rPr>
                <w:rFonts w:ascii="Times New Roman" w:hAnsi="Times New Roman"/>
                <w:color w:val="0D0D0D" w:themeColor="text1" w:themeTint="F2"/>
                <w:sz w:val="24"/>
                <w:szCs w:val="24"/>
              </w:rPr>
              <w:t>;</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10 дней – в 2023 году</w:t>
            </w:r>
            <w:r w:rsidR="0012460E" w:rsidRPr="000C0A56">
              <w:rPr>
                <w:rFonts w:ascii="Times New Roman" w:hAnsi="Times New Roman"/>
                <w:color w:val="0D0D0D" w:themeColor="text1" w:themeTint="F2"/>
                <w:sz w:val="24"/>
                <w:szCs w:val="24"/>
              </w:rPr>
              <w:t>;</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7 дней – в 2024 году</w:t>
            </w:r>
            <w:r w:rsidR="0012460E" w:rsidRPr="000C0A56">
              <w:rPr>
                <w:rFonts w:ascii="Times New Roman" w:hAnsi="Times New Roman"/>
                <w:color w:val="0D0D0D" w:themeColor="text1" w:themeTint="F2"/>
                <w:sz w:val="24"/>
                <w:szCs w:val="24"/>
              </w:rPr>
              <w:t>;</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в целях реабилитации в амбулаторных условиях (условиях дневного стационара):</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21 день – в 2022 году</w:t>
            </w:r>
            <w:r w:rsidR="0012460E" w:rsidRPr="000C0A56">
              <w:rPr>
                <w:rFonts w:ascii="Times New Roman" w:hAnsi="Times New Roman"/>
                <w:color w:val="0D0D0D" w:themeColor="text1" w:themeTint="F2"/>
                <w:sz w:val="24"/>
                <w:szCs w:val="24"/>
              </w:rPr>
              <w:t>;</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14 день – в 2023 году</w:t>
            </w:r>
            <w:r w:rsidR="0012460E" w:rsidRPr="000C0A56">
              <w:rPr>
                <w:rFonts w:ascii="Times New Roman" w:hAnsi="Times New Roman"/>
                <w:color w:val="0D0D0D" w:themeColor="text1" w:themeTint="F2"/>
                <w:sz w:val="24"/>
                <w:szCs w:val="24"/>
              </w:rPr>
              <w:t>;</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7 дней – в 2024 году</w:t>
            </w:r>
          </w:p>
        </w:tc>
        <w:tc>
          <w:tcPr>
            <w:tcW w:w="1276" w:type="dxa"/>
          </w:tcPr>
          <w:p w:rsidR="00EE6A83" w:rsidRPr="000C0A56" w:rsidRDefault="00EE6A83"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ежегодно</w:t>
            </w:r>
          </w:p>
        </w:tc>
      </w:tr>
      <w:tr w:rsidR="00EE6A83" w:rsidRPr="000C0A56" w:rsidTr="0046329D">
        <w:trPr>
          <w:trHeight w:val="1181"/>
          <w:jc w:val="center"/>
        </w:trPr>
        <w:tc>
          <w:tcPr>
            <w:tcW w:w="1646" w:type="dxa"/>
            <w:vMerge/>
          </w:tcPr>
          <w:p w:rsidR="00EE6A83" w:rsidRPr="000C0A56" w:rsidRDefault="00EE6A83" w:rsidP="000C0A56">
            <w:pPr>
              <w:spacing w:after="0" w:line="240" w:lineRule="auto"/>
              <w:jc w:val="center"/>
              <w:rPr>
                <w:rFonts w:ascii="Times New Roman" w:hAnsi="Times New Roman"/>
                <w:color w:val="0D0D0D" w:themeColor="text1" w:themeTint="F2"/>
                <w:sz w:val="24"/>
                <w:szCs w:val="24"/>
              </w:rPr>
            </w:pPr>
          </w:p>
        </w:tc>
        <w:tc>
          <w:tcPr>
            <w:tcW w:w="992" w:type="dxa"/>
          </w:tcPr>
          <w:p w:rsidR="00EE6A83" w:rsidRPr="000C0A56" w:rsidRDefault="00EE6A83"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1.1.8</w:t>
            </w:r>
          </w:p>
        </w:tc>
        <w:tc>
          <w:tcPr>
            <w:tcW w:w="2551" w:type="dxa"/>
          </w:tcPr>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Увеличение доли пациентов, имеющих оценку по ШРМ 4-5-6 баллов и направленных на 2 этап медицинской реабилитации после завершения 1 этапа</w:t>
            </w:r>
          </w:p>
        </w:tc>
        <w:tc>
          <w:tcPr>
            <w:tcW w:w="1276" w:type="dxa"/>
          </w:tcPr>
          <w:p w:rsidR="00EE6A83" w:rsidRPr="000C0A56" w:rsidRDefault="00EE6A83"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31.12.2023</w:t>
            </w:r>
          </w:p>
        </w:tc>
        <w:tc>
          <w:tcPr>
            <w:tcW w:w="1305" w:type="dxa"/>
          </w:tcPr>
          <w:p w:rsidR="00EE6A83" w:rsidRPr="000C0A56" w:rsidRDefault="00EE6A83"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31.12.2030</w:t>
            </w:r>
          </w:p>
        </w:tc>
        <w:tc>
          <w:tcPr>
            <w:tcW w:w="1955" w:type="dxa"/>
          </w:tcPr>
          <w:p w:rsidR="00EE6A83" w:rsidRPr="000C0A56" w:rsidRDefault="00EE6A83"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Минздрав Республики Тыва, руководитель центра маршрутизации взрослых и детей для направления на медицинскую реабилитацию</w:t>
            </w:r>
          </w:p>
        </w:tc>
        <w:tc>
          <w:tcPr>
            <w:tcW w:w="2127" w:type="dxa"/>
          </w:tcPr>
          <w:p w:rsidR="00EE6A83" w:rsidRPr="000C0A56" w:rsidRDefault="00C21A2C" w:rsidP="000C0A56">
            <w:pPr>
              <w:widowControl w:val="0"/>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д</w:t>
            </w:r>
            <w:r w:rsidR="00EE6A83" w:rsidRPr="000C0A56">
              <w:rPr>
                <w:rFonts w:ascii="Times New Roman" w:hAnsi="Times New Roman"/>
                <w:color w:val="0D0D0D" w:themeColor="text1" w:themeTint="F2"/>
                <w:sz w:val="24"/>
                <w:szCs w:val="24"/>
              </w:rPr>
              <w:t xml:space="preserve">оля больных, имеющих оценку по ШРМ 4-5-6 баллов и направленных на 2 этап медицинской реабилитации после завершения 1 этапа медицинской реабилитации составляет в: </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2022 году – не менее 20 </w:t>
            </w:r>
            <w:r w:rsidR="0012460E" w:rsidRPr="000C0A56">
              <w:rPr>
                <w:rFonts w:ascii="Times New Roman" w:hAnsi="Times New Roman"/>
                <w:color w:val="0D0D0D" w:themeColor="text1" w:themeTint="F2"/>
                <w:sz w:val="24"/>
                <w:szCs w:val="24"/>
              </w:rPr>
              <w:t>процентов</w:t>
            </w:r>
            <w:r w:rsidR="00BD2F48" w:rsidRPr="000C0A56">
              <w:rPr>
                <w:rFonts w:ascii="Times New Roman" w:hAnsi="Times New Roman"/>
                <w:color w:val="0D0D0D" w:themeColor="text1" w:themeTint="F2"/>
                <w:sz w:val="24"/>
                <w:szCs w:val="24"/>
              </w:rPr>
              <w:t>;</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2023 году – не менее 23 </w:t>
            </w:r>
            <w:r w:rsidR="0012460E" w:rsidRPr="000C0A56">
              <w:rPr>
                <w:rFonts w:ascii="Times New Roman" w:hAnsi="Times New Roman"/>
                <w:color w:val="0D0D0D" w:themeColor="text1" w:themeTint="F2"/>
                <w:sz w:val="24"/>
                <w:szCs w:val="24"/>
              </w:rPr>
              <w:t>процентов</w:t>
            </w:r>
            <w:r w:rsidR="00BD2F48" w:rsidRPr="000C0A56">
              <w:rPr>
                <w:rFonts w:ascii="Times New Roman" w:hAnsi="Times New Roman"/>
                <w:color w:val="0D0D0D" w:themeColor="text1" w:themeTint="F2"/>
                <w:sz w:val="24"/>
                <w:szCs w:val="24"/>
              </w:rPr>
              <w:t>;</w:t>
            </w:r>
          </w:p>
          <w:p w:rsidR="00EE6A83" w:rsidRPr="000C0A56" w:rsidRDefault="00EE6A83"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2024 году – не менее 25 </w:t>
            </w:r>
            <w:r w:rsidR="0012460E" w:rsidRPr="000C0A56">
              <w:rPr>
                <w:rFonts w:ascii="Times New Roman" w:hAnsi="Times New Roman"/>
                <w:color w:val="0D0D0D" w:themeColor="text1" w:themeTint="F2"/>
                <w:sz w:val="24"/>
                <w:szCs w:val="24"/>
              </w:rPr>
              <w:t>процентов</w:t>
            </w:r>
            <w:r w:rsidR="00BD2F48" w:rsidRPr="000C0A56">
              <w:rPr>
                <w:rFonts w:ascii="Times New Roman" w:hAnsi="Times New Roman"/>
                <w:color w:val="0D0D0D" w:themeColor="text1" w:themeTint="F2"/>
                <w:sz w:val="24"/>
                <w:szCs w:val="24"/>
              </w:rPr>
              <w:t>;</w:t>
            </w:r>
          </w:p>
          <w:p w:rsidR="00EE6A83" w:rsidRPr="000C0A56" w:rsidRDefault="00EE6A83"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2025 году – не менее 27 </w:t>
            </w:r>
            <w:r w:rsidR="00BD2F48" w:rsidRPr="000C0A56">
              <w:rPr>
                <w:rFonts w:ascii="Times New Roman" w:hAnsi="Times New Roman"/>
                <w:color w:val="0D0D0D" w:themeColor="text1" w:themeTint="F2"/>
                <w:sz w:val="24"/>
                <w:szCs w:val="24"/>
              </w:rPr>
              <w:t>процентов;</w:t>
            </w:r>
          </w:p>
          <w:p w:rsidR="00EE6A83" w:rsidRPr="000C0A56" w:rsidRDefault="00EE6A83"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2026 году – не менее 30 </w:t>
            </w:r>
            <w:r w:rsidR="00BD2F48" w:rsidRPr="000C0A56">
              <w:rPr>
                <w:rFonts w:ascii="Times New Roman" w:hAnsi="Times New Roman"/>
                <w:color w:val="0D0D0D" w:themeColor="text1" w:themeTint="F2"/>
                <w:sz w:val="24"/>
                <w:szCs w:val="24"/>
              </w:rPr>
              <w:t>процентов;</w:t>
            </w:r>
          </w:p>
          <w:p w:rsidR="00EE6A83" w:rsidRPr="000C0A56" w:rsidRDefault="00EE6A83"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2027 году – не менее 33 </w:t>
            </w:r>
            <w:r w:rsidR="00BD2F48" w:rsidRPr="000C0A56">
              <w:rPr>
                <w:rFonts w:ascii="Times New Roman" w:hAnsi="Times New Roman"/>
                <w:color w:val="0D0D0D" w:themeColor="text1" w:themeTint="F2"/>
                <w:sz w:val="24"/>
                <w:szCs w:val="24"/>
              </w:rPr>
              <w:t>процентов;</w:t>
            </w:r>
          </w:p>
          <w:p w:rsidR="00EE6A83" w:rsidRPr="000C0A56" w:rsidRDefault="00EE6A83"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2028 году – не менее 35 </w:t>
            </w:r>
            <w:r w:rsidR="00BD2F48" w:rsidRPr="000C0A56">
              <w:rPr>
                <w:rFonts w:ascii="Times New Roman" w:hAnsi="Times New Roman"/>
                <w:color w:val="0D0D0D" w:themeColor="text1" w:themeTint="F2"/>
                <w:sz w:val="24"/>
                <w:szCs w:val="24"/>
              </w:rPr>
              <w:t>процентов;</w:t>
            </w:r>
          </w:p>
          <w:p w:rsidR="00EE6A83" w:rsidRPr="000C0A56" w:rsidRDefault="00EE6A83"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2029 году – не менее 37 </w:t>
            </w:r>
            <w:r w:rsidR="00BD2F48" w:rsidRPr="000C0A56">
              <w:rPr>
                <w:rFonts w:ascii="Times New Roman" w:hAnsi="Times New Roman"/>
                <w:color w:val="0D0D0D" w:themeColor="text1" w:themeTint="F2"/>
                <w:sz w:val="24"/>
                <w:szCs w:val="24"/>
              </w:rPr>
              <w:t>процентов;</w:t>
            </w:r>
          </w:p>
          <w:p w:rsidR="00EE6A83" w:rsidRPr="000C0A56" w:rsidRDefault="00EE6A83" w:rsidP="00837EAB">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2030 году – не менее 40 </w:t>
            </w:r>
            <w:r w:rsidR="00BD2F48" w:rsidRPr="000C0A56">
              <w:rPr>
                <w:rFonts w:ascii="Times New Roman" w:hAnsi="Times New Roman"/>
                <w:color w:val="0D0D0D" w:themeColor="text1" w:themeTint="F2"/>
                <w:sz w:val="24"/>
                <w:szCs w:val="24"/>
              </w:rPr>
              <w:t>процентов</w:t>
            </w:r>
          </w:p>
        </w:tc>
        <w:tc>
          <w:tcPr>
            <w:tcW w:w="2976" w:type="dxa"/>
          </w:tcPr>
          <w:p w:rsidR="00EE6A83" w:rsidRPr="000C0A56" w:rsidRDefault="00C21A2C" w:rsidP="000C0A56">
            <w:pPr>
              <w:widowControl w:val="0"/>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у</w:t>
            </w:r>
            <w:r w:rsidR="00EE6A83" w:rsidRPr="000C0A56">
              <w:rPr>
                <w:rFonts w:ascii="Times New Roman" w:hAnsi="Times New Roman"/>
                <w:color w:val="0D0D0D" w:themeColor="text1" w:themeTint="F2"/>
                <w:sz w:val="24"/>
                <w:szCs w:val="24"/>
              </w:rPr>
              <w:t>величена доля пациентов, имеющих оценку по ШРМ 4-5-6 баллов и</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 направленных на 2 этап медицинской реабилитации после завершения 1 этапа в: </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2022 году – не менее 20 </w:t>
            </w:r>
            <w:r w:rsidR="00BD2F48" w:rsidRPr="000C0A56">
              <w:rPr>
                <w:rFonts w:ascii="Times New Roman" w:hAnsi="Times New Roman"/>
                <w:color w:val="0D0D0D" w:themeColor="text1" w:themeTint="F2"/>
                <w:sz w:val="24"/>
                <w:szCs w:val="24"/>
              </w:rPr>
              <w:t>процентов;</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2023 году – не менее 23 </w:t>
            </w:r>
            <w:r w:rsidR="00BD2F48" w:rsidRPr="000C0A56">
              <w:rPr>
                <w:rFonts w:ascii="Times New Roman" w:hAnsi="Times New Roman"/>
                <w:color w:val="0D0D0D" w:themeColor="text1" w:themeTint="F2"/>
                <w:sz w:val="24"/>
                <w:szCs w:val="24"/>
              </w:rPr>
              <w:t>процентов;</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2024 году – не менее 25 </w:t>
            </w:r>
            <w:r w:rsidR="00BD2F48" w:rsidRPr="000C0A56">
              <w:rPr>
                <w:rFonts w:ascii="Times New Roman" w:hAnsi="Times New Roman"/>
                <w:color w:val="0D0D0D" w:themeColor="text1" w:themeTint="F2"/>
                <w:sz w:val="24"/>
                <w:szCs w:val="24"/>
              </w:rPr>
              <w:t>процентов;</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2025 году – не менее 27 </w:t>
            </w:r>
            <w:r w:rsidR="00BD2F48" w:rsidRPr="000C0A56">
              <w:rPr>
                <w:rFonts w:ascii="Times New Roman" w:hAnsi="Times New Roman"/>
                <w:color w:val="0D0D0D" w:themeColor="text1" w:themeTint="F2"/>
                <w:sz w:val="24"/>
                <w:szCs w:val="24"/>
              </w:rPr>
              <w:t>процентов;</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2026 году – не менее 30 </w:t>
            </w:r>
            <w:r w:rsidR="00BD2F48" w:rsidRPr="000C0A56">
              <w:rPr>
                <w:rFonts w:ascii="Times New Roman" w:hAnsi="Times New Roman"/>
                <w:color w:val="0D0D0D" w:themeColor="text1" w:themeTint="F2"/>
                <w:sz w:val="24"/>
                <w:szCs w:val="24"/>
              </w:rPr>
              <w:t>процентов;</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2027 году – не менее 33 </w:t>
            </w:r>
            <w:r w:rsidR="00BD2F48" w:rsidRPr="000C0A56">
              <w:rPr>
                <w:rFonts w:ascii="Times New Roman" w:hAnsi="Times New Roman"/>
                <w:color w:val="0D0D0D" w:themeColor="text1" w:themeTint="F2"/>
                <w:sz w:val="24"/>
                <w:szCs w:val="24"/>
              </w:rPr>
              <w:t>процентов;</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2028 году – не менее 35 </w:t>
            </w:r>
            <w:r w:rsidR="00BD2F48" w:rsidRPr="000C0A56">
              <w:rPr>
                <w:rFonts w:ascii="Times New Roman" w:hAnsi="Times New Roman"/>
                <w:color w:val="0D0D0D" w:themeColor="text1" w:themeTint="F2"/>
                <w:sz w:val="24"/>
                <w:szCs w:val="24"/>
              </w:rPr>
              <w:t>процентов;</w:t>
            </w:r>
            <w:r w:rsidRPr="000C0A56">
              <w:rPr>
                <w:rFonts w:ascii="Times New Roman" w:hAnsi="Times New Roman"/>
                <w:color w:val="0D0D0D" w:themeColor="text1" w:themeTint="F2"/>
                <w:sz w:val="24"/>
                <w:szCs w:val="24"/>
              </w:rPr>
              <w:t xml:space="preserve">2029 году – не менее 37 </w:t>
            </w:r>
            <w:r w:rsidR="00BD2F48" w:rsidRPr="000C0A56">
              <w:rPr>
                <w:rFonts w:ascii="Times New Roman" w:hAnsi="Times New Roman"/>
                <w:color w:val="0D0D0D" w:themeColor="text1" w:themeTint="F2"/>
                <w:sz w:val="24"/>
                <w:szCs w:val="24"/>
              </w:rPr>
              <w:t>процентов;</w:t>
            </w:r>
            <w:r w:rsidR="00837EAB">
              <w:rPr>
                <w:rFonts w:ascii="Times New Roman" w:hAnsi="Times New Roman"/>
                <w:color w:val="0D0D0D" w:themeColor="text1" w:themeTint="F2"/>
                <w:sz w:val="24"/>
                <w:szCs w:val="24"/>
              </w:rPr>
              <w:t xml:space="preserve"> </w:t>
            </w:r>
            <w:r w:rsidRPr="000C0A56">
              <w:rPr>
                <w:rFonts w:ascii="Times New Roman" w:hAnsi="Times New Roman"/>
                <w:color w:val="0D0D0D" w:themeColor="text1" w:themeTint="F2"/>
                <w:sz w:val="24"/>
                <w:szCs w:val="24"/>
              </w:rPr>
              <w:t xml:space="preserve">2030 году – не менее 40 </w:t>
            </w:r>
            <w:r w:rsidR="00BD2F48" w:rsidRPr="000C0A56">
              <w:rPr>
                <w:rFonts w:ascii="Times New Roman" w:hAnsi="Times New Roman"/>
                <w:color w:val="0D0D0D" w:themeColor="text1" w:themeTint="F2"/>
                <w:sz w:val="24"/>
                <w:szCs w:val="24"/>
              </w:rPr>
              <w:t>процентов</w:t>
            </w:r>
          </w:p>
        </w:tc>
        <w:tc>
          <w:tcPr>
            <w:tcW w:w="1276" w:type="dxa"/>
          </w:tcPr>
          <w:p w:rsidR="00EE6A83" w:rsidRPr="000C0A56" w:rsidRDefault="00837EAB" w:rsidP="000C0A56">
            <w:pPr>
              <w:widowControl w:val="0"/>
              <w:spacing w:after="0" w:line="24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е</w:t>
            </w:r>
            <w:r w:rsidR="00EE6A83" w:rsidRPr="000C0A56">
              <w:rPr>
                <w:rFonts w:ascii="Times New Roman" w:hAnsi="Times New Roman"/>
                <w:color w:val="0D0D0D" w:themeColor="text1" w:themeTint="F2"/>
                <w:sz w:val="24"/>
                <w:szCs w:val="24"/>
              </w:rPr>
              <w:t xml:space="preserve">жегодно до 15 января </w:t>
            </w:r>
          </w:p>
        </w:tc>
      </w:tr>
      <w:tr w:rsidR="00EE6A83" w:rsidRPr="000C0A56" w:rsidTr="0046329D">
        <w:trPr>
          <w:trHeight w:val="1181"/>
          <w:jc w:val="center"/>
        </w:trPr>
        <w:tc>
          <w:tcPr>
            <w:tcW w:w="1646" w:type="dxa"/>
          </w:tcPr>
          <w:p w:rsidR="00EE6A83" w:rsidRPr="000C0A56" w:rsidRDefault="00EE6A83" w:rsidP="000C0A56">
            <w:pPr>
              <w:spacing w:after="0" w:line="240" w:lineRule="auto"/>
              <w:jc w:val="center"/>
              <w:rPr>
                <w:rFonts w:ascii="Times New Roman" w:hAnsi="Times New Roman"/>
                <w:color w:val="0D0D0D" w:themeColor="text1" w:themeTint="F2"/>
                <w:sz w:val="24"/>
                <w:szCs w:val="24"/>
              </w:rPr>
            </w:pPr>
          </w:p>
        </w:tc>
        <w:tc>
          <w:tcPr>
            <w:tcW w:w="992" w:type="dxa"/>
          </w:tcPr>
          <w:p w:rsidR="00EE6A83" w:rsidRPr="000C0A56" w:rsidRDefault="00EE6A83"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1.1.9</w:t>
            </w:r>
          </w:p>
        </w:tc>
        <w:tc>
          <w:tcPr>
            <w:tcW w:w="2551" w:type="dxa"/>
          </w:tcPr>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Увеличение доли пациентов, имеющих оценку по ШРМ 2-3 балла для взрослых пациентов, либо 2,3 уровни курации для детей, и направленных на 3 этап медицинской реабилит</w:t>
            </w:r>
            <w:r w:rsidR="00837EAB">
              <w:rPr>
                <w:rFonts w:ascii="Times New Roman" w:hAnsi="Times New Roman"/>
                <w:color w:val="0D0D0D" w:themeColor="text1" w:themeTint="F2"/>
                <w:sz w:val="24"/>
                <w:szCs w:val="24"/>
              </w:rPr>
              <w:t>ации после завершения 1 этапа и (</w:t>
            </w:r>
            <w:r w:rsidRPr="000C0A56">
              <w:rPr>
                <w:rFonts w:ascii="Times New Roman" w:hAnsi="Times New Roman"/>
                <w:color w:val="0D0D0D" w:themeColor="text1" w:themeTint="F2"/>
                <w:sz w:val="24"/>
                <w:szCs w:val="24"/>
              </w:rPr>
              <w:t>или</w:t>
            </w:r>
            <w:r w:rsidR="00837EAB">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2 этапа</w:t>
            </w:r>
          </w:p>
        </w:tc>
        <w:tc>
          <w:tcPr>
            <w:tcW w:w="1276" w:type="dxa"/>
          </w:tcPr>
          <w:p w:rsidR="00EE6A83" w:rsidRPr="000C0A56" w:rsidRDefault="00EE6A83"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31.12.2023</w:t>
            </w:r>
          </w:p>
        </w:tc>
        <w:tc>
          <w:tcPr>
            <w:tcW w:w="1305" w:type="dxa"/>
          </w:tcPr>
          <w:p w:rsidR="00EE6A83" w:rsidRPr="000C0A56" w:rsidRDefault="00EE6A83"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31.12.2030</w:t>
            </w:r>
          </w:p>
        </w:tc>
        <w:tc>
          <w:tcPr>
            <w:tcW w:w="1955" w:type="dxa"/>
          </w:tcPr>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Минздрав Республики Тыва, руководитель центра маршрутизации взрослых и детей для направления на медицинскую реабилитацию</w:t>
            </w:r>
          </w:p>
        </w:tc>
        <w:tc>
          <w:tcPr>
            <w:tcW w:w="2127" w:type="dxa"/>
          </w:tcPr>
          <w:p w:rsidR="00EE6A83" w:rsidRPr="000C0A56" w:rsidRDefault="00837EAB" w:rsidP="000C0A56">
            <w:pPr>
              <w:widowControl w:val="0"/>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д</w:t>
            </w:r>
            <w:r w:rsidR="00EE6A83" w:rsidRPr="000C0A56">
              <w:rPr>
                <w:rFonts w:ascii="Times New Roman" w:hAnsi="Times New Roman"/>
                <w:color w:val="0D0D0D" w:themeColor="text1" w:themeTint="F2"/>
                <w:sz w:val="24"/>
                <w:szCs w:val="24"/>
              </w:rPr>
              <w:t>оля пациентов, закончивших лечение на 1 или 2 этапе и имеющих оценку по ШРМ 2-3 балла у взрослого населения, и 2, 3 уровни курации у детского населения, и направленных на 3 этап медицинской реабилитации составляет в: 2022 году – не менее 20</w:t>
            </w:r>
            <w:r w:rsidR="00BD2F48" w:rsidRPr="000C0A56">
              <w:rPr>
                <w:rFonts w:ascii="Times New Roman" w:hAnsi="Times New Roman"/>
                <w:color w:val="0D0D0D" w:themeColor="text1" w:themeTint="F2"/>
                <w:sz w:val="24"/>
                <w:szCs w:val="24"/>
              </w:rPr>
              <w:t xml:space="preserve"> процентов;</w:t>
            </w:r>
            <w:r w:rsidR="00EE6A83" w:rsidRPr="000C0A56">
              <w:rPr>
                <w:rFonts w:ascii="Times New Roman" w:hAnsi="Times New Roman"/>
                <w:color w:val="0D0D0D" w:themeColor="text1" w:themeTint="F2"/>
                <w:sz w:val="24"/>
                <w:szCs w:val="24"/>
              </w:rPr>
              <w:t>2023 году – не менее 25</w:t>
            </w:r>
            <w:r w:rsidR="00BD2F48" w:rsidRPr="000C0A56">
              <w:rPr>
                <w:rFonts w:ascii="Times New Roman" w:hAnsi="Times New Roman"/>
                <w:color w:val="0D0D0D" w:themeColor="text1" w:themeTint="F2"/>
                <w:sz w:val="24"/>
                <w:szCs w:val="24"/>
              </w:rPr>
              <w:t xml:space="preserve"> процентов;</w:t>
            </w:r>
          </w:p>
          <w:p w:rsidR="00EE6A83" w:rsidRPr="000C0A56" w:rsidRDefault="00EE6A83"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2024 году – не менее 30</w:t>
            </w:r>
            <w:r w:rsidR="00BD2F48" w:rsidRPr="000C0A56">
              <w:rPr>
                <w:rFonts w:ascii="Times New Roman" w:hAnsi="Times New Roman"/>
                <w:color w:val="0D0D0D" w:themeColor="text1" w:themeTint="F2"/>
                <w:sz w:val="24"/>
                <w:szCs w:val="24"/>
              </w:rPr>
              <w:t xml:space="preserve"> процентов;</w:t>
            </w:r>
          </w:p>
          <w:p w:rsidR="00EE6A83" w:rsidRPr="000C0A56" w:rsidRDefault="00EE6A83"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2025 году – не менее 35</w:t>
            </w:r>
            <w:r w:rsidR="00BD2F48" w:rsidRPr="000C0A56">
              <w:rPr>
                <w:rFonts w:ascii="Times New Roman" w:hAnsi="Times New Roman"/>
                <w:color w:val="0D0D0D" w:themeColor="text1" w:themeTint="F2"/>
                <w:sz w:val="24"/>
                <w:szCs w:val="24"/>
              </w:rPr>
              <w:t xml:space="preserve"> процентов;</w:t>
            </w:r>
          </w:p>
          <w:p w:rsidR="00EE6A83" w:rsidRPr="000C0A56" w:rsidRDefault="00EE6A83"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2026 году – не менее 38</w:t>
            </w:r>
            <w:r w:rsidR="00BD2F48" w:rsidRPr="000C0A56">
              <w:rPr>
                <w:rFonts w:ascii="Times New Roman" w:hAnsi="Times New Roman"/>
                <w:color w:val="0D0D0D" w:themeColor="text1" w:themeTint="F2"/>
                <w:sz w:val="24"/>
                <w:szCs w:val="24"/>
              </w:rPr>
              <w:t xml:space="preserve"> процентов;</w:t>
            </w:r>
            <w:r w:rsidRPr="000C0A56">
              <w:rPr>
                <w:rFonts w:ascii="Times New Roman" w:hAnsi="Times New Roman"/>
                <w:color w:val="0D0D0D" w:themeColor="text1" w:themeTint="F2"/>
                <w:sz w:val="24"/>
                <w:szCs w:val="24"/>
              </w:rPr>
              <w:t>2027 году – не менее 40</w:t>
            </w:r>
            <w:r w:rsidR="00BD2F48" w:rsidRPr="000C0A56">
              <w:rPr>
                <w:rFonts w:ascii="Times New Roman" w:hAnsi="Times New Roman"/>
                <w:color w:val="0D0D0D" w:themeColor="text1" w:themeTint="F2"/>
                <w:sz w:val="24"/>
                <w:szCs w:val="24"/>
              </w:rPr>
              <w:t xml:space="preserve"> процентов;</w:t>
            </w:r>
            <w:r w:rsidRPr="000C0A56">
              <w:rPr>
                <w:rFonts w:ascii="Times New Roman" w:hAnsi="Times New Roman"/>
                <w:color w:val="0D0D0D" w:themeColor="text1" w:themeTint="F2"/>
                <w:sz w:val="24"/>
                <w:szCs w:val="24"/>
              </w:rPr>
              <w:t>2028 году – не менее 45</w:t>
            </w:r>
            <w:r w:rsidR="00BD2F48" w:rsidRPr="000C0A56">
              <w:rPr>
                <w:rFonts w:ascii="Times New Roman" w:hAnsi="Times New Roman"/>
                <w:color w:val="0D0D0D" w:themeColor="text1" w:themeTint="F2"/>
                <w:sz w:val="24"/>
                <w:szCs w:val="24"/>
              </w:rPr>
              <w:t xml:space="preserve"> процентов;</w:t>
            </w:r>
          </w:p>
          <w:p w:rsidR="00EE6A83" w:rsidRPr="000C0A56" w:rsidRDefault="00EE6A83"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2029 году – не менее 50</w:t>
            </w:r>
            <w:r w:rsidR="00BD2F48" w:rsidRPr="000C0A56">
              <w:rPr>
                <w:rFonts w:ascii="Times New Roman" w:hAnsi="Times New Roman"/>
                <w:color w:val="0D0D0D" w:themeColor="text1" w:themeTint="F2"/>
                <w:sz w:val="24"/>
                <w:szCs w:val="24"/>
              </w:rPr>
              <w:t xml:space="preserve"> процентов;</w:t>
            </w:r>
            <w:r w:rsidRPr="000C0A56">
              <w:rPr>
                <w:rFonts w:ascii="Times New Roman" w:hAnsi="Times New Roman"/>
                <w:color w:val="0D0D0D" w:themeColor="text1" w:themeTint="F2"/>
                <w:sz w:val="24"/>
                <w:szCs w:val="24"/>
              </w:rPr>
              <w:t>2030 году – не ме</w:t>
            </w:r>
            <w:r w:rsidR="00BD2F48" w:rsidRPr="000C0A56">
              <w:rPr>
                <w:rFonts w:ascii="Times New Roman" w:hAnsi="Times New Roman"/>
                <w:color w:val="0D0D0D" w:themeColor="text1" w:themeTint="F2"/>
                <w:sz w:val="24"/>
                <w:szCs w:val="24"/>
              </w:rPr>
              <w:t>нее 55 процентов</w:t>
            </w:r>
          </w:p>
        </w:tc>
        <w:tc>
          <w:tcPr>
            <w:tcW w:w="2976" w:type="dxa"/>
          </w:tcPr>
          <w:p w:rsidR="00EE6A83" w:rsidRPr="000C0A56" w:rsidRDefault="00837EAB" w:rsidP="000C0A56">
            <w:pPr>
              <w:widowControl w:val="0"/>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у</w:t>
            </w:r>
            <w:r w:rsidR="00EE6A83" w:rsidRPr="000C0A56">
              <w:rPr>
                <w:rFonts w:ascii="Times New Roman" w:hAnsi="Times New Roman"/>
                <w:color w:val="0D0D0D" w:themeColor="text1" w:themeTint="F2"/>
                <w:sz w:val="24"/>
                <w:szCs w:val="24"/>
              </w:rPr>
              <w:t xml:space="preserve">величена доля пациентов, имеющих оценку по ШРМ 2-3 балла для взрослых пациентов, либо </w:t>
            </w:r>
            <w:r>
              <w:rPr>
                <w:rFonts w:ascii="Times New Roman" w:hAnsi="Times New Roman"/>
                <w:color w:val="0D0D0D" w:themeColor="text1" w:themeTint="F2"/>
                <w:sz w:val="24"/>
                <w:szCs w:val="24"/>
              </w:rPr>
              <w:t xml:space="preserve">2,3 уровни курации для детей, и </w:t>
            </w:r>
            <w:r w:rsidR="00EE6A83" w:rsidRPr="000C0A56">
              <w:rPr>
                <w:rFonts w:ascii="Times New Roman" w:hAnsi="Times New Roman"/>
                <w:color w:val="0D0D0D" w:themeColor="text1" w:themeTint="F2"/>
                <w:sz w:val="24"/>
                <w:szCs w:val="24"/>
              </w:rPr>
              <w:t>направленных на 3 этап медицинской реабилит</w:t>
            </w:r>
            <w:r>
              <w:rPr>
                <w:rFonts w:ascii="Times New Roman" w:hAnsi="Times New Roman"/>
                <w:color w:val="0D0D0D" w:themeColor="text1" w:themeTint="F2"/>
                <w:sz w:val="24"/>
                <w:szCs w:val="24"/>
              </w:rPr>
              <w:t>ации после завершения 1 этапа и (</w:t>
            </w:r>
            <w:r w:rsidR="00EE6A83" w:rsidRPr="000C0A56">
              <w:rPr>
                <w:rFonts w:ascii="Times New Roman" w:hAnsi="Times New Roman"/>
                <w:color w:val="0D0D0D" w:themeColor="text1" w:themeTint="F2"/>
                <w:sz w:val="24"/>
                <w:szCs w:val="24"/>
              </w:rPr>
              <w:t>или</w:t>
            </w:r>
            <w:r>
              <w:rPr>
                <w:rFonts w:ascii="Times New Roman" w:hAnsi="Times New Roman"/>
                <w:color w:val="0D0D0D" w:themeColor="text1" w:themeTint="F2"/>
                <w:sz w:val="24"/>
                <w:szCs w:val="24"/>
              </w:rPr>
              <w:t>)</w:t>
            </w:r>
            <w:r w:rsidR="00EE6A83" w:rsidRPr="000C0A56">
              <w:rPr>
                <w:rFonts w:ascii="Times New Roman" w:hAnsi="Times New Roman"/>
                <w:color w:val="0D0D0D" w:themeColor="text1" w:themeTint="F2"/>
                <w:sz w:val="24"/>
                <w:szCs w:val="24"/>
              </w:rPr>
              <w:t xml:space="preserve"> 2 этапа в: 2022 году – не менее 20</w:t>
            </w:r>
            <w:r w:rsidRPr="000C0A56">
              <w:rPr>
                <w:rFonts w:ascii="Times New Roman" w:hAnsi="Times New Roman"/>
                <w:color w:val="0D0D0D" w:themeColor="text1" w:themeTint="F2"/>
                <w:sz w:val="24"/>
                <w:szCs w:val="24"/>
              </w:rPr>
              <w:t xml:space="preserve"> процентов</w:t>
            </w:r>
            <w:r w:rsidR="00EE6A83" w:rsidRPr="000C0A56">
              <w:rPr>
                <w:rFonts w:ascii="Times New Roman" w:hAnsi="Times New Roman"/>
                <w:color w:val="0D0D0D" w:themeColor="text1" w:themeTint="F2"/>
                <w:sz w:val="24"/>
                <w:szCs w:val="24"/>
              </w:rPr>
              <w:t>;</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2023 году – не менее 25</w:t>
            </w:r>
            <w:r w:rsidR="00BD2F48" w:rsidRPr="000C0A56">
              <w:rPr>
                <w:rFonts w:ascii="Times New Roman" w:hAnsi="Times New Roman"/>
                <w:color w:val="0D0D0D" w:themeColor="text1" w:themeTint="F2"/>
                <w:sz w:val="24"/>
                <w:szCs w:val="24"/>
              </w:rPr>
              <w:t xml:space="preserve"> процентов;</w:t>
            </w:r>
          </w:p>
          <w:p w:rsidR="002129CA"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2024 году – не менее 30</w:t>
            </w:r>
            <w:r w:rsidR="00BD2F48" w:rsidRPr="000C0A56">
              <w:rPr>
                <w:rFonts w:ascii="Times New Roman" w:hAnsi="Times New Roman"/>
                <w:color w:val="0D0D0D" w:themeColor="text1" w:themeTint="F2"/>
                <w:sz w:val="24"/>
                <w:szCs w:val="24"/>
              </w:rPr>
              <w:t xml:space="preserve"> процентов;</w:t>
            </w:r>
          </w:p>
          <w:p w:rsidR="002129CA"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2025 году – не менее 35</w:t>
            </w:r>
            <w:r w:rsidR="002129CA" w:rsidRPr="000C0A56">
              <w:rPr>
                <w:rFonts w:ascii="Times New Roman" w:hAnsi="Times New Roman"/>
                <w:color w:val="0D0D0D" w:themeColor="text1" w:themeTint="F2"/>
                <w:sz w:val="24"/>
                <w:szCs w:val="24"/>
              </w:rPr>
              <w:t xml:space="preserve"> процентов;</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2026 году – не менее 38</w:t>
            </w:r>
            <w:r w:rsidR="00BD2F48" w:rsidRPr="000C0A56">
              <w:rPr>
                <w:rFonts w:ascii="Times New Roman" w:hAnsi="Times New Roman"/>
                <w:color w:val="0D0D0D" w:themeColor="text1" w:themeTint="F2"/>
                <w:sz w:val="24"/>
                <w:szCs w:val="24"/>
              </w:rPr>
              <w:t xml:space="preserve"> процентов;</w:t>
            </w:r>
          </w:p>
          <w:p w:rsidR="002129CA"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2027 году – не менее 40</w:t>
            </w:r>
            <w:r w:rsidR="00BD2F48" w:rsidRPr="000C0A56">
              <w:rPr>
                <w:rFonts w:ascii="Times New Roman" w:hAnsi="Times New Roman"/>
                <w:color w:val="0D0D0D" w:themeColor="text1" w:themeTint="F2"/>
                <w:sz w:val="24"/>
                <w:szCs w:val="24"/>
              </w:rPr>
              <w:t xml:space="preserve"> процентов;</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2028 году – не менее 45</w:t>
            </w:r>
            <w:r w:rsidR="002129CA" w:rsidRPr="000C0A56">
              <w:rPr>
                <w:rFonts w:ascii="Times New Roman" w:hAnsi="Times New Roman"/>
                <w:color w:val="0D0D0D" w:themeColor="text1" w:themeTint="F2"/>
                <w:sz w:val="24"/>
                <w:szCs w:val="24"/>
              </w:rPr>
              <w:t xml:space="preserve"> процентов;</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2029 году – не менее 50</w:t>
            </w:r>
            <w:r w:rsidR="00BD2F48" w:rsidRPr="000C0A56">
              <w:rPr>
                <w:rFonts w:ascii="Times New Roman" w:hAnsi="Times New Roman"/>
                <w:color w:val="0D0D0D" w:themeColor="text1" w:themeTint="F2"/>
                <w:sz w:val="24"/>
                <w:szCs w:val="24"/>
              </w:rPr>
              <w:t xml:space="preserve"> процентов;</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2030 году – не менее 55</w:t>
            </w:r>
            <w:r w:rsidR="00BD2F48" w:rsidRPr="000C0A56">
              <w:rPr>
                <w:rFonts w:ascii="Times New Roman" w:hAnsi="Times New Roman"/>
                <w:color w:val="0D0D0D" w:themeColor="text1" w:themeTint="F2"/>
                <w:sz w:val="24"/>
                <w:szCs w:val="24"/>
              </w:rPr>
              <w:t xml:space="preserve"> процентов</w:t>
            </w:r>
          </w:p>
        </w:tc>
        <w:tc>
          <w:tcPr>
            <w:tcW w:w="1276" w:type="dxa"/>
          </w:tcPr>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Ежегодно до 15 января</w:t>
            </w:r>
          </w:p>
        </w:tc>
      </w:tr>
      <w:tr w:rsidR="00EE6A83" w:rsidRPr="000C0A56" w:rsidTr="0046329D">
        <w:trPr>
          <w:trHeight w:val="840"/>
          <w:jc w:val="center"/>
        </w:trPr>
        <w:tc>
          <w:tcPr>
            <w:tcW w:w="1646" w:type="dxa"/>
          </w:tcPr>
          <w:p w:rsidR="00EE6A83" w:rsidRPr="000C0A56" w:rsidRDefault="00EE6A83" w:rsidP="000C0A56">
            <w:pPr>
              <w:spacing w:after="0" w:line="240" w:lineRule="auto"/>
              <w:jc w:val="center"/>
              <w:rPr>
                <w:rFonts w:ascii="Times New Roman" w:hAnsi="Times New Roman"/>
                <w:color w:val="0D0D0D" w:themeColor="text1" w:themeTint="F2"/>
                <w:sz w:val="24"/>
                <w:szCs w:val="24"/>
              </w:rPr>
            </w:pPr>
          </w:p>
        </w:tc>
        <w:tc>
          <w:tcPr>
            <w:tcW w:w="992" w:type="dxa"/>
          </w:tcPr>
          <w:p w:rsidR="00EE6A83" w:rsidRPr="000C0A56" w:rsidRDefault="00EE6A83"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1.1.10</w:t>
            </w:r>
          </w:p>
        </w:tc>
        <w:tc>
          <w:tcPr>
            <w:tcW w:w="2551" w:type="dxa"/>
          </w:tcPr>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Увеличение доли случаев оказания амбулаторной медицинской помощи по медицинской реабилитации взрослых с использованием телемедицинских технологий </w:t>
            </w:r>
          </w:p>
        </w:tc>
        <w:tc>
          <w:tcPr>
            <w:tcW w:w="1276" w:type="dxa"/>
          </w:tcPr>
          <w:p w:rsidR="00EE6A83" w:rsidRPr="000C0A56" w:rsidRDefault="00EE6A83"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31.12.2023</w:t>
            </w:r>
          </w:p>
        </w:tc>
        <w:tc>
          <w:tcPr>
            <w:tcW w:w="1305" w:type="dxa"/>
          </w:tcPr>
          <w:p w:rsidR="00EE6A83" w:rsidRPr="000C0A56" w:rsidRDefault="00EE6A83"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31.12.2030</w:t>
            </w:r>
          </w:p>
        </w:tc>
        <w:tc>
          <w:tcPr>
            <w:tcW w:w="1955" w:type="dxa"/>
          </w:tcPr>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Минздрав Республики Тыва, директор ГБУЗ Р</w:t>
            </w:r>
            <w:r w:rsidR="00BD2F48" w:rsidRPr="000C0A56">
              <w:rPr>
                <w:rFonts w:ascii="Times New Roman" w:hAnsi="Times New Roman"/>
                <w:color w:val="0D0D0D" w:themeColor="text1" w:themeTint="F2"/>
                <w:sz w:val="24"/>
                <w:szCs w:val="24"/>
              </w:rPr>
              <w:t xml:space="preserve">еспублики </w:t>
            </w:r>
            <w:r w:rsidRPr="000C0A56">
              <w:rPr>
                <w:rFonts w:ascii="Times New Roman" w:hAnsi="Times New Roman"/>
                <w:color w:val="0D0D0D" w:themeColor="text1" w:themeTint="F2"/>
                <w:sz w:val="24"/>
                <w:szCs w:val="24"/>
              </w:rPr>
              <w:t>Т</w:t>
            </w:r>
            <w:r w:rsidR="00BD2F48" w:rsidRPr="000C0A56">
              <w:rPr>
                <w:rFonts w:ascii="Times New Roman" w:hAnsi="Times New Roman"/>
                <w:color w:val="0D0D0D" w:themeColor="text1" w:themeTint="F2"/>
                <w:sz w:val="24"/>
                <w:szCs w:val="24"/>
              </w:rPr>
              <w:t>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МИАЦ</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главный внештатный специалист по медицинской реабилитации,</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главный внештатный детский специалист по медицинской реабилитации </w:t>
            </w:r>
          </w:p>
        </w:tc>
        <w:tc>
          <w:tcPr>
            <w:tcW w:w="2127" w:type="dxa"/>
          </w:tcPr>
          <w:p w:rsidR="00EE6A83" w:rsidRPr="000C0A56" w:rsidRDefault="002129CA" w:rsidP="000C0A56">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д</w:t>
            </w:r>
            <w:r w:rsidR="00EE6A83" w:rsidRPr="000C0A56">
              <w:rPr>
                <w:rFonts w:ascii="Times New Roman" w:hAnsi="Times New Roman"/>
                <w:color w:val="0D0D0D" w:themeColor="text1" w:themeTint="F2"/>
                <w:sz w:val="24"/>
                <w:szCs w:val="24"/>
              </w:rPr>
              <w:t xml:space="preserve">оля случаев оказания амбулаторной медицинской помощи по медицинской реабилитации взрослых с применением телемедицинских технологий в формате </w:t>
            </w:r>
            <w:r w:rsidR="00B421DB" w:rsidRPr="000C0A56">
              <w:rPr>
                <w:rFonts w:ascii="Times New Roman" w:hAnsi="Times New Roman"/>
                <w:color w:val="0D0D0D" w:themeColor="text1" w:themeTint="F2"/>
                <w:sz w:val="24"/>
                <w:szCs w:val="24"/>
              </w:rPr>
              <w:t>«</w:t>
            </w:r>
            <w:r w:rsidR="00EE6A83" w:rsidRPr="000C0A56">
              <w:rPr>
                <w:rFonts w:ascii="Times New Roman" w:hAnsi="Times New Roman"/>
                <w:color w:val="0D0D0D" w:themeColor="text1" w:themeTint="F2"/>
                <w:sz w:val="24"/>
                <w:szCs w:val="24"/>
              </w:rPr>
              <w:t>врач-пациент</w:t>
            </w:r>
            <w:r w:rsidR="00B421DB" w:rsidRPr="000C0A56">
              <w:rPr>
                <w:rFonts w:ascii="Times New Roman" w:hAnsi="Times New Roman"/>
                <w:color w:val="0D0D0D" w:themeColor="text1" w:themeTint="F2"/>
                <w:sz w:val="24"/>
                <w:szCs w:val="24"/>
              </w:rPr>
              <w:t>»</w:t>
            </w:r>
            <w:r w:rsidR="00EE6A83" w:rsidRPr="000C0A56">
              <w:rPr>
                <w:rFonts w:ascii="Times New Roman" w:hAnsi="Times New Roman"/>
                <w:color w:val="0D0D0D" w:themeColor="text1" w:themeTint="F2"/>
                <w:sz w:val="24"/>
                <w:szCs w:val="24"/>
              </w:rPr>
              <w:t xml:space="preserve"> составила:</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2022 году – не менее 15</w:t>
            </w:r>
            <w:r w:rsidR="00BD2F48" w:rsidRPr="000C0A56">
              <w:rPr>
                <w:rFonts w:ascii="Times New Roman" w:hAnsi="Times New Roman"/>
                <w:color w:val="0D0D0D" w:themeColor="text1" w:themeTint="F2"/>
                <w:sz w:val="24"/>
                <w:szCs w:val="24"/>
              </w:rPr>
              <w:t xml:space="preserve"> процентов;</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2023 году – не менее 20</w:t>
            </w:r>
            <w:r w:rsidR="00BD2F48" w:rsidRPr="000C0A56">
              <w:rPr>
                <w:rFonts w:ascii="Times New Roman" w:hAnsi="Times New Roman"/>
                <w:color w:val="0D0D0D" w:themeColor="text1" w:themeTint="F2"/>
                <w:sz w:val="24"/>
                <w:szCs w:val="24"/>
              </w:rPr>
              <w:t xml:space="preserve"> процентов;</w:t>
            </w:r>
          </w:p>
          <w:p w:rsidR="00EE6A83" w:rsidRPr="000C0A56" w:rsidRDefault="00EE6A83"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2024 году – не менее 35</w:t>
            </w:r>
            <w:r w:rsidR="00BD2F48" w:rsidRPr="000C0A56">
              <w:rPr>
                <w:rFonts w:ascii="Times New Roman" w:hAnsi="Times New Roman"/>
                <w:color w:val="0D0D0D" w:themeColor="text1" w:themeTint="F2"/>
                <w:sz w:val="24"/>
                <w:szCs w:val="24"/>
              </w:rPr>
              <w:t xml:space="preserve"> процентов;</w:t>
            </w:r>
            <w:r w:rsidRPr="000C0A56">
              <w:rPr>
                <w:rFonts w:ascii="Times New Roman" w:hAnsi="Times New Roman"/>
                <w:color w:val="0D0D0D" w:themeColor="text1" w:themeTint="F2"/>
                <w:sz w:val="24"/>
                <w:szCs w:val="24"/>
              </w:rPr>
              <w:t>2025 году – не менее 40</w:t>
            </w:r>
            <w:r w:rsidR="00BD2F48" w:rsidRPr="000C0A56">
              <w:rPr>
                <w:rFonts w:ascii="Times New Roman" w:hAnsi="Times New Roman"/>
                <w:color w:val="0D0D0D" w:themeColor="text1" w:themeTint="F2"/>
                <w:sz w:val="24"/>
                <w:szCs w:val="24"/>
              </w:rPr>
              <w:t xml:space="preserve"> процентов;</w:t>
            </w:r>
          </w:p>
          <w:p w:rsidR="000A16D7" w:rsidRDefault="00EE6A83"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2026 году – не менее 45</w:t>
            </w:r>
            <w:r w:rsidR="00BD2F48" w:rsidRPr="000C0A56">
              <w:rPr>
                <w:rFonts w:ascii="Times New Roman" w:hAnsi="Times New Roman"/>
                <w:color w:val="0D0D0D" w:themeColor="text1" w:themeTint="F2"/>
                <w:sz w:val="24"/>
                <w:szCs w:val="24"/>
              </w:rPr>
              <w:t xml:space="preserve"> процентов;</w:t>
            </w:r>
          </w:p>
          <w:p w:rsidR="00EE6A83" w:rsidRPr="000C0A56" w:rsidRDefault="00EE6A83"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2027 году – не менее 50</w:t>
            </w:r>
            <w:r w:rsidR="00BD2F48" w:rsidRPr="000C0A56">
              <w:rPr>
                <w:rFonts w:ascii="Times New Roman" w:hAnsi="Times New Roman"/>
                <w:color w:val="0D0D0D" w:themeColor="text1" w:themeTint="F2"/>
                <w:sz w:val="24"/>
                <w:szCs w:val="24"/>
              </w:rPr>
              <w:t xml:space="preserve"> процентов;</w:t>
            </w:r>
          </w:p>
          <w:p w:rsidR="00EE6A83" w:rsidRPr="000C0A56" w:rsidRDefault="00EE6A83"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2028 году – не менее 55</w:t>
            </w:r>
            <w:r w:rsidR="00BD2F48" w:rsidRPr="000C0A56">
              <w:rPr>
                <w:rFonts w:ascii="Times New Roman" w:hAnsi="Times New Roman"/>
                <w:color w:val="0D0D0D" w:themeColor="text1" w:themeTint="F2"/>
                <w:sz w:val="24"/>
                <w:szCs w:val="24"/>
              </w:rPr>
              <w:t xml:space="preserve"> процентов;</w:t>
            </w:r>
          </w:p>
          <w:p w:rsidR="00EE6A83" w:rsidRPr="000C0A56" w:rsidRDefault="00EE6A83"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2029 году – не менее 58</w:t>
            </w:r>
            <w:r w:rsidR="00BD2F48" w:rsidRPr="000C0A56">
              <w:rPr>
                <w:rFonts w:ascii="Times New Roman" w:hAnsi="Times New Roman"/>
                <w:color w:val="0D0D0D" w:themeColor="text1" w:themeTint="F2"/>
                <w:sz w:val="24"/>
                <w:szCs w:val="24"/>
              </w:rPr>
              <w:t xml:space="preserve"> процентов;</w:t>
            </w:r>
          </w:p>
          <w:p w:rsidR="00EE6A83" w:rsidRPr="000C0A56" w:rsidRDefault="00EE6A83" w:rsidP="000A16D7">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2030 году – не менее 60</w:t>
            </w:r>
            <w:r w:rsidR="00BD2F48" w:rsidRPr="000C0A56">
              <w:rPr>
                <w:rFonts w:ascii="Times New Roman" w:hAnsi="Times New Roman"/>
                <w:color w:val="0D0D0D" w:themeColor="text1" w:themeTint="F2"/>
                <w:sz w:val="24"/>
                <w:szCs w:val="24"/>
              </w:rPr>
              <w:t xml:space="preserve"> процентов</w:t>
            </w:r>
          </w:p>
        </w:tc>
        <w:tc>
          <w:tcPr>
            <w:tcW w:w="2976" w:type="dxa"/>
          </w:tcPr>
          <w:p w:rsidR="00EE6A83" w:rsidRPr="000C0A56" w:rsidRDefault="002129CA" w:rsidP="000C0A56">
            <w:pPr>
              <w:widowControl w:val="0"/>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у</w:t>
            </w:r>
            <w:r w:rsidR="00EE6A83" w:rsidRPr="000C0A56">
              <w:rPr>
                <w:rFonts w:ascii="Times New Roman" w:hAnsi="Times New Roman"/>
                <w:color w:val="0D0D0D" w:themeColor="text1" w:themeTint="F2"/>
                <w:sz w:val="24"/>
                <w:szCs w:val="24"/>
              </w:rPr>
              <w:t>величена доля случаев оказания амбулаторной медицинской помощи по медицинской реабилитации взрослых с использованием телемедицинских технологий в 2022 году – не менее 15</w:t>
            </w:r>
            <w:r w:rsidRPr="000C0A56">
              <w:rPr>
                <w:rFonts w:ascii="Times New Roman" w:hAnsi="Times New Roman"/>
                <w:color w:val="0D0D0D" w:themeColor="text1" w:themeTint="F2"/>
                <w:sz w:val="24"/>
                <w:szCs w:val="24"/>
              </w:rPr>
              <w:t xml:space="preserve"> процентов;</w:t>
            </w:r>
          </w:p>
          <w:p w:rsidR="002129CA"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2023 году – не менее 20</w:t>
            </w:r>
            <w:r w:rsidR="00BD2F48" w:rsidRPr="000C0A56">
              <w:rPr>
                <w:rFonts w:ascii="Times New Roman" w:hAnsi="Times New Roman"/>
                <w:color w:val="0D0D0D" w:themeColor="text1" w:themeTint="F2"/>
                <w:sz w:val="24"/>
                <w:szCs w:val="24"/>
              </w:rPr>
              <w:t xml:space="preserve"> процентов;</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2024 году – не менее 35</w:t>
            </w:r>
            <w:r w:rsidR="002129CA" w:rsidRPr="000C0A56">
              <w:rPr>
                <w:rFonts w:ascii="Times New Roman" w:hAnsi="Times New Roman"/>
                <w:color w:val="0D0D0D" w:themeColor="text1" w:themeTint="F2"/>
                <w:sz w:val="24"/>
                <w:szCs w:val="24"/>
              </w:rPr>
              <w:t xml:space="preserve"> процентов;</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2025 году – не менее 40</w:t>
            </w:r>
            <w:r w:rsidR="00BD2F48" w:rsidRPr="000C0A56">
              <w:rPr>
                <w:rFonts w:ascii="Times New Roman" w:hAnsi="Times New Roman"/>
                <w:color w:val="0D0D0D" w:themeColor="text1" w:themeTint="F2"/>
                <w:sz w:val="24"/>
                <w:szCs w:val="24"/>
              </w:rPr>
              <w:t xml:space="preserve"> процентов;</w:t>
            </w:r>
          </w:p>
          <w:p w:rsidR="002129CA"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2026 году – не менее 45</w:t>
            </w:r>
            <w:r w:rsidR="00BD2F48" w:rsidRPr="000C0A56">
              <w:rPr>
                <w:rFonts w:ascii="Times New Roman" w:hAnsi="Times New Roman"/>
                <w:color w:val="0D0D0D" w:themeColor="text1" w:themeTint="F2"/>
                <w:sz w:val="24"/>
                <w:szCs w:val="24"/>
              </w:rPr>
              <w:t xml:space="preserve"> процентов;</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2027 году – не менее 50</w:t>
            </w:r>
            <w:r w:rsidR="002129CA" w:rsidRPr="000C0A56">
              <w:rPr>
                <w:rFonts w:ascii="Times New Roman" w:hAnsi="Times New Roman"/>
                <w:color w:val="0D0D0D" w:themeColor="text1" w:themeTint="F2"/>
                <w:sz w:val="24"/>
                <w:szCs w:val="24"/>
              </w:rPr>
              <w:t xml:space="preserve"> процентов;</w:t>
            </w:r>
          </w:p>
          <w:p w:rsidR="002129CA"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2028 году – не менее 55</w:t>
            </w:r>
            <w:r w:rsidR="00BD2F48" w:rsidRPr="000C0A56">
              <w:rPr>
                <w:rFonts w:ascii="Times New Roman" w:hAnsi="Times New Roman"/>
                <w:color w:val="0D0D0D" w:themeColor="text1" w:themeTint="F2"/>
                <w:sz w:val="24"/>
                <w:szCs w:val="24"/>
              </w:rPr>
              <w:t xml:space="preserve"> процентов;</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2029 году – не менее 58</w:t>
            </w:r>
            <w:r w:rsidR="00BD2F48" w:rsidRPr="000C0A56">
              <w:rPr>
                <w:rFonts w:ascii="Times New Roman" w:hAnsi="Times New Roman"/>
                <w:color w:val="0D0D0D" w:themeColor="text1" w:themeTint="F2"/>
                <w:sz w:val="24"/>
                <w:szCs w:val="24"/>
              </w:rPr>
              <w:t xml:space="preserve"> процентов;</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2030 году – не менее 60</w:t>
            </w:r>
            <w:r w:rsidR="00BD2F48" w:rsidRPr="000C0A56">
              <w:rPr>
                <w:rFonts w:ascii="Times New Roman" w:hAnsi="Times New Roman"/>
                <w:color w:val="0D0D0D" w:themeColor="text1" w:themeTint="F2"/>
                <w:sz w:val="24"/>
                <w:szCs w:val="24"/>
              </w:rPr>
              <w:t xml:space="preserve"> процентов</w:t>
            </w:r>
          </w:p>
        </w:tc>
        <w:tc>
          <w:tcPr>
            <w:tcW w:w="1276" w:type="dxa"/>
          </w:tcPr>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Ежеквартально до 10 числа</w:t>
            </w:r>
          </w:p>
        </w:tc>
      </w:tr>
      <w:tr w:rsidR="00EE6A83" w:rsidRPr="000C0A56" w:rsidTr="0046329D">
        <w:trPr>
          <w:trHeight w:val="1181"/>
          <w:jc w:val="center"/>
        </w:trPr>
        <w:tc>
          <w:tcPr>
            <w:tcW w:w="1646" w:type="dxa"/>
          </w:tcPr>
          <w:p w:rsidR="00EE6A83" w:rsidRPr="000C0A56" w:rsidRDefault="00EE6A83" w:rsidP="000C0A56">
            <w:pPr>
              <w:spacing w:after="0" w:line="240" w:lineRule="auto"/>
              <w:jc w:val="center"/>
              <w:rPr>
                <w:rFonts w:ascii="Times New Roman" w:hAnsi="Times New Roman"/>
                <w:color w:val="0D0D0D" w:themeColor="text1" w:themeTint="F2"/>
                <w:sz w:val="24"/>
                <w:szCs w:val="24"/>
              </w:rPr>
            </w:pPr>
          </w:p>
        </w:tc>
        <w:tc>
          <w:tcPr>
            <w:tcW w:w="992" w:type="dxa"/>
          </w:tcPr>
          <w:p w:rsidR="00EE6A83" w:rsidRPr="000C0A56" w:rsidRDefault="00EE6A83"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1.1.11</w:t>
            </w:r>
          </w:p>
        </w:tc>
        <w:tc>
          <w:tcPr>
            <w:tcW w:w="2551" w:type="dxa"/>
          </w:tcPr>
          <w:p w:rsidR="00EE6A83" w:rsidRPr="000C0A56" w:rsidRDefault="00EE6A83" w:rsidP="000C0A56">
            <w:pPr>
              <w:spacing w:after="0" w:line="240" w:lineRule="auto"/>
              <w:rPr>
                <w:rFonts w:ascii="Times New Roman" w:eastAsia="Calibri" w:hAnsi="Times New Roman"/>
                <w:color w:val="0D0D0D" w:themeColor="text1" w:themeTint="F2"/>
                <w:sz w:val="24"/>
                <w:szCs w:val="24"/>
                <w:lang w:eastAsia="en-US"/>
              </w:rPr>
            </w:pPr>
            <w:r w:rsidRPr="000C0A56">
              <w:rPr>
                <w:rFonts w:ascii="Times New Roman" w:eastAsia="Calibri" w:hAnsi="Times New Roman"/>
                <w:color w:val="0D0D0D" w:themeColor="text1" w:themeTint="F2"/>
                <w:sz w:val="24"/>
                <w:szCs w:val="24"/>
                <w:lang w:eastAsia="en-US"/>
              </w:rPr>
              <w:t xml:space="preserve">Обеспечение исполнения объемов случаев и финансирования оказания медицинской помощи по профилю </w:t>
            </w:r>
            <w:r w:rsidR="00B421DB" w:rsidRPr="000C0A56">
              <w:rPr>
                <w:rFonts w:ascii="Times New Roman" w:eastAsia="Calibri" w:hAnsi="Times New Roman"/>
                <w:color w:val="0D0D0D" w:themeColor="text1" w:themeTint="F2"/>
                <w:sz w:val="24"/>
                <w:szCs w:val="24"/>
                <w:lang w:eastAsia="en-US"/>
              </w:rPr>
              <w:t>«</w:t>
            </w:r>
            <w:r w:rsidRPr="000C0A56">
              <w:rPr>
                <w:rFonts w:ascii="Times New Roman" w:eastAsia="Calibri" w:hAnsi="Times New Roman"/>
                <w:color w:val="0D0D0D" w:themeColor="text1" w:themeTint="F2"/>
                <w:sz w:val="24"/>
                <w:szCs w:val="24"/>
                <w:lang w:eastAsia="en-US"/>
              </w:rPr>
              <w:t>медицинская реабилитация</w:t>
            </w:r>
            <w:r w:rsidR="00B421DB" w:rsidRPr="000C0A56">
              <w:rPr>
                <w:rFonts w:ascii="Times New Roman" w:eastAsia="Calibri" w:hAnsi="Times New Roman"/>
                <w:color w:val="0D0D0D" w:themeColor="text1" w:themeTint="F2"/>
                <w:sz w:val="24"/>
                <w:szCs w:val="24"/>
                <w:lang w:eastAsia="en-US"/>
              </w:rPr>
              <w:t>»</w:t>
            </w:r>
            <w:r w:rsidRPr="000C0A56">
              <w:rPr>
                <w:rFonts w:ascii="Times New Roman" w:eastAsia="Calibri" w:hAnsi="Times New Roman"/>
                <w:color w:val="0D0D0D" w:themeColor="text1" w:themeTint="F2"/>
                <w:sz w:val="24"/>
                <w:szCs w:val="24"/>
                <w:lang w:eastAsia="en-US"/>
              </w:rPr>
              <w:t xml:space="preserve"> в стационарных условиях, установленных Территориальной программой ОМС</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p>
        </w:tc>
        <w:tc>
          <w:tcPr>
            <w:tcW w:w="1276" w:type="dxa"/>
          </w:tcPr>
          <w:p w:rsidR="00EE6A83" w:rsidRPr="000C0A56" w:rsidRDefault="00EE6A83"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31.12.2023</w:t>
            </w:r>
          </w:p>
        </w:tc>
        <w:tc>
          <w:tcPr>
            <w:tcW w:w="1305" w:type="dxa"/>
          </w:tcPr>
          <w:p w:rsidR="00EE6A83" w:rsidRPr="000C0A56" w:rsidRDefault="00EE6A83"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31.12.2030</w:t>
            </w:r>
          </w:p>
        </w:tc>
        <w:tc>
          <w:tcPr>
            <w:tcW w:w="1955" w:type="dxa"/>
          </w:tcPr>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Минздрав Республики Тыва, заместитель директора ГБУЗ Р</w:t>
            </w:r>
            <w:r w:rsidR="00BD2F48" w:rsidRPr="000C0A56">
              <w:rPr>
                <w:rFonts w:ascii="Times New Roman" w:hAnsi="Times New Roman"/>
                <w:color w:val="0D0D0D" w:themeColor="text1" w:themeTint="F2"/>
                <w:sz w:val="24"/>
                <w:szCs w:val="24"/>
              </w:rPr>
              <w:t xml:space="preserve">еспублики </w:t>
            </w:r>
            <w:r w:rsidRPr="000C0A56">
              <w:rPr>
                <w:rFonts w:ascii="Times New Roman" w:hAnsi="Times New Roman"/>
                <w:color w:val="0D0D0D" w:themeColor="text1" w:themeTint="F2"/>
                <w:sz w:val="24"/>
                <w:szCs w:val="24"/>
              </w:rPr>
              <w:t>Т</w:t>
            </w:r>
            <w:r w:rsidR="00BD2F48" w:rsidRPr="000C0A56">
              <w:rPr>
                <w:rFonts w:ascii="Times New Roman" w:hAnsi="Times New Roman"/>
                <w:color w:val="0D0D0D" w:themeColor="text1" w:themeTint="F2"/>
                <w:sz w:val="24"/>
                <w:szCs w:val="24"/>
              </w:rPr>
              <w:t>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МИАЦ</w:t>
            </w:r>
            <w:r w:rsidR="00B421DB" w:rsidRPr="000C0A56">
              <w:rPr>
                <w:rFonts w:ascii="Times New Roman" w:hAnsi="Times New Roman"/>
                <w:color w:val="0D0D0D" w:themeColor="text1" w:themeTint="F2"/>
                <w:sz w:val="24"/>
                <w:szCs w:val="24"/>
              </w:rPr>
              <w:t>»</w:t>
            </w:r>
          </w:p>
        </w:tc>
        <w:tc>
          <w:tcPr>
            <w:tcW w:w="2127" w:type="dxa"/>
          </w:tcPr>
          <w:p w:rsidR="00EE6A83" w:rsidRPr="000C0A56" w:rsidRDefault="000A16D7" w:rsidP="000C0A56">
            <w:pPr>
              <w:spacing w:after="0" w:line="240" w:lineRule="auto"/>
              <w:rPr>
                <w:rFonts w:ascii="Times New Roman" w:eastAsia="Calibri" w:hAnsi="Times New Roman"/>
                <w:color w:val="0D0D0D" w:themeColor="text1" w:themeTint="F2"/>
                <w:sz w:val="24"/>
                <w:szCs w:val="24"/>
                <w:lang w:eastAsia="en-US"/>
              </w:rPr>
            </w:pPr>
            <w:r>
              <w:rPr>
                <w:rFonts w:ascii="Times New Roman" w:eastAsia="Calibri" w:hAnsi="Times New Roman"/>
                <w:color w:val="0D0D0D" w:themeColor="text1" w:themeTint="F2"/>
                <w:sz w:val="24"/>
                <w:szCs w:val="24"/>
                <w:lang w:eastAsia="en-US"/>
              </w:rPr>
              <w:t>д</w:t>
            </w:r>
            <w:r w:rsidR="00EE6A83" w:rsidRPr="000C0A56">
              <w:rPr>
                <w:rFonts w:ascii="Times New Roman" w:eastAsia="Calibri" w:hAnsi="Times New Roman"/>
                <w:color w:val="0D0D0D" w:themeColor="text1" w:themeTint="F2"/>
                <w:sz w:val="24"/>
                <w:szCs w:val="24"/>
                <w:lang w:eastAsia="en-US"/>
              </w:rPr>
              <w:t>оля случаев оказания медицинской помощи по медицинской реабилитации от числа случаев, предусмотренных объемами оказания медицинской помощи по медицинской реабилитации за счет средств ОМС и объем финансирования, составили в:</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2022 году – не менее 95 </w:t>
            </w:r>
            <w:r w:rsidR="005A3F97" w:rsidRPr="000C0A56">
              <w:rPr>
                <w:rFonts w:ascii="Times New Roman" w:eastAsia="Calibri" w:hAnsi="Times New Roman"/>
                <w:color w:val="0D0D0D" w:themeColor="text1" w:themeTint="F2"/>
                <w:sz w:val="24"/>
                <w:szCs w:val="24"/>
                <w:lang w:eastAsia="en-US"/>
              </w:rPr>
              <w:t>процент</w:t>
            </w:r>
            <w:r w:rsidR="000A16D7">
              <w:rPr>
                <w:rFonts w:ascii="Times New Roman" w:eastAsia="Calibri" w:hAnsi="Times New Roman"/>
                <w:color w:val="0D0D0D" w:themeColor="text1" w:themeTint="F2"/>
                <w:sz w:val="24"/>
                <w:szCs w:val="24"/>
                <w:lang w:eastAsia="en-US"/>
              </w:rPr>
              <w:t>ов;</w:t>
            </w:r>
            <w:r w:rsidRPr="000C0A56">
              <w:rPr>
                <w:rFonts w:ascii="Times New Roman" w:hAnsi="Times New Roman"/>
                <w:color w:val="0D0D0D" w:themeColor="text1" w:themeTint="F2"/>
                <w:sz w:val="24"/>
                <w:szCs w:val="24"/>
              </w:rPr>
              <w:t xml:space="preserve"> случаев и не менее 100 </w:t>
            </w:r>
            <w:r w:rsidR="00D21049" w:rsidRPr="000C0A56">
              <w:rPr>
                <w:rFonts w:ascii="Times New Roman" w:hAnsi="Times New Roman"/>
                <w:color w:val="0D0D0D" w:themeColor="text1" w:themeTint="F2"/>
                <w:sz w:val="24"/>
                <w:szCs w:val="24"/>
              </w:rPr>
              <w:t>процентов</w:t>
            </w:r>
            <w:r w:rsidR="000A16D7">
              <w:rPr>
                <w:rFonts w:ascii="Times New Roman" w:hAnsi="Times New Roman"/>
                <w:color w:val="0D0D0D" w:themeColor="text1" w:themeTint="F2"/>
                <w:sz w:val="24"/>
                <w:szCs w:val="24"/>
              </w:rPr>
              <w:t>;</w:t>
            </w:r>
            <w:r w:rsidR="00D21049" w:rsidRPr="000C0A56">
              <w:rPr>
                <w:rFonts w:ascii="Times New Roman" w:hAnsi="Times New Roman"/>
                <w:color w:val="0D0D0D" w:themeColor="text1" w:themeTint="F2"/>
                <w:sz w:val="24"/>
                <w:szCs w:val="24"/>
              </w:rPr>
              <w:t xml:space="preserve"> </w:t>
            </w:r>
            <w:r w:rsidRPr="000C0A56">
              <w:rPr>
                <w:rFonts w:ascii="Times New Roman" w:hAnsi="Times New Roman"/>
                <w:color w:val="0D0D0D" w:themeColor="text1" w:themeTint="F2"/>
                <w:sz w:val="24"/>
                <w:szCs w:val="24"/>
              </w:rPr>
              <w:t>объемов финансирования;</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2023 году – не менее 96 </w:t>
            </w:r>
            <w:r w:rsidR="00D21049" w:rsidRPr="000C0A56">
              <w:rPr>
                <w:rFonts w:ascii="Times New Roman" w:hAnsi="Times New Roman"/>
                <w:color w:val="0D0D0D" w:themeColor="text1" w:themeTint="F2"/>
                <w:sz w:val="24"/>
                <w:szCs w:val="24"/>
              </w:rPr>
              <w:t>процент</w:t>
            </w:r>
            <w:r w:rsidR="00630E63">
              <w:rPr>
                <w:rFonts w:ascii="Times New Roman" w:hAnsi="Times New Roman"/>
                <w:color w:val="0D0D0D" w:themeColor="text1" w:themeTint="F2"/>
                <w:sz w:val="24"/>
                <w:szCs w:val="24"/>
              </w:rPr>
              <w:t>ов</w:t>
            </w:r>
            <w:r w:rsidRPr="000C0A56">
              <w:rPr>
                <w:rFonts w:ascii="Times New Roman" w:hAnsi="Times New Roman"/>
                <w:color w:val="0D0D0D" w:themeColor="text1" w:themeTint="F2"/>
                <w:sz w:val="24"/>
                <w:szCs w:val="24"/>
              </w:rPr>
              <w:t xml:space="preserve"> случаев и не менее 100 </w:t>
            </w:r>
            <w:r w:rsidR="00D21049" w:rsidRPr="000C0A56">
              <w:rPr>
                <w:rFonts w:ascii="Times New Roman" w:hAnsi="Times New Roman"/>
                <w:color w:val="0D0D0D" w:themeColor="text1" w:themeTint="F2"/>
                <w:sz w:val="24"/>
                <w:szCs w:val="24"/>
              </w:rPr>
              <w:t xml:space="preserve">процентов </w:t>
            </w:r>
            <w:r w:rsidRPr="000C0A56">
              <w:rPr>
                <w:rFonts w:ascii="Times New Roman" w:hAnsi="Times New Roman"/>
                <w:color w:val="0D0D0D" w:themeColor="text1" w:themeTint="F2"/>
                <w:sz w:val="24"/>
                <w:szCs w:val="24"/>
              </w:rPr>
              <w:t>объемов финансирования;</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2024 году – не менее 97</w:t>
            </w:r>
            <w:r w:rsidR="005A3F97" w:rsidRPr="000C0A56">
              <w:rPr>
                <w:rFonts w:ascii="Times New Roman" w:eastAsia="Calibri" w:hAnsi="Times New Roman"/>
                <w:color w:val="0D0D0D" w:themeColor="text1" w:themeTint="F2"/>
                <w:sz w:val="24"/>
                <w:szCs w:val="24"/>
                <w:lang w:eastAsia="en-US"/>
              </w:rPr>
              <w:t xml:space="preserve"> процент</w:t>
            </w:r>
            <w:r w:rsidR="00630E63">
              <w:rPr>
                <w:rFonts w:ascii="Times New Roman" w:eastAsia="Calibri" w:hAnsi="Times New Roman"/>
                <w:color w:val="0D0D0D" w:themeColor="text1" w:themeTint="F2"/>
                <w:sz w:val="24"/>
                <w:szCs w:val="24"/>
                <w:lang w:eastAsia="en-US"/>
              </w:rPr>
              <w:t>ов</w:t>
            </w:r>
            <w:r w:rsidRPr="000C0A56">
              <w:rPr>
                <w:rFonts w:ascii="Times New Roman" w:hAnsi="Times New Roman"/>
                <w:color w:val="0D0D0D" w:themeColor="text1" w:themeTint="F2"/>
                <w:sz w:val="24"/>
                <w:szCs w:val="24"/>
              </w:rPr>
              <w:t xml:space="preserve"> случаев и не менее 100</w:t>
            </w:r>
            <w:r w:rsidR="00D21049" w:rsidRPr="000C0A56">
              <w:rPr>
                <w:rFonts w:ascii="Times New Roman" w:hAnsi="Times New Roman"/>
                <w:color w:val="0D0D0D" w:themeColor="text1" w:themeTint="F2"/>
                <w:sz w:val="24"/>
                <w:szCs w:val="24"/>
              </w:rPr>
              <w:t xml:space="preserve"> процентов </w:t>
            </w:r>
            <w:r w:rsidRPr="000C0A56">
              <w:rPr>
                <w:rFonts w:ascii="Times New Roman" w:hAnsi="Times New Roman"/>
                <w:color w:val="0D0D0D" w:themeColor="text1" w:themeTint="F2"/>
                <w:sz w:val="24"/>
                <w:szCs w:val="24"/>
              </w:rPr>
              <w:t>объемов финансирования;</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2025 году – не менее 98 </w:t>
            </w:r>
            <w:r w:rsidR="005A3F97" w:rsidRPr="000C0A56">
              <w:rPr>
                <w:rFonts w:ascii="Times New Roman" w:eastAsia="Calibri" w:hAnsi="Times New Roman"/>
                <w:color w:val="0D0D0D" w:themeColor="text1" w:themeTint="F2"/>
                <w:sz w:val="24"/>
                <w:szCs w:val="24"/>
                <w:lang w:eastAsia="en-US"/>
              </w:rPr>
              <w:t>процент</w:t>
            </w:r>
            <w:r w:rsidR="00630E63">
              <w:rPr>
                <w:rFonts w:ascii="Times New Roman" w:eastAsia="Calibri" w:hAnsi="Times New Roman"/>
                <w:color w:val="0D0D0D" w:themeColor="text1" w:themeTint="F2"/>
                <w:sz w:val="24"/>
                <w:szCs w:val="24"/>
                <w:lang w:eastAsia="en-US"/>
              </w:rPr>
              <w:t>ов</w:t>
            </w:r>
            <w:r w:rsidRPr="000C0A56">
              <w:rPr>
                <w:rFonts w:ascii="Times New Roman" w:hAnsi="Times New Roman"/>
                <w:color w:val="0D0D0D" w:themeColor="text1" w:themeTint="F2"/>
                <w:sz w:val="24"/>
                <w:szCs w:val="24"/>
              </w:rPr>
              <w:t xml:space="preserve"> случаев и не менее 100 </w:t>
            </w:r>
            <w:r w:rsidR="00D21049" w:rsidRPr="000C0A56">
              <w:rPr>
                <w:rFonts w:ascii="Times New Roman" w:hAnsi="Times New Roman"/>
                <w:color w:val="0D0D0D" w:themeColor="text1" w:themeTint="F2"/>
                <w:sz w:val="24"/>
                <w:szCs w:val="24"/>
              </w:rPr>
              <w:t>процентов</w:t>
            </w:r>
            <w:r w:rsidRPr="000C0A56">
              <w:rPr>
                <w:rFonts w:ascii="Times New Roman" w:hAnsi="Times New Roman"/>
                <w:color w:val="0D0D0D" w:themeColor="text1" w:themeTint="F2"/>
                <w:sz w:val="24"/>
                <w:szCs w:val="24"/>
              </w:rPr>
              <w:t xml:space="preserve"> объемов финансирования;</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2026 году – не менее 99 </w:t>
            </w:r>
            <w:r w:rsidR="005A3F97" w:rsidRPr="000C0A56">
              <w:rPr>
                <w:rFonts w:ascii="Times New Roman" w:eastAsia="Calibri" w:hAnsi="Times New Roman"/>
                <w:color w:val="0D0D0D" w:themeColor="text1" w:themeTint="F2"/>
                <w:sz w:val="24"/>
                <w:szCs w:val="24"/>
                <w:lang w:eastAsia="en-US"/>
              </w:rPr>
              <w:t>процент</w:t>
            </w:r>
            <w:r w:rsidR="00630E63">
              <w:rPr>
                <w:rFonts w:ascii="Times New Roman" w:eastAsia="Calibri" w:hAnsi="Times New Roman"/>
                <w:color w:val="0D0D0D" w:themeColor="text1" w:themeTint="F2"/>
                <w:sz w:val="24"/>
                <w:szCs w:val="24"/>
                <w:lang w:eastAsia="en-US"/>
              </w:rPr>
              <w:t>ов</w:t>
            </w:r>
            <w:r w:rsidRPr="000C0A56">
              <w:rPr>
                <w:rFonts w:ascii="Times New Roman" w:hAnsi="Times New Roman"/>
                <w:color w:val="0D0D0D" w:themeColor="text1" w:themeTint="F2"/>
                <w:sz w:val="24"/>
                <w:szCs w:val="24"/>
              </w:rPr>
              <w:t xml:space="preserve"> случаев и не менее 100 </w:t>
            </w:r>
            <w:r w:rsidR="00D21049" w:rsidRPr="000C0A56">
              <w:rPr>
                <w:rFonts w:ascii="Times New Roman" w:hAnsi="Times New Roman"/>
                <w:color w:val="0D0D0D" w:themeColor="text1" w:themeTint="F2"/>
                <w:sz w:val="24"/>
                <w:szCs w:val="24"/>
              </w:rPr>
              <w:t xml:space="preserve">процентов </w:t>
            </w:r>
            <w:r w:rsidRPr="000C0A56">
              <w:rPr>
                <w:rFonts w:ascii="Times New Roman" w:hAnsi="Times New Roman"/>
                <w:color w:val="0D0D0D" w:themeColor="text1" w:themeTint="F2"/>
                <w:sz w:val="24"/>
                <w:szCs w:val="24"/>
              </w:rPr>
              <w:t>объемов финансирования;</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2027 году – не менее 100</w:t>
            </w:r>
            <w:r w:rsidR="00D21049" w:rsidRPr="000C0A56">
              <w:rPr>
                <w:rFonts w:ascii="Times New Roman" w:hAnsi="Times New Roman"/>
                <w:color w:val="0D0D0D" w:themeColor="text1" w:themeTint="F2"/>
                <w:sz w:val="24"/>
                <w:szCs w:val="24"/>
              </w:rPr>
              <w:t xml:space="preserve"> процентов</w:t>
            </w:r>
            <w:r w:rsidRPr="000C0A56">
              <w:rPr>
                <w:rFonts w:ascii="Times New Roman" w:hAnsi="Times New Roman"/>
                <w:color w:val="0D0D0D" w:themeColor="text1" w:themeTint="F2"/>
                <w:sz w:val="24"/>
                <w:szCs w:val="24"/>
              </w:rPr>
              <w:t xml:space="preserve"> случаев и не менее 100 </w:t>
            </w:r>
            <w:r w:rsidR="00D21049" w:rsidRPr="000C0A56">
              <w:rPr>
                <w:rFonts w:ascii="Times New Roman" w:hAnsi="Times New Roman"/>
                <w:color w:val="0D0D0D" w:themeColor="text1" w:themeTint="F2"/>
                <w:sz w:val="24"/>
                <w:szCs w:val="24"/>
              </w:rPr>
              <w:t xml:space="preserve">процентов </w:t>
            </w:r>
            <w:r w:rsidRPr="000C0A56">
              <w:rPr>
                <w:rFonts w:ascii="Times New Roman" w:hAnsi="Times New Roman"/>
                <w:color w:val="0D0D0D" w:themeColor="text1" w:themeTint="F2"/>
                <w:sz w:val="24"/>
                <w:szCs w:val="24"/>
              </w:rPr>
              <w:t>объемов финансирования;</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2028 году – не менее 100</w:t>
            </w:r>
            <w:r w:rsidR="00D21049" w:rsidRPr="000C0A56">
              <w:rPr>
                <w:rFonts w:ascii="Times New Roman" w:hAnsi="Times New Roman"/>
                <w:color w:val="0D0D0D" w:themeColor="text1" w:themeTint="F2"/>
                <w:sz w:val="24"/>
                <w:szCs w:val="24"/>
              </w:rPr>
              <w:t xml:space="preserve"> процентов</w:t>
            </w:r>
            <w:r w:rsidRPr="000C0A56">
              <w:rPr>
                <w:rFonts w:ascii="Times New Roman" w:hAnsi="Times New Roman"/>
                <w:color w:val="0D0D0D" w:themeColor="text1" w:themeTint="F2"/>
                <w:sz w:val="24"/>
                <w:szCs w:val="24"/>
              </w:rPr>
              <w:t xml:space="preserve"> случаев и не менее 100</w:t>
            </w:r>
            <w:r w:rsidR="00D21049" w:rsidRPr="000C0A56">
              <w:rPr>
                <w:rFonts w:ascii="Times New Roman" w:hAnsi="Times New Roman"/>
                <w:color w:val="0D0D0D" w:themeColor="text1" w:themeTint="F2"/>
                <w:sz w:val="24"/>
                <w:szCs w:val="24"/>
              </w:rPr>
              <w:t xml:space="preserve"> процентов</w:t>
            </w:r>
            <w:r w:rsidRPr="000C0A56">
              <w:rPr>
                <w:rFonts w:ascii="Times New Roman" w:hAnsi="Times New Roman"/>
                <w:color w:val="0D0D0D" w:themeColor="text1" w:themeTint="F2"/>
                <w:sz w:val="24"/>
                <w:szCs w:val="24"/>
              </w:rPr>
              <w:t xml:space="preserve"> объемов финансирования;</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2029 году – не менее 100</w:t>
            </w:r>
            <w:r w:rsidR="00D21049" w:rsidRPr="000C0A56">
              <w:rPr>
                <w:rFonts w:ascii="Times New Roman" w:hAnsi="Times New Roman"/>
                <w:color w:val="0D0D0D" w:themeColor="text1" w:themeTint="F2"/>
                <w:sz w:val="24"/>
                <w:szCs w:val="24"/>
              </w:rPr>
              <w:t xml:space="preserve"> процентов</w:t>
            </w:r>
            <w:r w:rsidRPr="000C0A56">
              <w:rPr>
                <w:rFonts w:ascii="Times New Roman" w:hAnsi="Times New Roman"/>
                <w:color w:val="0D0D0D" w:themeColor="text1" w:themeTint="F2"/>
                <w:sz w:val="24"/>
                <w:szCs w:val="24"/>
              </w:rPr>
              <w:t xml:space="preserve"> случаев и не менее 100</w:t>
            </w:r>
            <w:r w:rsidR="00D21049" w:rsidRPr="000C0A56">
              <w:rPr>
                <w:rFonts w:ascii="Times New Roman" w:hAnsi="Times New Roman"/>
                <w:color w:val="0D0D0D" w:themeColor="text1" w:themeTint="F2"/>
                <w:sz w:val="24"/>
                <w:szCs w:val="24"/>
              </w:rPr>
              <w:t xml:space="preserve"> процентов </w:t>
            </w:r>
            <w:r w:rsidRPr="000C0A56">
              <w:rPr>
                <w:rFonts w:ascii="Times New Roman" w:hAnsi="Times New Roman"/>
                <w:color w:val="0D0D0D" w:themeColor="text1" w:themeTint="F2"/>
                <w:sz w:val="24"/>
                <w:szCs w:val="24"/>
              </w:rPr>
              <w:t>объемов финансирования;</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2030 году – не менее 100</w:t>
            </w:r>
            <w:r w:rsidR="00D21049" w:rsidRPr="000C0A56">
              <w:rPr>
                <w:rFonts w:ascii="Times New Roman" w:hAnsi="Times New Roman"/>
                <w:color w:val="0D0D0D" w:themeColor="text1" w:themeTint="F2"/>
                <w:sz w:val="24"/>
                <w:szCs w:val="24"/>
              </w:rPr>
              <w:t xml:space="preserve"> процентов</w:t>
            </w:r>
            <w:r w:rsidRPr="000C0A56">
              <w:rPr>
                <w:rFonts w:ascii="Times New Roman" w:hAnsi="Times New Roman"/>
                <w:color w:val="0D0D0D" w:themeColor="text1" w:themeTint="F2"/>
                <w:sz w:val="24"/>
                <w:szCs w:val="24"/>
              </w:rPr>
              <w:t xml:space="preserve"> случаев и не менее 100</w:t>
            </w:r>
            <w:r w:rsidR="00D21049" w:rsidRPr="000C0A56">
              <w:rPr>
                <w:rFonts w:ascii="Times New Roman" w:hAnsi="Times New Roman"/>
                <w:color w:val="0D0D0D" w:themeColor="text1" w:themeTint="F2"/>
                <w:sz w:val="24"/>
                <w:szCs w:val="24"/>
              </w:rPr>
              <w:t xml:space="preserve"> процентов</w:t>
            </w:r>
            <w:r w:rsidRPr="000C0A56">
              <w:rPr>
                <w:rFonts w:ascii="Times New Roman" w:hAnsi="Times New Roman"/>
                <w:color w:val="0D0D0D" w:themeColor="text1" w:themeTint="F2"/>
                <w:sz w:val="24"/>
                <w:szCs w:val="24"/>
              </w:rPr>
              <w:t xml:space="preserve"> объемов финанси</w:t>
            </w:r>
            <w:r w:rsidR="00D21049" w:rsidRPr="000C0A56">
              <w:rPr>
                <w:rFonts w:ascii="Times New Roman" w:hAnsi="Times New Roman"/>
                <w:color w:val="0D0D0D" w:themeColor="text1" w:themeTint="F2"/>
                <w:sz w:val="24"/>
                <w:szCs w:val="24"/>
              </w:rPr>
              <w:t>рования</w:t>
            </w:r>
          </w:p>
        </w:tc>
        <w:tc>
          <w:tcPr>
            <w:tcW w:w="2976" w:type="dxa"/>
          </w:tcPr>
          <w:p w:rsidR="00EE6A83" w:rsidRPr="000C0A56" w:rsidRDefault="000A16D7" w:rsidP="000C0A56">
            <w:pPr>
              <w:spacing w:after="0" w:line="240" w:lineRule="auto"/>
              <w:rPr>
                <w:rFonts w:ascii="Times New Roman" w:eastAsia="Calibri" w:hAnsi="Times New Roman"/>
                <w:color w:val="0D0D0D" w:themeColor="text1" w:themeTint="F2"/>
                <w:sz w:val="24"/>
                <w:szCs w:val="24"/>
                <w:lang w:eastAsia="en-US"/>
              </w:rPr>
            </w:pPr>
            <w:r>
              <w:rPr>
                <w:rFonts w:ascii="Times New Roman" w:eastAsia="Calibri" w:hAnsi="Times New Roman"/>
                <w:color w:val="0D0D0D" w:themeColor="text1" w:themeTint="F2"/>
                <w:sz w:val="24"/>
                <w:szCs w:val="24"/>
                <w:lang w:eastAsia="en-US"/>
              </w:rPr>
              <w:t>в</w:t>
            </w:r>
            <w:r w:rsidR="00EE6A83" w:rsidRPr="000C0A56">
              <w:rPr>
                <w:rFonts w:ascii="Times New Roman" w:eastAsia="Calibri" w:hAnsi="Times New Roman"/>
                <w:color w:val="0D0D0D" w:themeColor="text1" w:themeTint="F2"/>
                <w:sz w:val="24"/>
                <w:szCs w:val="24"/>
                <w:lang w:eastAsia="en-US"/>
              </w:rPr>
              <w:t xml:space="preserve">ыполнены объемы случаев и финансирования оказания медицинской помощи по профилю </w:t>
            </w:r>
            <w:r w:rsidR="00B421DB" w:rsidRPr="000C0A56">
              <w:rPr>
                <w:rFonts w:ascii="Times New Roman" w:eastAsia="Calibri" w:hAnsi="Times New Roman"/>
                <w:color w:val="0D0D0D" w:themeColor="text1" w:themeTint="F2"/>
                <w:sz w:val="24"/>
                <w:szCs w:val="24"/>
                <w:lang w:eastAsia="en-US"/>
              </w:rPr>
              <w:t>«</w:t>
            </w:r>
            <w:r w:rsidR="00EE6A83" w:rsidRPr="000C0A56">
              <w:rPr>
                <w:rFonts w:ascii="Times New Roman" w:eastAsia="Calibri" w:hAnsi="Times New Roman"/>
                <w:color w:val="0D0D0D" w:themeColor="text1" w:themeTint="F2"/>
                <w:sz w:val="24"/>
                <w:szCs w:val="24"/>
                <w:lang w:eastAsia="en-US"/>
              </w:rPr>
              <w:t>медицинская реабилитация</w:t>
            </w:r>
            <w:r w:rsidR="00B421DB" w:rsidRPr="000C0A56">
              <w:rPr>
                <w:rFonts w:ascii="Times New Roman" w:eastAsia="Calibri" w:hAnsi="Times New Roman"/>
                <w:color w:val="0D0D0D" w:themeColor="text1" w:themeTint="F2"/>
                <w:sz w:val="24"/>
                <w:szCs w:val="24"/>
                <w:lang w:eastAsia="en-US"/>
              </w:rPr>
              <w:t>»</w:t>
            </w:r>
            <w:r w:rsidR="00EE6A83" w:rsidRPr="000C0A56">
              <w:rPr>
                <w:rFonts w:ascii="Times New Roman" w:eastAsia="Calibri" w:hAnsi="Times New Roman"/>
                <w:color w:val="0D0D0D" w:themeColor="text1" w:themeTint="F2"/>
                <w:sz w:val="24"/>
                <w:szCs w:val="24"/>
                <w:lang w:eastAsia="en-US"/>
              </w:rPr>
              <w:t xml:space="preserve"> в соответствии с Территориальной программой ОМС в:</w:t>
            </w:r>
          </w:p>
          <w:p w:rsidR="00EE6A83" w:rsidRPr="000C0A56" w:rsidRDefault="00EE6A83" w:rsidP="000C0A56">
            <w:pPr>
              <w:spacing w:after="0" w:line="240" w:lineRule="auto"/>
              <w:rPr>
                <w:rFonts w:ascii="Times New Roman" w:eastAsia="Calibri" w:hAnsi="Times New Roman"/>
                <w:color w:val="0D0D0D" w:themeColor="text1" w:themeTint="F2"/>
                <w:sz w:val="24"/>
                <w:szCs w:val="24"/>
                <w:lang w:eastAsia="en-US"/>
              </w:rPr>
            </w:pPr>
            <w:r w:rsidRPr="000C0A56">
              <w:rPr>
                <w:rFonts w:ascii="Times New Roman" w:eastAsia="Calibri" w:hAnsi="Times New Roman"/>
                <w:color w:val="0D0D0D" w:themeColor="text1" w:themeTint="F2"/>
                <w:sz w:val="24"/>
                <w:szCs w:val="24"/>
                <w:lang w:eastAsia="en-US"/>
              </w:rPr>
              <w:t xml:space="preserve">2022 году – не менее 95 </w:t>
            </w:r>
            <w:r w:rsidR="00D21049" w:rsidRPr="000C0A56">
              <w:rPr>
                <w:rFonts w:ascii="Times New Roman" w:eastAsia="Calibri" w:hAnsi="Times New Roman"/>
                <w:color w:val="0D0D0D" w:themeColor="text1" w:themeTint="F2"/>
                <w:sz w:val="24"/>
                <w:szCs w:val="24"/>
                <w:lang w:eastAsia="en-US"/>
              </w:rPr>
              <w:t>процент</w:t>
            </w:r>
            <w:r w:rsidR="000A16D7">
              <w:rPr>
                <w:rFonts w:ascii="Times New Roman" w:eastAsia="Calibri" w:hAnsi="Times New Roman"/>
                <w:color w:val="0D0D0D" w:themeColor="text1" w:themeTint="F2"/>
                <w:sz w:val="24"/>
                <w:szCs w:val="24"/>
                <w:lang w:eastAsia="en-US"/>
              </w:rPr>
              <w:t>ов</w:t>
            </w:r>
            <w:r w:rsidRPr="000C0A56">
              <w:rPr>
                <w:rFonts w:ascii="Times New Roman" w:eastAsia="Calibri" w:hAnsi="Times New Roman"/>
                <w:color w:val="0D0D0D" w:themeColor="text1" w:themeTint="F2"/>
                <w:sz w:val="24"/>
                <w:szCs w:val="24"/>
                <w:lang w:eastAsia="en-US"/>
              </w:rPr>
              <w:t xml:space="preserve"> случаев и не менее 100 </w:t>
            </w:r>
            <w:r w:rsidR="0098376E" w:rsidRPr="000C0A56">
              <w:rPr>
                <w:rFonts w:ascii="Times New Roman" w:hAnsi="Times New Roman"/>
                <w:color w:val="0D0D0D" w:themeColor="text1" w:themeTint="F2"/>
                <w:sz w:val="24"/>
                <w:szCs w:val="24"/>
              </w:rPr>
              <w:t>процентов</w:t>
            </w:r>
            <w:r w:rsidRPr="000C0A56">
              <w:rPr>
                <w:rFonts w:ascii="Times New Roman" w:eastAsia="Calibri" w:hAnsi="Times New Roman"/>
                <w:color w:val="0D0D0D" w:themeColor="text1" w:themeTint="F2"/>
                <w:sz w:val="24"/>
                <w:szCs w:val="24"/>
                <w:lang w:eastAsia="en-US"/>
              </w:rPr>
              <w:t xml:space="preserve"> объемов финансирования;</w:t>
            </w:r>
          </w:p>
          <w:p w:rsidR="00EE6A83" w:rsidRPr="000C0A56" w:rsidRDefault="00EE6A83" w:rsidP="000C0A56">
            <w:pPr>
              <w:spacing w:after="0" w:line="240" w:lineRule="auto"/>
              <w:rPr>
                <w:rFonts w:ascii="Times New Roman" w:eastAsia="Calibri" w:hAnsi="Times New Roman"/>
                <w:color w:val="0D0D0D" w:themeColor="text1" w:themeTint="F2"/>
                <w:sz w:val="24"/>
                <w:szCs w:val="24"/>
                <w:lang w:eastAsia="en-US"/>
              </w:rPr>
            </w:pPr>
            <w:r w:rsidRPr="000C0A56">
              <w:rPr>
                <w:rFonts w:ascii="Times New Roman" w:eastAsia="Calibri" w:hAnsi="Times New Roman"/>
                <w:color w:val="0D0D0D" w:themeColor="text1" w:themeTint="F2"/>
                <w:sz w:val="24"/>
                <w:szCs w:val="24"/>
                <w:lang w:eastAsia="en-US"/>
              </w:rPr>
              <w:t xml:space="preserve">2023 году – не менее 96 </w:t>
            </w:r>
            <w:r w:rsidR="00D21049" w:rsidRPr="000C0A56">
              <w:rPr>
                <w:rFonts w:ascii="Times New Roman" w:eastAsia="Calibri" w:hAnsi="Times New Roman"/>
                <w:color w:val="0D0D0D" w:themeColor="text1" w:themeTint="F2"/>
                <w:sz w:val="24"/>
                <w:szCs w:val="24"/>
                <w:lang w:eastAsia="en-US"/>
              </w:rPr>
              <w:t>процент</w:t>
            </w:r>
            <w:r w:rsidR="000A16D7">
              <w:rPr>
                <w:rFonts w:ascii="Times New Roman" w:eastAsia="Calibri" w:hAnsi="Times New Roman"/>
                <w:color w:val="0D0D0D" w:themeColor="text1" w:themeTint="F2"/>
                <w:sz w:val="24"/>
                <w:szCs w:val="24"/>
                <w:lang w:eastAsia="en-US"/>
              </w:rPr>
              <w:t>ов</w:t>
            </w:r>
            <w:r w:rsidRPr="000C0A56">
              <w:rPr>
                <w:rFonts w:ascii="Times New Roman" w:eastAsia="Calibri" w:hAnsi="Times New Roman"/>
                <w:color w:val="0D0D0D" w:themeColor="text1" w:themeTint="F2"/>
                <w:sz w:val="24"/>
                <w:szCs w:val="24"/>
                <w:lang w:eastAsia="en-US"/>
              </w:rPr>
              <w:t xml:space="preserve"> случаев и не менее 100 </w:t>
            </w:r>
            <w:r w:rsidR="0098376E" w:rsidRPr="000C0A56">
              <w:rPr>
                <w:rFonts w:ascii="Times New Roman" w:hAnsi="Times New Roman"/>
                <w:color w:val="0D0D0D" w:themeColor="text1" w:themeTint="F2"/>
                <w:sz w:val="24"/>
                <w:szCs w:val="24"/>
              </w:rPr>
              <w:t>процентов</w:t>
            </w:r>
            <w:r w:rsidRPr="000C0A56">
              <w:rPr>
                <w:rFonts w:ascii="Times New Roman" w:eastAsia="Calibri" w:hAnsi="Times New Roman"/>
                <w:color w:val="0D0D0D" w:themeColor="text1" w:themeTint="F2"/>
                <w:sz w:val="24"/>
                <w:szCs w:val="24"/>
                <w:lang w:eastAsia="en-US"/>
              </w:rPr>
              <w:t xml:space="preserve"> объемов финансирования;</w:t>
            </w:r>
          </w:p>
          <w:p w:rsidR="00EE6A83" w:rsidRPr="000C0A56" w:rsidRDefault="00EE6A83" w:rsidP="000C0A56">
            <w:pPr>
              <w:spacing w:after="0" w:line="240" w:lineRule="auto"/>
              <w:rPr>
                <w:rFonts w:ascii="Times New Roman" w:eastAsia="Calibri" w:hAnsi="Times New Roman"/>
                <w:color w:val="0D0D0D" w:themeColor="text1" w:themeTint="F2"/>
                <w:sz w:val="24"/>
                <w:szCs w:val="24"/>
                <w:lang w:eastAsia="en-US"/>
              </w:rPr>
            </w:pPr>
            <w:r w:rsidRPr="000C0A56">
              <w:rPr>
                <w:rFonts w:ascii="Times New Roman" w:eastAsia="Calibri" w:hAnsi="Times New Roman"/>
                <w:color w:val="0D0D0D" w:themeColor="text1" w:themeTint="F2"/>
                <w:sz w:val="24"/>
                <w:szCs w:val="24"/>
                <w:lang w:eastAsia="en-US"/>
              </w:rPr>
              <w:t>2024 году – не менее 97</w:t>
            </w:r>
            <w:r w:rsidR="00D21049" w:rsidRPr="000C0A56">
              <w:rPr>
                <w:rFonts w:ascii="Times New Roman" w:eastAsia="Calibri" w:hAnsi="Times New Roman"/>
                <w:color w:val="0D0D0D" w:themeColor="text1" w:themeTint="F2"/>
                <w:sz w:val="24"/>
                <w:szCs w:val="24"/>
                <w:lang w:eastAsia="en-US"/>
              </w:rPr>
              <w:t xml:space="preserve"> процент</w:t>
            </w:r>
            <w:r w:rsidR="000A16D7">
              <w:rPr>
                <w:rFonts w:ascii="Times New Roman" w:eastAsia="Calibri" w:hAnsi="Times New Roman"/>
                <w:color w:val="0D0D0D" w:themeColor="text1" w:themeTint="F2"/>
                <w:sz w:val="24"/>
                <w:szCs w:val="24"/>
                <w:lang w:eastAsia="en-US"/>
              </w:rPr>
              <w:t>ов</w:t>
            </w:r>
            <w:r w:rsidRPr="000C0A56">
              <w:rPr>
                <w:rFonts w:ascii="Times New Roman" w:eastAsia="Calibri" w:hAnsi="Times New Roman"/>
                <w:color w:val="0D0D0D" w:themeColor="text1" w:themeTint="F2"/>
                <w:sz w:val="24"/>
                <w:szCs w:val="24"/>
                <w:lang w:eastAsia="en-US"/>
              </w:rPr>
              <w:t xml:space="preserve"> случаев и не менее 100</w:t>
            </w:r>
            <w:r w:rsidR="0098376E" w:rsidRPr="000C0A56">
              <w:rPr>
                <w:rFonts w:ascii="Times New Roman" w:hAnsi="Times New Roman"/>
                <w:color w:val="0D0D0D" w:themeColor="text1" w:themeTint="F2"/>
                <w:sz w:val="24"/>
                <w:szCs w:val="24"/>
              </w:rPr>
              <w:t xml:space="preserve"> процентов</w:t>
            </w:r>
            <w:r w:rsidR="0098376E" w:rsidRPr="000C0A56">
              <w:rPr>
                <w:rFonts w:ascii="Times New Roman" w:eastAsia="Calibri" w:hAnsi="Times New Roman"/>
                <w:color w:val="0D0D0D" w:themeColor="text1" w:themeTint="F2"/>
                <w:sz w:val="24"/>
                <w:szCs w:val="24"/>
                <w:lang w:eastAsia="en-US"/>
              </w:rPr>
              <w:t xml:space="preserve"> </w:t>
            </w:r>
            <w:r w:rsidRPr="000C0A56">
              <w:rPr>
                <w:rFonts w:ascii="Times New Roman" w:eastAsia="Calibri" w:hAnsi="Times New Roman"/>
                <w:color w:val="0D0D0D" w:themeColor="text1" w:themeTint="F2"/>
                <w:sz w:val="24"/>
                <w:szCs w:val="24"/>
                <w:lang w:eastAsia="en-US"/>
              </w:rPr>
              <w:t>объемов финансирования;</w:t>
            </w:r>
          </w:p>
          <w:p w:rsidR="00EE6A83" w:rsidRPr="000C0A56" w:rsidRDefault="00EE6A83" w:rsidP="000C0A56">
            <w:pPr>
              <w:spacing w:after="0" w:line="240" w:lineRule="auto"/>
              <w:rPr>
                <w:rFonts w:ascii="Times New Roman" w:eastAsia="Calibri" w:hAnsi="Times New Roman"/>
                <w:color w:val="0D0D0D" w:themeColor="text1" w:themeTint="F2"/>
                <w:sz w:val="24"/>
                <w:szCs w:val="24"/>
                <w:lang w:eastAsia="en-US"/>
              </w:rPr>
            </w:pPr>
            <w:r w:rsidRPr="000C0A56">
              <w:rPr>
                <w:rFonts w:ascii="Times New Roman" w:eastAsia="Calibri" w:hAnsi="Times New Roman"/>
                <w:color w:val="0D0D0D" w:themeColor="text1" w:themeTint="F2"/>
                <w:sz w:val="24"/>
                <w:szCs w:val="24"/>
                <w:lang w:eastAsia="en-US"/>
              </w:rPr>
              <w:t xml:space="preserve">2025 году – не менее 98 </w:t>
            </w:r>
            <w:r w:rsidR="00D21049" w:rsidRPr="000C0A56">
              <w:rPr>
                <w:rFonts w:ascii="Times New Roman" w:eastAsia="Calibri" w:hAnsi="Times New Roman"/>
                <w:color w:val="0D0D0D" w:themeColor="text1" w:themeTint="F2"/>
                <w:sz w:val="24"/>
                <w:szCs w:val="24"/>
                <w:lang w:eastAsia="en-US"/>
              </w:rPr>
              <w:t>процент</w:t>
            </w:r>
            <w:r w:rsidR="000A16D7">
              <w:rPr>
                <w:rFonts w:ascii="Times New Roman" w:eastAsia="Calibri" w:hAnsi="Times New Roman"/>
                <w:color w:val="0D0D0D" w:themeColor="text1" w:themeTint="F2"/>
                <w:sz w:val="24"/>
                <w:szCs w:val="24"/>
                <w:lang w:eastAsia="en-US"/>
              </w:rPr>
              <w:t>ов</w:t>
            </w:r>
            <w:r w:rsidRPr="000C0A56">
              <w:rPr>
                <w:rFonts w:ascii="Times New Roman" w:eastAsia="Calibri" w:hAnsi="Times New Roman"/>
                <w:color w:val="0D0D0D" w:themeColor="text1" w:themeTint="F2"/>
                <w:sz w:val="24"/>
                <w:szCs w:val="24"/>
                <w:lang w:eastAsia="en-US"/>
              </w:rPr>
              <w:t xml:space="preserve"> случаев и не менее 100 </w:t>
            </w:r>
            <w:r w:rsidR="0098376E" w:rsidRPr="000C0A56">
              <w:rPr>
                <w:rFonts w:ascii="Times New Roman" w:hAnsi="Times New Roman"/>
                <w:color w:val="0D0D0D" w:themeColor="text1" w:themeTint="F2"/>
                <w:sz w:val="24"/>
                <w:szCs w:val="24"/>
              </w:rPr>
              <w:t>процентов</w:t>
            </w:r>
            <w:r w:rsidRPr="000C0A56">
              <w:rPr>
                <w:rFonts w:ascii="Times New Roman" w:eastAsia="Calibri" w:hAnsi="Times New Roman"/>
                <w:color w:val="0D0D0D" w:themeColor="text1" w:themeTint="F2"/>
                <w:sz w:val="24"/>
                <w:szCs w:val="24"/>
                <w:lang w:eastAsia="en-US"/>
              </w:rPr>
              <w:t xml:space="preserve"> объемов финансирования;</w:t>
            </w:r>
          </w:p>
          <w:p w:rsidR="00EE6A83" w:rsidRPr="000C0A56" w:rsidRDefault="00EE6A83" w:rsidP="000C0A56">
            <w:pPr>
              <w:spacing w:after="0" w:line="240" w:lineRule="auto"/>
              <w:rPr>
                <w:rFonts w:ascii="Times New Roman" w:eastAsia="Calibri" w:hAnsi="Times New Roman"/>
                <w:color w:val="0D0D0D" w:themeColor="text1" w:themeTint="F2"/>
                <w:sz w:val="24"/>
                <w:szCs w:val="24"/>
                <w:lang w:eastAsia="en-US"/>
              </w:rPr>
            </w:pPr>
            <w:r w:rsidRPr="000C0A56">
              <w:rPr>
                <w:rFonts w:ascii="Times New Roman" w:eastAsia="Calibri" w:hAnsi="Times New Roman"/>
                <w:color w:val="0D0D0D" w:themeColor="text1" w:themeTint="F2"/>
                <w:sz w:val="24"/>
                <w:szCs w:val="24"/>
                <w:lang w:eastAsia="en-US"/>
              </w:rPr>
              <w:t xml:space="preserve">2026 году – не менее 99 </w:t>
            </w:r>
            <w:r w:rsidR="00D21049" w:rsidRPr="000C0A56">
              <w:rPr>
                <w:rFonts w:ascii="Times New Roman" w:eastAsia="Calibri" w:hAnsi="Times New Roman"/>
                <w:color w:val="0D0D0D" w:themeColor="text1" w:themeTint="F2"/>
                <w:sz w:val="24"/>
                <w:szCs w:val="24"/>
                <w:lang w:eastAsia="en-US"/>
              </w:rPr>
              <w:t>процент</w:t>
            </w:r>
            <w:r w:rsidR="00630E63">
              <w:rPr>
                <w:rFonts w:ascii="Times New Roman" w:eastAsia="Calibri" w:hAnsi="Times New Roman"/>
                <w:color w:val="0D0D0D" w:themeColor="text1" w:themeTint="F2"/>
                <w:sz w:val="24"/>
                <w:szCs w:val="24"/>
                <w:lang w:eastAsia="en-US"/>
              </w:rPr>
              <w:t>ов</w:t>
            </w:r>
            <w:r w:rsidRPr="000C0A56">
              <w:rPr>
                <w:rFonts w:ascii="Times New Roman" w:eastAsia="Calibri" w:hAnsi="Times New Roman"/>
                <w:color w:val="0D0D0D" w:themeColor="text1" w:themeTint="F2"/>
                <w:sz w:val="24"/>
                <w:szCs w:val="24"/>
                <w:lang w:eastAsia="en-US"/>
              </w:rPr>
              <w:t xml:space="preserve"> случаев и не менее 100 </w:t>
            </w:r>
            <w:r w:rsidR="0098376E" w:rsidRPr="000C0A56">
              <w:rPr>
                <w:rFonts w:ascii="Times New Roman" w:hAnsi="Times New Roman"/>
                <w:color w:val="0D0D0D" w:themeColor="text1" w:themeTint="F2"/>
                <w:sz w:val="24"/>
                <w:szCs w:val="24"/>
              </w:rPr>
              <w:t>процентов</w:t>
            </w:r>
            <w:r w:rsidR="0098376E" w:rsidRPr="000C0A56">
              <w:rPr>
                <w:rFonts w:ascii="Times New Roman" w:eastAsia="Calibri" w:hAnsi="Times New Roman"/>
                <w:color w:val="0D0D0D" w:themeColor="text1" w:themeTint="F2"/>
                <w:sz w:val="24"/>
                <w:szCs w:val="24"/>
                <w:lang w:eastAsia="en-US"/>
              </w:rPr>
              <w:t xml:space="preserve"> </w:t>
            </w:r>
            <w:r w:rsidRPr="000C0A56">
              <w:rPr>
                <w:rFonts w:ascii="Times New Roman" w:eastAsia="Calibri" w:hAnsi="Times New Roman"/>
                <w:color w:val="0D0D0D" w:themeColor="text1" w:themeTint="F2"/>
                <w:sz w:val="24"/>
                <w:szCs w:val="24"/>
                <w:lang w:eastAsia="en-US"/>
              </w:rPr>
              <w:t>объемов финансирования;</w:t>
            </w:r>
          </w:p>
          <w:p w:rsidR="00EE6A83" w:rsidRPr="000C0A56" w:rsidRDefault="00EE6A83" w:rsidP="000C0A56">
            <w:pPr>
              <w:spacing w:after="0" w:line="240" w:lineRule="auto"/>
              <w:rPr>
                <w:rFonts w:ascii="Times New Roman" w:eastAsia="Calibri" w:hAnsi="Times New Roman"/>
                <w:color w:val="0D0D0D" w:themeColor="text1" w:themeTint="F2"/>
                <w:sz w:val="24"/>
                <w:szCs w:val="24"/>
                <w:lang w:eastAsia="en-US"/>
              </w:rPr>
            </w:pPr>
            <w:r w:rsidRPr="000C0A56">
              <w:rPr>
                <w:rFonts w:ascii="Times New Roman" w:eastAsia="Calibri" w:hAnsi="Times New Roman"/>
                <w:color w:val="0D0D0D" w:themeColor="text1" w:themeTint="F2"/>
                <w:sz w:val="24"/>
                <w:szCs w:val="24"/>
                <w:lang w:eastAsia="en-US"/>
              </w:rPr>
              <w:t>2027 году – не менее 100</w:t>
            </w:r>
            <w:r w:rsidR="0098376E" w:rsidRPr="000C0A56">
              <w:rPr>
                <w:rFonts w:ascii="Times New Roman" w:hAnsi="Times New Roman"/>
                <w:color w:val="0D0D0D" w:themeColor="text1" w:themeTint="F2"/>
                <w:sz w:val="24"/>
                <w:szCs w:val="24"/>
              </w:rPr>
              <w:t xml:space="preserve"> процентов</w:t>
            </w:r>
            <w:r w:rsidRPr="000C0A56">
              <w:rPr>
                <w:rFonts w:ascii="Times New Roman" w:eastAsia="Calibri" w:hAnsi="Times New Roman"/>
                <w:color w:val="0D0D0D" w:themeColor="text1" w:themeTint="F2"/>
                <w:sz w:val="24"/>
                <w:szCs w:val="24"/>
                <w:lang w:eastAsia="en-US"/>
              </w:rPr>
              <w:t xml:space="preserve"> случаев и не менее 100 </w:t>
            </w:r>
            <w:r w:rsidR="0098376E" w:rsidRPr="000C0A56">
              <w:rPr>
                <w:rFonts w:ascii="Times New Roman" w:hAnsi="Times New Roman"/>
                <w:color w:val="0D0D0D" w:themeColor="text1" w:themeTint="F2"/>
                <w:sz w:val="24"/>
                <w:szCs w:val="24"/>
              </w:rPr>
              <w:t>процентов</w:t>
            </w:r>
            <w:r w:rsidR="0098376E" w:rsidRPr="000C0A56">
              <w:rPr>
                <w:rFonts w:ascii="Times New Roman" w:eastAsia="Calibri" w:hAnsi="Times New Roman"/>
                <w:color w:val="0D0D0D" w:themeColor="text1" w:themeTint="F2"/>
                <w:sz w:val="24"/>
                <w:szCs w:val="24"/>
                <w:lang w:eastAsia="en-US"/>
              </w:rPr>
              <w:t xml:space="preserve"> </w:t>
            </w:r>
            <w:r w:rsidRPr="000C0A56">
              <w:rPr>
                <w:rFonts w:ascii="Times New Roman" w:eastAsia="Calibri" w:hAnsi="Times New Roman"/>
                <w:color w:val="0D0D0D" w:themeColor="text1" w:themeTint="F2"/>
                <w:sz w:val="24"/>
                <w:szCs w:val="24"/>
                <w:lang w:eastAsia="en-US"/>
              </w:rPr>
              <w:t>объемов финансирования;</w:t>
            </w:r>
          </w:p>
          <w:p w:rsidR="00EE6A83" w:rsidRPr="000C0A56" w:rsidRDefault="00EE6A83" w:rsidP="000C0A56">
            <w:pPr>
              <w:spacing w:after="0" w:line="240" w:lineRule="auto"/>
              <w:rPr>
                <w:rFonts w:ascii="Times New Roman" w:eastAsia="Calibri" w:hAnsi="Times New Roman"/>
                <w:color w:val="0D0D0D" w:themeColor="text1" w:themeTint="F2"/>
                <w:sz w:val="24"/>
                <w:szCs w:val="24"/>
                <w:lang w:eastAsia="en-US"/>
              </w:rPr>
            </w:pPr>
            <w:r w:rsidRPr="000C0A56">
              <w:rPr>
                <w:rFonts w:ascii="Times New Roman" w:eastAsia="Calibri" w:hAnsi="Times New Roman"/>
                <w:color w:val="0D0D0D" w:themeColor="text1" w:themeTint="F2"/>
                <w:sz w:val="24"/>
                <w:szCs w:val="24"/>
                <w:lang w:eastAsia="en-US"/>
              </w:rPr>
              <w:t>2028 году – не менее 100</w:t>
            </w:r>
            <w:r w:rsidR="0098376E" w:rsidRPr="000C0A56">
              <w:rPr>
                <w:rFonts w:ascii="Times New Roman" w:hAnsi="Times New Roman"/>
                <w:color w:val="0D0D0D" w:themeColor="text1" w:themeTint="F2"/>
                <w:sz w:val="24"/>
                <w:szCs w:val="24"/>
              </w:rPr>
              <w:t xml:space="preserve"> процентов</w:t>
            </w:r>
            <w:r w:rsidRPr="000C0A56">
              <w:rPr>
                <w:rFonts w:ascii="Times New Roman" w:eastAsia="Calibri" w:hAnsi="Times New Roman"/>
                <w:color w:val="0D0D0D" w:themeColor="text1" w:themeTint="F2"/>
                <w:sz w:val="24"/>
                <w:szCs w:val="24"/>
                <w:lang w:eastAsia="en-US"/>
              </w:rPr>
              <w:t xml:space="preserve"> случаев и не менее 100</w:t>
            </w:r>
            <w:r w:rsidR="0098376E" w:rsidRPr="000C0A56">
              <w:rPr>
                <w:rFonts w:ascii="Times New Roman" w:hAnsi="Times New Roman"/>
                <w:color w:val="0D0D0D" w:themeColor="text1" w:themeTint="F2"/>
                <w:sz w:val="24"/>
                <w:szCs w:val="24"/>
              </w:rPr>
              <w:t xml:space="preserve"> процентов</w:t>
            </w:r>
            <w:r w:rsidRPr="000C0A56">
              <w:rPr>
                <w:rFonts w:ascii="Times New Roman" w:eastAsia="Calibri" w:hAnsi="Times New Roman"/>
                <w:color w:val="0D0D0D" w:themeColor="text1" w:themeTint="F2"/>
                <w:sz w:val="24"/>
                <w:szCs w:val="24"/>
                <w:lang w:eastAsia="en-US"/>
              </w:rPr>
              <w:t xml:space="preserve"> объемов финансирования;</w:t>
            </w:r>
          </w:p>
          <w:p w:rsidR="00EE6A83" w:rsidRPr="000C0A56" w:rsidRDefault="00EE6A83" w:rsidP="000C0A56">
            <w:pPr>
              <w:spacing w:after="0" w:line="240" w:lineRule="auto"/>
              <w:rPr>
                <w:rFonts w:ascii="Times New Roman" w:eastAsia="Calibri" w:hAnsi="Times New Roman"/>
                <w:color w:val="0D0D0D" w:themeColor="text1" w:themeTint="F2"/>
                <w:sz w:val="24"/>
                <w:szCs w:val="24"/>
                <w:lang w:eastAsia="en-US"/>
              </w:rPr>
            </w:pPr>
            <w:r w:rsidRPr="000C0A56">
              <w:rPr>
                <w:rFonts w:ascii="Times New Roman" w:eastAsia="Calibri" w:hAnsi="Times New Roman"/>
                <w:color w:val="0D0D0D" w:themeColor="text1" w:themeTint="F2"/>
                <w:sz w:val="24"/>
                <w:szCs w:val="24"/>
                <w:lang w:eastAsia="en-US"/>
              </w:rPr>
              <w:t>2029 году – не менее 100</w:t>
            </w:r>
            <w:r w:rsidR="0098376E" w:rsidRPr="000C0A56">
              <w:rPr>
                <w:rFonts w:ascii="Times New Roman" w:hAnsi="Times New Roman"/>
                <w:color w:val="0D0D0D" w:themeColor="text1" w:themeTint="F2"/>
                <w:sz w:val="24"/>
                <w:szCs w:val="24"/>
              </w:rPr>
              <w:t xml:space="preserve"> процентов</w:t>
            </w:r>
            <w:r w:rsidRPr="000C0A56">
              <w:rPr>
                <w:rFonts w:ascii="Times New Roman" w:eastAsia="Calibri" w:hAnsi="Times New Roman"/>
                <w:color w:val="0D0D0D" w:themeColor="text1" w:themeTint="F2"/>
                <w:sz w:val="24"/>
                <w:szCs w:val="24"/>
                <w:lang w:eastAsia="en-US"/>
              </w:rPr>
              <w:t xml:space="preserve"> случаев и не менее 100</w:t>
            </w:r>
            <w:r w:rsidR="0098376E" w:rsidRPr="000C0A56">
              <w:rPr>
                <w:rFonts w:ascii="Times New Roman" w:hAnsi="Times New Roman"/>
                <w:color w:val="0D0D0D" w:themeColor="text1" w:themeTint="F2"/>
                <w:sz w:val="24"/>
                <w:szCs w:val="24"/>
              </w:rPr>
              <w:t xml:space="preserve"> процентов</w:t>
            </w:r>
            <w:r w:rsidR="0098376E" w:rsidRPr="000C0A56">
              <w:rPr>
                <w:rFonts w:ascii="Times New Roman" w:eastAsia="Calibri" w:hAnsi="Times New Roman"/>
                <w:color w:val="0D0D0D" w:themeColor="text1" w:themeTint="F2"/>
                <w:sz w:val="24"/>
                <w:szCs w:val="24"/>
                <w:lang w:eastAsia="en-US"/>
              </w:rPr>
              <w:t xml:space="preserve"> </w:t>
            </w:r>
            <w:r w:rsidRPr="000C0A56">
              <w:rPr>
                <w:rFonts w:ascii="Times New Roman" w:eastAsia="Calibri" w:hAnsi="Times New Roman"/>
                <w:color w:val="0D0D0D" w:themeColor="text1" w:themeTint="F2"/>
                <w:sz w:val="24"/>
                <w:szCs w:val="24"/>
                <w:lang w:eastAsia="en-US"/>
              </w:rPr>
              <w:t>объемов финансирования;</w:t>
            </w:r>
          </w:p>
          <w:p w:rsidR="00EE6A83" w:rsidRPr="000C0A56" w:rsidRDefault="00EE6A83" w:rsidP="000C0A56">
            <w:pPr>
              <w:widowControl w:val="0"/>
              <w:spacing w:after="0" w:line="240" w:lineRule="auto"/>
              <w:rPr>
                <w:rFonts w:ascii="Times New Roman" w:hAnsi="Times New Roman"/>
                <w:color w:val="0D0D0D" w:themeColor="text1" w:themeTint="F2"/>
                <w:sz w:val="24"/>
                <w:szCs w:val="24"/>
              </w:rPr>
            </w:pPr>
            <w:r w:rsidRPr="000C0A56">
              <w:rPr>
                <w:rFonts w:ascii="Times New Roman" w:eastAsia="Calibri" w:hAnsi="Times New Roman"/>
                <w:color w:val="0D0D0D" w:themeColor="text1" w:themeTint="F2"/>
                <w:sz w:val="24"/>
                <w:szCs w:val="24"/>
                <w:lang w:eastAsia="en-US"/>
              </w:rPr>
              <w:t>2030 году – не менее 100</w:t>
            </w:r>
            <w:r w:rsidR="0098376E" w:rsidRPr="000C0A56">
              <w:rPr>
                <w:rFonts w:ascii="Times New Roman" w:hAnsi="Times New Roman"/>
                <w:color w:val="0D0D0D" w:themeColor="text1" w:themeTint="F2"/>
                <w:sz w:val="24"/>
                <w:szCs w:val="24"/>
              </w:rPr>
              <w:t xml:space="preserve"> процентов</w:t>
            </w:r>
            <w:r w:rsidRPr="000C0A56">
              <w:rPr>
                <w:rFonts w:ascii="Times New Roman" w:eastAsia="Calibri" w:hAnsi="Times New Roman"/>
                <w:color w:val="0D0D0D" w:themeColor="text1" w:themeTint="F2"/>
                <w:sz w:val="24"/>
                <w:szCs w:val="24"/>
                <w:lang w:eastAsia="en-US"/>
              </w:rPr>
              <w:t xml:space="preserve"> случаев и не менее 100</w:t>
            </w:r>
            <w:r w:rsidR="0098376E" w:rsidRPr="000C0A56">
              <w:rPr>
                <w:rFonts w:ascii="Times New Roman" w:hAnsi="Times New Roman"/>
                <w:color w:val="0D0D0D" w:themeColor="text1" w:themeTint="F2"/>
                <w:sz w:val="24"/>
                <w:szCs w:val="24"/>
              </w:rPr>
              <w:t xml:space="preserve"> процентов</w:t>
            </w:r>
            <w:r w:rsidR="00630E63">
              <w:rPr>
                <w:rFonts w:ascii="Times New Roman" w:eastAsia="Calibri" w:hAnsi="Times New Roman"/>
                <w:color w:val="0D0D0D" w:themeColor="text1" w:themeTint="F2"/>
                <w:sz w:val="24"/>
                <w:szCs w:val="24"/>
                <w:lang w:eastAsia="en-US"/>
              </w:rPr>
              <w:t xml:space="preserve"> объемов финансирования</w:t>
            </w:r>
          </w:p>
        </w:tc>
        <w:tc>
          <w:tcPr>
            <w:tcW w:w="1276" w:type="dxa"/>
          </w:tcPr>
          <w:p w:rsidR="00EE6A83" w:rsidRPr="000C0A56" w:rsidRDefault="00BD741B" w:rsidP="000C0A56">
            <w:pPr>
              <w:widowControl w:val="0"/>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е</w:t>
            </w:r>
            <w:r w:rsidR="00EE6A83" w:rsidRPr="000C0A56">
              <w:rPr>
                <w:rFonts w:ascii="Times New Roman" w:hAnsi="Times New Roman"/>
                <w:color w:val="0D0D0D" w:themeColor="text1" w:themeTint="F2"/>
                <w:sz w:val="24"/>
                <w:szCs w:val="24"/>
              </w:rPr>
              <w:t>жегодно</w:t>
            </w:r>
          </w:p>
        </w:tc>
      </w:tr>
      <w:tr w:rsidR="00232C26" w:rsidRPr="000C0A56" w:rsidTr="0046329D">
        <w:trPr>
          <w:trHeight w:val="1181"/>
          <w:jc w:val="center"/>
        </w:trPr>
        <w:tc>
          <w:tcPr>
            <w:tcW w:w="1646" w:type="dxa"/>
          </w:tcPr>
          <w:p w:rsidR="00232C26" w:rsidRPr="000C0A56" w:rsidRDefault="00232C26" w:rsidP="000C0A56">
            <w:pPr>
              <w:spacing w:after="0" w:line="240" w:lineRule="auto"/>
              <w:jc w:val="center"/>
              <w:rPr>
                <w:rFonts w:ascii="Times New Roman" w:hAnsi="Times New Roman"/>
                <w:color w:val="0D0D0D" w:themeColor="text1" w:themeTint="F2"/>
                <w:sz w:val="24"/>
                <w:szCs w:val="24"/>
              </w:rPr>
            </w:pPr>
          </w:p>
        </w:tc>
        <w:tc>
          <w:tcPr>
            <w:tcW w:w="992"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1.1.12</w:t>
            </w:r>
          </w:p>
        </w:tc>
        <w:tc>
          <w:tcPr>
            <w:tcW w:w="2551" w:type="dxa"/>
          </w:tcPr>
          <w:p w:rsidR="00232C26" w:rsidRPr="000C0A56" w:rsidRDefault="00232C26" w:rsidP="000C0A56">
            <w:pPr>
              <w:spacing w:after="0" w:line="240" w:lineRule="auto"/>
              <w:rPr>
                <w:rFonts w:ascii="Times New Roman" w:eastAsia="Calibri" w:hAnsi="Times New Roman"/>
                <w:color w:val="0D0D0D" w:themeColor="text1" w:themeTint="F2"/>
                <w:sz w:val="24"/>
                <w:szCs w:val="24"/>
                <w:lang w:eastAsia="en-US"/>
              </w:rPr>
            </w:pPr>
            <w:r w:rsidRPr="000C0A56">
              <w:rPr>
                <w:rFonts w:ascii="Times New Roman" w:eastAsia="Calibri" w:hAnsi="Times New Roman"/>
                <w:color w:val="0D0D0D" w:themeColor="text1" w:themeTint="F2"/>
                <w:sz w:val="24"/>
                <w:szCs w:val="24"/>
                <w:lang w:eastAsia="en-US"/>
              </w:rPr>
              <w:t xml:space="preserve">Обеспечение исполнения объемов случаев и финансирования оказания медицинской помощи по профилю </w:t>
            </w:r>
            <w:r w:rsidR="00B421DB" w:rsidRPr="000C0A56">
              <w:rPr>
                <w:rFonts w:ascii="Times New Roman" w:eastAsia="Calibri" w:hAnsi="Times New Roman"/>
                <w:color w:val="0D0D0D" w:themeColor="text1" w:themeTint="F2"/>
                <w:sz w:val="24"/>
                <w:szCs w:val="24"/>
                <w:lang w:eastAsia="en-US"/>
              </w:rPr>
              <w:t>«</w:t>
            </w:r>
            <w:r w:rsidRPr="000C0A56">
              <w:rPr>
                <w:rFonts w:ascii="Times New Roman" w:eastAsia="Calibri" w:hAnsi="Times New Roman"/>
                <w:color w:val="0D0D0D" w:themeColor="text1" w:themeTint="F2"/>
                <w:sz w:val="24"/>
                <w:szCs w:val="24"/>
                <w:lang w:eastAsia="en-US"/>
              </w:rPr>
              <w:t>медицинская реабилитация</w:t>
            </w:r>
            <w:r w:rsidR="00B421DB" w:rsidRPr="000C0A56">
              <w:rPr>
                <w:rFonts w:ascii="Times New Roman" w:eastAsia="Calibri" w:hAnsi="Times New Roman"/>
                <w:color w:val="0D0D0D" w:themeColor="text1" w:themeTint="F2"/>
                <w:sz w:val="24"/>
                <w:szCs w:val="24"/>
                <w:lang w:eastAsia="en-US"/>
              </w:rPr>
              <w:t>»</w:t>
            </w:r>
            <w:r w:rsidRPr="000C0A56">
              <w:rPr>
                <w:rFonts w:ascii="Times New Roman" w:eastAsia="Calibri" w:hAnsi="Times New Roman"/>
                <w:color w:val="0D0D0D" w:themeColor="text1" w:themeTint="F2"/>
                <w:sz w:val="24"/>
                <w:szCs w:val="24"/>
                <w:lang w:eastAsia="en-US"/>
              </w:rPr>
              <w:t xml:space="preserve"> на 3 этапе в амбулаторных условиях, установленных Территориальной программой ОМС</w:t>
            </w:r>
          </w:p>
          <w:p w:rsidR="00232C26" w:rsidRPr="000C0A56" w:rsidRDefault="00232C26" w:rsidP="000C0A56">
            <w:pPr>
              <w:widowControl w:val="0"/>
              <w:spacing w:after="0" w:line="240" w:lineRule="auto"/>
              <w:rPr>
                <w:rFonts w:ascii="Times New Roman" w:hAnsi="Times New Roman"/>
                <w:color w:val="0D0D0D" w:themeColor="text1" w:themeTint="F2"/>
                <w:sz w:val="24"/>
                <w:szCs w:val="24"/>
              </w:rPr>
            </w:pPr>
          </w:p>
        </w:tc>
        <w:tc>
          <w:tcPr>
            <w:tcW w:w="1276"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31.12.2023</w:t>
            </w:r>
          </w:p>
        </w:tc>
        <w:tc>
          <w:tcPr>
            <w:tcW w:w="1305"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31.12.2030</w:t>
            </w:r>
          </w:p>
        </w:tc>
        <w:tc>
          <w:tcPr>
            <w:tcW w:w="1955"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Минздрав Республики Тыва, заместитель директора ГБУЗ Р</w:t>
            </w:r>
            <w:r w:rsidR="005A3F97" w:rsidRPr="000C0A56">
              <w:rPr>
                <w:rFonts w:ascii="Times New Roman" w:hAnsi="Times New Roman"/>
                <w:color w:val="0D0D0D" w:themeColor="text1" w:themeTint="F2"/>
                <w:sz w:val="24"/>
                <w:szCs w:val="24"/>
              </w:rPr>
              <w:t xml:space="preserve">еспублики </w:t>
            </w:r>
            <w:r w:rsidRPr="000C0A56">
              <w:rPr>
                <w:rFonts w:ascii="Times New Roman" w:hAnsi="Times New Roman"/>
                <w:color w:val="0D0D0D" w:themeColor="text1" w:themeTint="F2"/>
                <w:sz w:val="24"/>
                <w:szCs w:val="24"/>
              </w:rPr>
              <w:t>Т</w:t>
            </w:r>
            <w:r w:rsidR="005A3F97" w:rsidRPr="000C0A56">
              <w:rPr>
                <w:rFonts w:ascii="Times New Roman" w:hAnsi="Times New Roman"/>
                <w:color w:val="0D0D0D" w:themeColor="text1" w:themeTint="F2"/>
                <w:sz w:val="24"/>
                <w:szCs w:val="24"/>
              </w:rPr>
              <w:t>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МИАЦ</w:t>
            </w:r>
            <w:r w:rsidR="00B421DB" w:rsidRPr="000C0A56">
              <w:rPr>
                <w:rFonts w:ascii="Times New Roman" w:hAnsi="Times New Roman"/>
                <w:color w:val="0D0D0D" w:themeColor="text1" w:themeTint="F2"/>
                <w:sz w:val="24"/>
                <w:szCs w:val="24"/>
              </w:rPr>
              <w:t>»</w:t>
            </w:r>
          </w:p>
        </w:tc>
        <w:tc>
          <w:tcPr>
            <w:tcW w:w="2127" w:type="dxa"/>
          </w:tcPr>
          <w:p w:rsidR="00232C26" w:rsidRPr="000C0A56" w:rsidRDefault="00BD741B" w:rsidP="000C0A56">
            <w:pPr>
              <w:spacing w:after="0" w:line="240" w:lineRule="auto"/>
              <w:rPr>
                <w:rFonts w:ascii="Times New Roman" w:eastAsia="Calibri" w:hAnsi="Times New Roman"/>
                <w:color w:val="0D0D0D" w:themeColor="text1" w:themeTint="F2"/>
                <w:sz w:val="24"/>
                <w:szCs w:val="24"/>
                <w:lang w:eastAsia="en-US"/>
              </w:rPr>
            </w:pPr>
            <w:r>
              <w:rPr>
                <w:rFonts w:ascii="Times New Roman" w:eastAsia="Calibri" w:hAnsi="Times New Roman"/>
                <w:color w:val="0D0D0D" w:themeColor="text1" w:themeTint="F2"/>
                <w:sz w:val="24"/>
                <w:szCs w:val="24"/>
                <w:lang w:eastAsia="en-US"/>
              </w:rPr>
              <w:t>д</w:t>
            </w:r>
            <w:r w:rsidR="00232C26" w:rsidRPr="000C0A56">
              <w:rPr>
                <w:rFonts w:ascii="Times New Roman" w:eastAsia="Calibri" w:hAnsi="Times New Roman"/>
                <w:color w:val="0D0D0D" w:themeColor="text1" w:themeTint="F2"/>
                <w:sz w:val="24"/>
                <w:szCs w:val="24"/>
                <w:lang w:eastAsia="en-US"/>
              </w:rPr>
              <w:t>оля случаев оказания медицинской помощи по медицинской реабилитации от числа случаев, предусмотренных объемами оказания медицинской помощи по медицинской реабилитации за счет средств ОМС и объем финансирования составили в:</w:t>
            </w:r>
          </w:p>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2022 году – не менее 95 </w:t>
            </w:r>
            <w:r w:rsidR="00D6561B" w:rsidRPr="000C0A56">
              <w:rPr>
                <w:rFonts w:ascii="Times New Roman" w:eastAsia="Calibri" w:hAnsi="Times New Roman"/>
                <w:color w:val="0D0D0D" w:themeColor="text1" w:themeTint="F2"/>
                <w:sz w:val="24"/>
                <w:szCs w:val="24"/>
                <w:lang w:eastAsia="en-US"/>
              </w:rPr>
              <w:t>процент</w:t>
            </w:r>
            <w:r w:rsidR="00BD741B">
              <w:rPr>
                <w:rFonts w:ascii="Times New Roman" w:eastAsia="Calibri" w:hAnsi="Times New Roman"/>
                <w:color w:val="0D0D0D" w:themeColor="text1" w:themeTint="F2"/>
                <w:sz w:val="24"/>
                <w:szCs w:val="24"/>
                <w:lang w:eastAsia="en-US"/>
              </w:rPr>
              <w:t>ов</w:t>
            </w:r>
            <w:r w:rsidRPr="000C0A56">
              <w:rPr>
                <w:rFonts w:ascii="Times New Roman" w:hAnsi="Times New Roman"/>
                <w:color w:val="0D0D0D" w:themeColor="text1" w:themeTint="F2"/>
                <w:sz w:val="24"/>
                <w:szCs w:val="24"/>
              </w:rPr>
              <w:t xml:space="preserve"> случаев и не менее 100 </w:t>
            </w:r>
            <w:r w:rsidR="00D6561B" w:rsidRPr="000C0A56">
              <w:rPr>
                <w:rFonts w:ascii="Times New Roman" w:eastAsia="Calibri" w:hAnsi="Times New Roman"/>
                <w:color w:val="0D0D0D" w:themeColor="text1" w:themeTint="F2"/>
                <w:sz w:val="24"/>
                <w:szCs w:val="24"/>
                <w:lang w:eastAsia="en-US"/>
              </w:rPr>
              <w:t>процентов</w:t>
            </w:r>
            <w:r w:rsidRPr="000C0A56">
              <w:rPr>
                <w:rFonts w:ascii="Times New Roman" w:hAnsi="Times New Roman"/>
                <w:color w:val="0D0D0D" w:themeColor="text1" w:themeTint="F2"/>
                <w:sz w:val="24"/>
                <w:szCs w:val="24"/>
              </w:rPr>
              <w:t xml:space="preserve"> объемов финансирования;</w:t>
            </w:r>
          </w:p>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2023 году – не менее 96 </w:t>
            </w:r>
            <w:r w:rsidR="00D6561B" w:rsidRPr="000C0A56">
              <w:rPr>
                <w:rFonts w:ascii="Times New Roman" w:eastAsia="Calibri" w:hAnsi="Times New Roman"/>
                <w:color w:val="0D0D0D" w:themeColor="text1" w:themeTint="F2"/>
                <w:sz w:val="24"/>
                <w:szCs w:val="24"/>
                <w:lang w:eastAsia="en-US"/>
              </w:rPr>
              <w:t>процент</w:t>
            </w:r>
            <w:r w:rsidR="008428E1">
              <w:rPr>
                <w:rFonts w:ascii="Times New Roman" w:eastAsia="Calibri" w:hAnsi="Times New Roman"/>
                <w:color w:val="0D0D0D" w:themeColor="text1" w:themeTint="F2"/>
                <w:sz w:val="24"/>
                <w:szCs w:val="24"/>
                <w:lang w:eastAsia="en-US"/>
              </w:rPr>
              <w:t>ов</w:t>
            </w:r>
            <w:r w:rsidR="00D6561B" w:rsidRPr="000C0A56">
              <w:rPr>
                <w:rFonts w:ascii="Times New Roman" w:hAnsi="Times New Roman"/>
                <w:color w:val="0D0D0D" w:themeColor="text1" w:themeTint="F2"/>
                <w:sz w:val="24"/>
                <w:szCs w:val="24"/>
              </w:rPr>
              <w:t xml:space="preserve"> </w:t>
            </w:r>
            <w:r w:rsidRPr="000C0A56">
              <w:rPr>
                <w:rFonts w:ascii="Times New Roman" w:hAnsi="Times New Roman"/>
                <w:color w:val="0D0D0D" w:themeColor="text1" w:themeTint="F2"/>
                <w:sz w:val="24"/>
                <w:szCs w:val="24"/>
              </w:rPr>
              <w:t xml:space="preserve">случаев и не менее 100 </w:t>
            </w:r>
            <w:r w:rsidR="00D6561B" w:rsidRPr="000C0A56">
              <w:rPr>
                <w:rFonts w:ascii="Times New Roman" w:eastAsia="Calibri" w:hAnsi="Times New Roman"/>
                <w:color w:val="0D0D0D" w:themeColor="text1" w:themeTint="F2"/>
                <w:sz w:val="24"/>
                <w:szCs w:val="24"/>
                <w:lang w:eastAsia="en-US"/>
              </w:rPr>
              <w:t>процентов</w:t>
            </w:r>
            <w:r w:rsidRPr="000C0A56">
              <w:rPr>
                <w:rFonts w:ascii="Times New Roman" w:hAnsi="Times New Roman"/>
                <w:color w:val="0D0D0D" w:themeColor="text1" w:themeTint="F2"/>
                <w:sz w:val="24"/>
                <w:szCs w:val="24"/>
              </w:rPr>
              <w:t xml:space="preserve"> объемов финансирования;</w:t>
            </w:r>
          </w:p>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2024 году – не менее 97</w:t>
            </w:r>
            <w:r w:rsidR="00D6561B" w:rsidRPr="000C0A56">
              <w:rPr>
                <w:rFonts w:ascii="Times New Roman" w:eastAsia="Calibri" w:hAnsi="Times New Roman"/>
                <w:color w:val="0D0D0D" w:themeColor="text1" w:themeTint="F2"/>
                <w:sz w:val="24"/>
                <w:szCs w:val="24"/>
                <w:lang w:eastAsia="en-US"/>
              </w:rPr>
              <w:t xml:space="preserve"> процент</w:t>
            </w:r>
            <w:r w:rsidR="008428E1">
              <w:rPr>
                <w:rFonts w:ascii="Times New Roman" w:eastAsia="Calibri" w:hAnsi="Times New Roman"/>
                <w:color w:val="0D0D0D" w:themeColor="text1" w:themeTint="F2"/>
                <w:sz w:val="24"/>
                <w:szCs w:val="24"/>
                <w:lang w:eastAsia="en-US"/>
              </w:rPr>
              <w:t>ов</w:t>
            </w:r>
            <w:r w:rsidRPr="000C0A56">
              <w:rPr>
                <w:rFonts w:ascii="Times New Roman" w:hAnsi="Times New Roman"/>
                <w:color w:val="0D0D0D" w:themeColor="text1" w:themeTint="F2"/>
                <w:sz w:val="24"/>
                <w:szCs w:val="24"/>
              </w:rPr>
              <w:t xml:space="preserve"> случаев и не менее 100</w:t>
            </w:r>
            <w:r w:rsidR="00320822" w:rsidRPr="000C0A56">
              <w:rPr>
                <w:rFonts w:ascii="Times New Roman" w:eastAsia="Calibri" w:hAnsi="Times New Roman"/>
                <w:color w:val="0D0D0D" w:themeColor="text1" w:themeTint="F2"/>
                <w:sz w:val="24"/>
                <w:szCs w:val="24"/>
                <w:lang w:eastAsia="en-US"/>
              </w:rPr>
              <w:t xml:space="preserve"> процентов</w:t>
            </w:r>
            <w:r w:rsidRPr="000C0A56">
              <w:rPr>
                <w:rFonts w:ascii="Times New Roman" w:hAnsi="Times New Roman"/>
                <w:color w:val="0D0D0D" w:themeColor="text1" w:themeTint="F2"/>
                <w:sz w:val="24"/>
                <w:szCs w:val="24"/>
              </w:rPr>
              <w:t xml:space="preserve"> объемов финансирования;</w:t>
            </w:r>
          </w:p>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2025 году – не менее 98 </w:t>
            </w:r>
            <w:r w:rsidR="00D6561B" w:rsidRPr="000C0A56">
              <w:rPr>
                <w:rFonts w:ascii="Times New Roman" w:eastAsia="Calibri" w:hAnsi="Times New Roman"/>
                <w:color w:val="0D0D0D" w:themeColor="text1" w:themeTint="F2"/>
                <w:sz w:val="24"/>
                <w:szCs w:val="24"/>
                <w:lang w:eastAsia="en-US"/>
              </w:rPr>
              <w:t>процент</w:t>
            </w:r>
            <w:r w:rsidR="008428E1">
              <w:rPr>
                <w:rFonts w:ascii="Times New Roman" w:eastAsia="Calibri" w:hAnsi="Times New Roman"/>
                <w:color w:val="0D0D0D" w:themeColor="text1" w:themeTint="F2"/>
                <w:sz w:val="24"/>
                <w:szCs w:val="24"/>
                <w:lang w:eastAsia="en-US"/>
              </w:rPr>
              <w:t>ов</w:t>
            </w:r>
            <w:r w:rsidRPr="000C0A56">
              <w:rPr>
                <w:rFonts w:ascii="Times New Roman" w:hAnsi="Times New Roman"/>
                <w:color w:val="0D0D0D" w:themeColor="text1" w:themeTint="F2"/>
                <w:sz w:val="24"/>
                <w:szCs w:val="24"/>
              </w:rPr>
              <w:t xml:space="preserve"> случаев и не менее 100 </w:t>
            </w:r>
            <w:r w:rsidR="00320822" w:rsidRPr="000C0A56">
              <w:rPr>
                <w:rFonts w:ascii="Times New Roman" w:eastAsia="Calibri" w:hAnsi="Times New Roman"/>
                <w:color w:val="0D0D0D" w:themeColor="text1" w:themeTint="F2"/>
                <w:sz w:val="24"/>
                <w:szCs w:val="24"/>
                <w:lang w:eastAsia="en-US"/>
              </w:rPr>
              <w:t>процентов</w:t>
            </w:r>
            <w:r w:rsidRPr="000C0A56">
              <w:rPr>
                <w:rFonts w:ascii="Times New Roman" w:hAnsi="Times New Roman"/>
                <w:color w:val="0D0D0D" w:themeColor="text1" w:themeTint="F2"/>
                <w:sz w:val="24"/>
                <w:szCs w:val="24"/>
              </w:rPr>
              <w:t xml:space="preserve"> объемов финансирования;</w:t>
            </w:r>
          </w:p>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2026 году – не менее 99 </w:t>
            </w:r>
            <w:r w:rsidR="00D6561B" w:rsidRPr="000C0A56">
              <w:rPr>
                <w:rFonts w:ascii="Times New Roman" w:eastAsia="Calibri" w:hAnsi="Times New Roman"/>
                <w:color w:val="0D0D0D" w:themeColor="text1" w:themeTint="F2"/>
                <w:sz w:val="24"/>
                <w:szCs w:val="24"/>
                <w:lang w:eastAsia="en-US"/>
              </w:rPr>
              <w:t>процент</w:t>
            </w:r>
            <w:r w:rsidR="008428E1">
              <w:rPr>
                <w:rFonts w:ascii="Times New Roman" w:eastAsia="Calibri" w:hAnsi="Times New Roman"/>
                <w:color w:val="0D0D0D" w:themeColor="text1" w:themeTint="F2"/>
                <w:sz w:val="24"/>
                <w:szCs w:val="24"/>
                <w:lang w:eastAsia="en-US"/>
              </w:rPr>
              <w:t>ов</w:t>
            </w:r>
            <w:r w:rsidRPr="000C0A56">
              <w:rPr>
                <w:rFonts w:ascii="Times New Roman" w:hAnsi="Times New Roman"/>
                <w:color w:val="0D0D0D" w:themeColor="text1" w:themeTint="F2"/>
                <w:sz w:val="24"/>
                <w:szCs w:val="24"/>
              </w:rPr>
              <w:t xml:space="preserve"> случаев и не менее 100 </w:t>
            </w:r>
            <w:r w:rsidR="00320822" w:rsidRPr="000C0A56">
              <w:rPr>
                <w:rFonts w:ascii="Times New Roman" w:eastAsia="Calibri" w:hAnsi="Times New Roman"/>
                <w:color w:val="0D0D0D" w:themeColor="text1" w:themeTint="F2"/>
                <w:sz w:val="24"/>
                <w:szCs w:val="24"/>
                <w:lang w:eastAsia="en-US"/>
              </w:rPr>
              <w:t>процентов</w:t>
            </w:r>
            <w:r w:rsidRPr="000C0A56">
              <w:rPr>
                <w:rFonts w:ascii="Times New Roman" w:hAnsi="Times New Roman"/>
                <w:color w:val="0D0D0D" w:themeColor="text1" w:themeTint="F2"/>
                <w:sz w:val="24"/>
                <w:szCs w:val="24"/>
              </w:rPr>
              <w:t xml:space="preserve"> объемов финансирования;</w:t>
            </w:r>
          </w:p>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2027 году – не менее 100</w:t>
            </w:r>
            <w:r w:rsidR="00320822" w:rsidRPr="000C0A56">
              <w:rPr>
                <w:rFonts w:ascii="Times New Roman" w:eastAsia="Calibri" w:hAnsi="Times New Roman"/>
                <w:color w:val="0D0D0D" w:themeColor="text1" w:themeTint="F2"/>
                <w:sz w:val="24"/>
                <w:szCs w:val="24"/>
                <w:lang w:eastAsia="en-US"/>
              </w:rPr>
              <w:t xml:space="preserve"> процентов</w:t>
            </w:r>
            <w:r w:rsidRPr="000C0A56">
              <w:rPr>
                <w:rFonts w:ascii="Times New Roman" w:hAnsi="Times New Roman"/>
                <w:color w:val="0D0D0D" w:themeColor="text1" w:themeTint="F2"/>
                <w:sz w:val="24"/>
                <w:szCs w:val="24"/>
              </w:rPr>
              <w:t xml:space="preserve"> случаев и не менее 100 </w:t>
            </w:r>
            <w:r w:rsidR="00320822" w:rsidRPr="000C0A56">
              <w:rPr>
                <w:rFonts w:ascii="Times New Roman" w:eastAsia="Calibri" w:hAnsi="Times New Roman"/>
                <w:color w:val="0D0D0D" w:themeColor="text1" w:themeTint="F2"/>
                <w:sz w:val="24"/>
                <w:szCs w:val="24"/>
                <w:lang w:eastAsia="en-US"/>
              </w:rPr>
              <w:t>процентов</w:t>
            </w:r>
            <w:r w:rsidRPr="000C0A56">
              <w:rPr>
                <w:rFonts w:ascii="Times New Roman" w:hAnsi="Times New Roman"/>
                <w:color w:val="0D0D0D" w:themeColor="text1" w:themeTint="F2"/>
                <w:sz w:val="24"/>
                <w:szCs w:val="24"/>
              </w:rPr>
              <w:t xml:space="preserve"> объемов финансирования;</w:t>
            </w:r>
          </w:p>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2028 году – не менее 100</w:t>
            </w:r>
            <w:r w:rsidR="00320822" w:rsidRPr="000C0A56">
              <w:rPr>
                <w:rFonts w:ascii="Times New Roman" w:eastAsia="Calibri" w:hAnsi="Times New Roman"/>
                <w:color w:val="0D0D0D" w:themeColor="text1" w:themeTint="F2"/>
                <w:sz w:val="24"/>
                <w:szCs w:val="24"/>
                <w:lang w:eastAsia="en-US"/>
              </w:rPr>
              <w:t xml:space="preserve"> процентов</w:t>
            </w:r>
            <w:r w:rsidRPr="000C0A56">
              <w:rPr>
                <w:rFonts w:ascii="Times New Roman" w:hAnsi="Times New Roman"/>
                <w:color w:val="0D0D0D" w:themeColor="text1" w:themeTint="F2"/>
                <w:sz w:val="24"/>
                <w:szCs w:val="24"/>
              </w:rPr>
              <w:t xml:space="preserve"> случаев и не менее 100</w:t>
            </w:r>
            <w:r w:rsidR="00320822" w:rsidRPr="000C0A56">
              <w:rPr>
                <w:rFonts w:ascii="Times New Roman" w:eastAsia="Calibri" w:hAnsi="Times New Roman"/>
                <w:color w:val="0D0D0D" w:themeColor="text1" w:themeTint="F2"/>
                <w:sz w:val="24"/>
                <w:szCs w:val="24"/>
                <w:lang w:eastAsia="en-US"/>
              </w:rPr>
              <w:t xml:space="preserve"> процентов</w:t>
            </w:r>
            <w:r w:rsidRPr="000C0A56">
              <w:rPr>
                <w:rFonts w:ascii="Times New Roman" w:hAnsi="Times New Roman"/>
                <w:color w:val="0D0D0D" w:themeColor="text1" w:themeTint="F2"/>
                <w:sz w:val="24"/>
                <w:szCs w:val="24"/>
              </w:rPr>
              <w:t xml:space="preserve"> объемов финансирования;</w:t>
            </w:r>
          </w:p>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2029 году – не менее 100</w:t>
            </w:r>
            <w:r w:rsidR="00320822" w:rsidRPr="000C0A56">
              <w:rPr>
                <w:rFonts w:ascii="Times New Roman" w:eastAsia="Calibri" w:hAnsi="Times New Roman"/>
                <w:color w:val="0D0D0D" w:themeColor="text1" w:themeTint="F2"/>
                <w:sz w:val="24"/>
                <w:szCs w:val="24"/>
                <w:lang w:eastAsia="en-US"/>
              </w:rPr>
              <w:t xml:space="preserve"> процентов</w:t>
            </w:r>
            <w:r w:rsidRPr="000C0A56">
              <w:rPr>
                <w:rFonts w:ascii="Times New Roman" w:hAnsi="Times New Roman"/>
                <w:color w:val="0D0D0D" w:themeColor="text1" w:themeTint="F2"/>
                <w:sz w:val="24"/>
                <w:szCs w:val="24"/>
              </w:rPr>
              <w:t xml:space="preserve"> случаев и не менее 100</w:t>
            </w:r>
            <w:r w:rsidR="008428E1">
              <w:rPr>
                <w:rFonts w:ascii="Times New Roman" w:hAnsi="Times New Roman"/>
                <w:color w:val="0D0D0D" w:themeColor="text1" w:themeTint="F2"/>
                <w:sz w:val="24"/>
                <w:szCs w:val="24"/>
              </w:rPr>
              <w:t xml:space="preserve"> процентов</w:t>
            </w:r>
            <w:r w:rsidRPr="000C0A56">
              <w:rPr>
                <w:rFonts w:ascii="Times New Roman" w:hAnsi="Times New Roman"/>
                <w:color w:val="0D0D0D" w:themeColor="text1" w:themeTint="F2"/>
                <w:sz w:val="24"/>
                <w:szCs w:val="24"/>
              </w:rPr>
              <w:t xml:space="preserve"> объемов финансирования;</w:t>
            </w:r>
          </w:p>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2030 году – не менее 100</w:t>
            </w:r>
            <w:r w:rsidR="00320822" w:rsidRPr="000C0A56">
              <w:rPr>
                <w:rFonts w:ascii="Times New Roman" w:eastAsia="Calibri" w:hAnsi="Times New Roman"/>
                <w:color w:val="0D0D0D" w:themeColor="text1" w:themeTint="F2"/>
                <w:sz w:val="24"/>
                <w:szCs w:val="24"/>
                <w:lang w:eastAsia="en-US"/>
              </w:rPr>
              <w:t xml:space="preserve"> процентов</w:t>
            </w:r>
            <w:r w:rsidRPr="000C0A56">
              <w:rPr>
                <w:rFonts w:ascii="Times New Roman" w:hAnsi="Times New Roman"/>
                <w:color w:val="0D0D0D" w:themeColor="text1" w:themeTint="F2"/>
                <w:sz w:val="24"/>
                <w:szCs w:val="24"/>
              </w:rPr>
              <w:t xml:space="preserve"> случаев и не менее 100</w:t>
            </w:r>
            <w:r w:rsidR="00320822" w:rsidRPr="000C0A56">
              <w:rPr>
                <w:rFonts w:ascii="Times New Roman" w:eastAsia="Calibri" w:hAnsi="Times New Roman"/>
                <w:color w:val="0D0D0D" w:themeColor="text1" w:themeTint="F2"/>
                <w:sz w:val="24"/>
                <w:szCs w:val="24"/>
                <w:lang w:eastAsia="en-US"/>
              </w:rPr>
              <w:t xml:space="preserve"> процентов</w:t>
            </w:r>
            <w:r w:rsidRPr="000C0A56">
              <w:rPr>
                <w:rFonts w:ascii="Times New Roman" w:hAnsi="Times New Roman"/>
                <w:color w:val="0D0D0D" w:themeColor="text1" w:themeTint="F2"/>
                <w:sz w:val="24"/>
                <w:szCs w:val="24"/>
              </w:rPr>
              <w:t xml:space="preserve"> объемов финанси</w:t>
            </w:r>
            <w:r w:rsidR="008428E1">
              <w:rPr>
                <w:rFonts w:ascii="Times New Roman" w:hAnsi="Times New Roman"/>
                <w:color w:val="0D0D0D" w:themeColor="text1" w:themeTint="F2"/>
                <w:sz w:val="24"/>
                <w:szCs w:val="24"/>
              </w:rPr>
              <w:t>рования</w:t>
            </w:r>
          </w:p>
        </w:tc>
        <w:tc>
          <w:tcPr>
            <w:tcW w:w="2976" w:type="dxa"/>
          </w:tcPr>
          <w:p w:rsidR="00232C26" w:rsidRPr="000C0A56" w:rsidRDefault="00BD741B" w:rsidP="000C0A56">
            <w:pPr>
              <w:spacing w:after="0" w:line="240" w:lineRule="auto"/>
              <w:rPr>
                <w:rFonts w:ascii="Times New Roman" w:eastAsia="Calibri" w:hAnsi="Times New Roman"/>
                <w:color w:val="0D0D0D" w:themeColor="text1" w:themeTint="F2"/>
                <w:sz w:val="24"/>
                <w:szCs w:val="24"/>
                <w:lang w:eastAsia="en-US"/>
              </w:rPr>
            </w:pPr>
            <w:r>
              <w:rPr>
                <w:rFonts w:ascii="Times New Roman" w:eastAsia="Calibri" w:hAnsi="Times New Roman"/>
                <w:color w:val="0D0D0D" w:themeColor="text1" w:themeTint="F2"/>
                <w:sz w:val="24"/>
                <w:szCs w:val="24"/>
                <w:lang w:eastAsia="en-US"/>
              </w:rPr>
              <w:t>в</w:t>
            </w:r>
            <w:r w:rsidR="00232C26" w:rsidRPr="000C0A56">
              <w:rPr>
                <w:rFonts w:ascii="Times New Roman" w:eastAsia="Calibri" w:hAnsi="Times New Roman"/>
                <w:color w:val="0D0D0D" w:themeColor="text1" w:themeTint="F2"/>
                <w:sz w:val="24"/>
                <w:szCs w:val="24"/>
                <w:lang w:eastAsia="en-US"/>
              </w:rPr>
              <w:t xml:space="preserve">ыполнены объемы случаев и финансирования оказания медицинской помощи по профилю </w:t>
            </w:r>
            <w:r w:rsidR="00B421DB" w:rsidRPr="000C0A56">
              <w:rPr>
                <w:rFonts w:ascii="Times New Roman" w:eastAsia="Calibri" w:hAnsi="Times New Roman"/>
                <w:color w:val="0D0D0D" w:themeColor="text1" w:themeTint="F2"/>
                <w:sz w:val="24"/>
                <w:szCs w:val="24"/>
                <w:lang w:eastAsia="en-US"/>
              </w:rPr>
              <w:t>«</w:t>
            </w:r>
            <w:r w:rsidR="00232C26" w:rsidRPr="000C0A56">
              <w:rPr>
                <w:rFonts w:ascii="Times New Roman" w:eastAsia="Calibri" w:hAnsi="Times New Roman"/>
                <w:color w:val="0D0D0D" w:themeColor="text1" w:themeTint="F2"/>
                <w:sz w:val="24"/>
                <w:szCs w:val="24"/>
                <w:lang w:eastAsia="en-US"/>
              </w:rPr>
              <w:t>медицинская реабилитация</w:t>
            </w:r>
            <w:r w:rsidR="00B421DB" w:rsidRPr="000C0A56">
              <w:rPr>
                <w:rFonts w:ascii="Times New Roman" w:eastAsia="Calibri" w:hAnsi="Times New Roman"/>
                <w:color w:val="0D0D0D" w:themeColor="text1" w:themeTint="F2"/>
                <w:sz w:val="24"/>
                <w:szCs w:val="24"/>
                <w:lang w:eastAsia="en-US"/>
              </w:rPr>
              <w:t>»</w:t>
            </w:r>
            <w:r w:rsidR="00232C26" w:rsidRPr="000C0A56">
              <w:rPr>
                <w:rFonts w:ascii="Times New Roman" w:eastAsia="Calibri" w:hAnsi="Times New Roman"/>
                <w:color w:val="0D0D0D" w:themeColor="text1" w:themeTint="F2"/>
                <w:sz w:val="24"/>
                <w:szCs w:val="24"/>
                <w:lang w:eastAsia="en-US"/>
              </w:rPr>
              <w:t xml:space="preserve"> в соответствии с Территориальной программой в:</w:t>
            </w:r>
          </w:p>
          <w:p w:rsidR="00232C26" w:rsidRPr="000C0A56" w:rsidRDefault="00232C26" w:rsidP="000C0A56">
            <w:pPr>
              <w:spacing w:after="0" w:line="240" w:lineRule="auto"/>
              <w:rPr>
                <w:rFonts w:ascii="Times New Roman" w:eastAsia="Calibri" w:hAnsi="Times New Roman"/>
                <w:color w:val="0D0D0D" w:themeColor="text1" w:themeTint="F2"/>
                <w:sz w:val="24"/>
                <w:szCs w:val="24"/>
                <w:lang w:eastAsia="en-US"/>
              </w:rPr>
            </w:pPr>
            <w:r w:rsidRPr="000C0A56">
              <w:rPr>
                <w:rFonts w:ascii="Times New Roman" w:eastAsia="Calibri" w:hAnsi="Times New Roman"/>
                <w:color w:val="0D0D0D" w:themeColor="text1" w:themeTint="F2"/>
                <w:sz w:val="24"/>
                <w:szCs w:val="24"/>
                <w:lang w:eastAsia="en-US"/>
              </w:rPr>
              <w:t xml:space="preserve">2022 году – не менее 95 </w:t>
            </w:r>
            <w:r w:rsidR="005A3F97" w:rsidRPr="000C0A56">
              <w:rPr>
                <w:rFonts w:ascii="Times New Roman" w:eastAsia="Calibri" w:hAnsi="Times New Roman"/>
                <w:color w:val="0D0D0D" w:themeColor="text1" w:themeTint="F2"/>
                <w:sz w:val="24"/>
                <w:szCs w:val="24"/>
                <w:lang w:eastAsia="en-US"/>
              </w:rPr>
              <w:t>процент</w:t>
            </w:r>
            <w:r w:rsidR="00BD741B">
              <w:rPr>
                <w:rFonts w:ascii="Times New Roman" w:eastAsia="Calibri" w:hAnsi="Times New Roman"/>
                <w:color w:val="0D0D0D" w:themeColor="text1" w:themeTint="F2"/>
                <w:sz w:val="24"/>
                <w:szCs w:val="24"/>
                <w:lang w:eastAsia="en-US"/>
              </w:rPr>
              <w:t>ов</w:t>
            </w:r>
            <w:r w:rsidRPr="000C0A56">
              <w:rPr>
                <w:rFonts w:ascii="Times New Roman" w:eastAsia="Calibri" w:hAnsi="Times New Roman"/>
                <w:color w:val="0D0D0D" w:themeColor="text1" w:themeTint="F2"/>
                <w:sz w:val="24"/>
                <w:szCs w:val="24"/>
                <w:lang w:eastAsia="en-US"/>
              </w:rPr>
              <w:t xml:space="preserve"> случаев и не менее 100 </w:t>
            </w:r>
            <w:r w:rsidR="005A3F97" w:rsidRPr="000C0A56">
              <w:rPr>
                <w:rFonts w:ascii="Times New Roman" w:eastAsia="Calibri" w:hAnsi="Times New Roman"/>
                <w:color w:val="0D0D0D" w:themeColor="text1" w:themeTint="F2"/>
                <w:sz w:val="24"/>
                <w:szCs w:val="24"/>
                <w:lang w:eastAsia="en-US"/>
              </w:rPr>
              <w:t>процентов</w:t>
            </w:r>
            <w:r w:rsidRPr="000C0A56">
              <w:rPr>
                <w:rFonts w:ascii="Times New Roman" w:eastAsia="Calibri" w:hAnsi="Times New Roman"/>
                <w:color w:val="0D0D0D" w:themeColor="text1" w:themeTint="F2"/>
                <w:sz w:val="24"/>
                <w:szCs w:val="24"/>
                <w:lang w:eastAsia="en-US"/>
              </w:rPr>
              <w:t xml:space="preserve"> объемов финансирования;</w:t>
            </w:r>
          </w:p>
          <w:p w:rsidR="00232C26" w:rsidRPr="000C0A56" w:rsidRDefault="00232C26" w:rsidP="000C0A56">
            <w:pPr>
              <w:spacing w:after="0" w:line="240" w:lineRule="auto"/>
              <w:rPr>
                <w:rFonts w:ascii="Times New Roman" w:eastAsia="Calibri" w:hAnsi="Times New Roman"/>
                <w:color w:val="0D0D0D" w:themeColor="text1" w:themeTint="F2"/>
                <w:sz w:val="24"/>
                <w:szCs w:val="24"/>
                <w:lang w:eastAsia="en-US"/>
              </w:rPr>
            </w:pPr>
            <w:r w:rsidRPr="000C0A56">
              <w:rPr>
                <w:rFonts w:ascii="Times New Roman" w:eastAsia="Calibri" w:hAnsi="Times New Roman"/>
                <w:color w:val="0D0D0D" w:themeColor="text1" w:themeTint="F2"/>
                <w:sz w:val="24"/>
                <w:szCs w:val="24"/>
                <w:lang w:eastAsia="en-US"/>
              </w:rPr>
              <w:t xml:space="preserve">2023 году – не менее 96 </w:t>
            </w:r>
            <w:r w:rsidR="005A3F97" w:rsidRPr="000C0A56">
              <w:rPr>
                <w:rFonts w:ascii="Times New Roman" w:eastAsia="Calibri" w:hAnsi="Times New Roman"/>
                <w:color w:val="0D0D0D" w:themeColor="text1" w:themeTint="F2"/>
                <w:sz w:val="24"/>
                <w:szCs w:val="24"/>
                <w:lang w:eastAsia="en-US"/>
              </w:rPr>
              <w:t>процент</w:t>
            </w:r>
            <w:r w:rsidR="00BD741B">
              <w:rPr>
                <w:rFonts w:ascii="Times New Roman" w:eastAsia="Calibri" w:hAnsi="Times New Roman"/>
                <w:color w:val="0D0D0D" w:themeColor="text1" w:themeTint="F2"/>
                <w:sz w:val="24"/>
                <w:szCs w:val="24"/>
                <w:lang w:eastAsia="en-US"/>
              </w:rPr>
              <w:t>ов</w:t>
            </w:r>
            <w:r w:rsidRPr="000C0A56">
              <w:rPr>
                <w:rFonts w:ascii="Times New Roman" w:eastAsia="Calibri" w:hAnsi="Times New Roman"/>
                <w:color w:val="0D0D0D" w:themeColor="text1" w:themeTint="F2"/>
                <w:sz w:val="24"/>
                <w:szCs w:val="24"/>
                <w:lang w:eastAsia="en-US"/>
              </w:rPr>
              <w:t xml:space="preserve"> случаев и не менее 100 </w:t>
            </w:r>
            <w:r w:rsidR="00D6561B" w:rsidRPr="000C0A56">
              <w:rPr>
                <w:rFonts w:ascii="Times New Roman" w:eastAsia="Calibri" w:hAnsi="Times New Roman"/>
                <w:color w:val="0D0D0D" w:themeColor="text1" w:themeTint="F2"/>
                <w:sz w:val="24"/>
                <w:szCs w:val="24"/>
                <w:lang w:eastAsia="en-US"/>
              </w:rPr>
              <w:t>процентов</w:t>
            </w:r>
            <w:r w:rsidRPr="000C0A56">
              <w:rPr>
                <w:rFonts w:ascii="Times New Roman" w:eastAsia="Calibri" w:hAnsi="Times New Roman"/>
                <w:color w:val="0D0D0D" w:themeColor="text1" w:themeTint="F2"/>
                <w:sz w:val="24"/>
                <w:szCs w:val="24"/>
                <w:lang w:eastAsia="en-US"/>
              </w:rPr>
              <w:t xml:space="preserve"> объемов финансирования;</w:t>
            </w:r>
          </w:p>
          <w:p w:rsidR="00232C26" w:rsidRPr="000C0A56" w:rsidRDefault="00232C26" w:rsidP="000C0A56">
            <w:pPr>
              <w:spacing w:after="0" w:line="240" w:lineRule="auto"/>
              <w:rPr>
                <w:rFonts w:ascii="Times New Roman" w:eastAsia="Calibri" w:hAnsi="Times New Roman"/>
                <w:color w:val="0D0D0D" w:themeColor="text1" w:themeTint="F2"/>
                <w:sz w:val="24"/>
                <w:szCs w:val="24"/>
                <w:lang w:eastAsia="en-US"/>
              </w:rPr>
            </w:pPr>
            <w:r w:rsidRPr="000C0A56">
              <w:rPr>
                <w:rFonts w:ascii="Times New Roman" w:eastAsia="Calibri" w:hAnsi="Times New Roman"/>
                <w:color w:val="0D0D0D" w:themeColor="text1" w:themeTint="F2"/>
                <w:sz w:val="24"/>
                <w:szCs w:val="24"/>
                <w:lang w:eastAsia="en-US"/>
              </w:rPr>
              <w:t>2024 году – не менее 97</w:t>
            </w:r>
            <w:r w:rsidR="005A3F97" w:rsidRPr="000C0A56">
              <w:rPr>
                <w:rFonts w:ascii="Times New Roman" w:eastAsia="Calibri" w:hAnsi="Times New Roman"/>
                <w:color w:val="0D0D0D" w:themeColor="text1" w:themeTint="F2"/>
                <w:sz w:val="24"/>
                <w:szCs w:val="24"/>
                <w:lang w:eastAsia="en-US"/>
              </w:rPr>
              <w:t xml:space="preserve"> процент</w:t>
            </w:r>
            <w:r w:rsidR="00BD741B">
              <w:rPr>
                <w:rFonts w:ascii="Times New Roman" w:eastAsia="Calibri" w:hAnsi="Times New Roman"/>
                <w:color w:val="0D0D0D" w:themeColor="text1" w:themeTint="F2"/>
                <w:sz w:val="24"/>
                <w:szCs w:val="24"/>
                <w:lang w:eastAsia="en-US"/>
              </w:rPr>
              <w:t>ов</w:t>
            </w:r>
            <w:r w:rsidRPr="000C0A56">
              <w:rPr>
                <w:rFonts w:ascii="Times New Roman" w:eastAsia="Calibri" w:hAnsi="Times New Roman"/>
                <w:color w:val="0D0D0D" w:themeColor="text1" w:themeTint="F2"/>
                <w:sz w:val="24"/>
                <w:szCs w:val="24"/>
                <w:lang w:eastAsia="en-US"/>
              </w:rPr>
              <w:t xml:space="preserve"> случаев и не менее 100</w:t>
            </w:r>
            <w:r w:rsidR="00D6561B" w:rsidRPr="000C0A56">
              <w:rPr>
                <w:rFonts w:ascii="Times New Roman" w:eastAsia="Calibri" w:hAnsi="Times New Roman"/>
                <w:color w:val="0D0D0D" w:themeColor="text1" w:themeTint="F2"/>
                <w:sz w:val="24"/>
                <w:szCs w:val="24"/>
                <w:lang w:eastAsia="en-US"/>
              </w:rPr>
              <w:t xml:space="preserve"> процентов</w:t>
            </w:r>
            <w:r w:rsidRPr="000C0A56">
              <w:rPr>
                <w:rFonts w:ascii="Times New Roman" w:eastAsia="Calibri" w:hAnsi="Times New Roman"/>
                <w:color w:val="0D0D0D" w:themeColor="text1" w:themeTint="F2"/>
                <w:sz w:val="24"/>
                <w:szCs w:val="24"/>
                <w:lang w:eastAsia="en-US"/>
              </w:rPr>
              <w:t xml:space="preserve"> объемов финансирования;</w:t>
            </w:r>
          </w:p>
          <w:p w:rsidR="00232C26" w:rsidRPr="000C0A56" w:rsidRDefault="00232C26" w:rsidP="000C0A56">
            <w:pPr>
              <w:spacing w:after="0" w:line="240" w:lineRule="auto"/>
              <w:rPr>
                <w:rFonts w:ascii="Times New Roman" w:eastAsia="Calibri" w:hAnsi="Times New Roman"/>
                <w:color w:val="0D0D0D" w:themeColor="text1" w:themeTint="F2"/>
                <w:sz w:val="24"/>
                <w:szCs w:val="24"/>
                <w:lang w:eastAsia="en-US"/>
              </w:rPr>
            </w:pPr>
            <w:r w:rsidRPr="000C0A56">
              <w:rPr>
                <w:rFonts w:ascii="Times New Roman" w:eastAsia="Calibri" w:hAnsi="Times New Roman"/>
                <w:color w:val="0D0D0D" w:themeColor="text1" w:themeTint="F2"/>
                <w:sz w:val="24"/>
                <w:szCs w:val="24"/>
                <w:lang w:eastAsia="en-US"/>
              </w:rPr>
              <w:t xml:space="preserve">2025 году – не менее 98 </w:t>
            </w:r>
            <w:r w:rsidR="005A3F97" w:rsidRPr="000C0A56">
              <w:rPr>
                <w:rFonts w:ascii="Times New Roman" w:eastAsia="Calibri" w:hAnsi="Times New Roman"/>
                <w:color w:val="0D0D0D" w:themeColor="text1" w:themeTint="F2"/>
                <w:sz w:val="24"/>
                <w:szCs w:val="24"/>
                <w:lang w:eastAsia="en-US"/>
              </w:rPr>
              <w:t>процент</w:t>
            </w:r>
            <w:r w:rsidR="008428E1">
              <w:rPr>
                <w:rFonts w:ascii="Times New Roman" w:eastAsia="Calibri" w:hAnsi="Times New Roman"/>
                <w:color w:val="0D0D0D" w:themeColor="text1" w:themeTint="F2"/>
                <w:sz w:val="24"/>
                <w:szCs w:val="24"/>
                <w:lang w:eastAsia="en-US"/>
              </w:rPr>
              <w:t xml:space="preserve">ов </w:t>
            </w:r>
            <w:r w:rsidRPr="000C0A56">
              <w:rPr>
                <w:rFonts w:ascii="Times New Roman" w:eastAsia="Calibri" w:hAnsi="Times New Roman"/>
                <w:color w:val="0D0D0D" w:themeColor="text1" w:themeTint="F2"/>
                <w:sz w:val="24"/>
                <w:szCs w:val="24"/>
                <w:lang w:eastAsia="en-US"/>
              </w:rPr>
              <w:t xml:space="preserve">случаев и не менее 100 </w:t>
            </w:r>
            <w:r w:rsidR="00D6561B" w:rsidRPr="000C0A56">
              <w:rPr>
                <w:rFonts w:ascii="Times New Roman" w:eastAsia="Calibri" w:hAnsi="Times New Roman"/>
                <w:color w:val="0D0D0D" w:themeColor="text1" w:themeTint="F2"/>
                <w:sz w:val="24"/>
                <w:szCs w:val="24"/>
                <w:lang w:eastAsia="en-US"/>
              </w:rPr>
              <w:t>процентов</w:t>
            </w:r>
            <w:r w:rsidRPr="000C0A56">
              <w:rPr>
                <w:rFonts w:ascii="Times New Roman" w:eastAsia="Calibri" w:hAnsi="Times New Roman"/>
                <w:color w:val="0D0D0D" w:themeColor="text1" w:themeTint="F2"/>
                <w:sz w:val="24"/>
                <w:szCs w:val="24"/>
                <w:lang w:eastAsia="en-US"/>
              </w:rPr>
              <w:t xml:space="preserve"> объемов финансирования;</w:t>
            </w:r>
          </w:p>
          <w:p w:rsidR="00232C26" w:rsidRPr="000C0A56" w:rsidRDefault="00232C26" w:rsidP="000C0A56">
            <w:pPr>
              <w:spacing w:after="0" w:line="240" w:lineRule="auto"/>
              <w:rPr>
                <w:rFonts w:ascii="Times New Roman" w:eastAsia="Calibri" w:hAnsi="Times New Roman"/>
                <w:color w:val="0D0D0D" w:themeColor="text1" w:themeTint="F2"/>
                <w:sz w:val="24"/>
                <w:szCs w:val="24"/>
                <w:lang w:eastAsia="en-US"/>
              </w:rPr>
            </w:pPr>
            <w:r w:rsidRPr="000C0A56">
              <w:rPr>
                <w:rFonts w:ascii="Times New Roman" w:eastAsia="Calibri" w:hAnsi="Times New Roman"/>
                <w:color w:val="0D0D0D" w:themeColor="text1" w:themeTint="F2"/>
                <w:sz w:val="24"/>
                <w:szCs w:val="24"/>
                <w:lang w:eastAsia="en-US"/>
              </w:rPr>
              <w:t xml:space="preserve">2026 году – не менее 99 </w:t>
            </w:r>
            <w:r w:rsidR="005A3F97" w:rsidRPr="000C0A56">
              <w:rPr>
                <w:rFonts w:ascii="Times New Roman" w:eastAsia="Calibri" w:hAnsi="Times New Roman"/>
                <w:color w:val="0D0D0D" w:themeColor="text1" w:themeTint="F2"/>
                <w:sz w:val="24"/>
                <w:szCs w:val="24"/>
                <w:lang w:eastAsia="en-US"/>
              </w:rPr>
              <w:t>процент</w:t>
            </w:r>
            <w:r w:rsidR="008428E1">
              <w:rPr>
                <w:rFonts w:ascii="Times New Roman" w:eastAsia="Calibri" w:hAnsi="Times New Roman"/>
                <w:color w:val="0D0D0D" w:themeColor="text1" w:themeTint="F2"/>
                <w:sz w:val="24"/>
                <w:szCs w:val="24"/>
                <w:lang w:eastAsia="en-US"/>
              </w:rPr>
              <w:t>ов</w:t>
            </w:r>
            <w:r w:rsidRPr="000C0A56">
              <w:rPr>
                <w:rFonts w:ascii="Times New Roman" w:eastAsia="Calibri" w:hAnsi="Times New Roman"/>
                <w:color w:val="0D0D0D" w:themeColor="text1" w:themeTint="F2"/>
                <w:sz w:val="24"/>
                <w:szCs w:val="24"/>
                <w:lang w:eastAsia="en-US"/>
              </w:rPr>
              <w:t xml:space="preserve"> случаев и не менее 100 </w:t>
            </w:r>
            <w:r w:rsidR="00D6561B" w:rsidRPr="000C0A56">
              <w:rPr>
                <w:rFonts w:ascii="Times New Roman" w:eastAsia="Calibri" w:hAnsi="Times New Roman"/>
                <w:color w:val="0D0D0D" w:themeColor="text1" w:themeTint="F2"/>
                <w:sz w:val="24"/>
                <w:szCs w:val="24"/>
                <w:lang w:eastAsia="en-US"/>
              </w:rPr>
              <w:t>процентов</w:t>
            </w:r>
            <w:r w:rsidRPr="000C0A56">
              <w:rPr>
                <w:rFonts w:ascii="Times New Roman" w:eastAsia="Calibri" w:hAnsi="Times New Roman"/>
                <w:color w:val="0D0D0D" w:themeColor="text1" w:themeTint="F2"/>
                <w:sz w:val="24"/>
                <w:szCs w:val="24"/>
                <w:lang w:eastAsia="en-US"/>
              </w:rPr>
              <w:t xml:space="preserve"> объемов финансирования;</w:t>
            </w:r>
          </w:p>
          <w:p w:rsidR="00232C26" w:rsidRPr="000C0A56" w:rsidRDefault="00232C26" w:rsidP="000C0A56">
            <w:pPr>
              <w:spacing w:after="0" w:line="240" w:lineRule="auto"/>
              <w:rPr>
                <w:rFonts w:ascii="Times New Roman" w:eastAsia="Calibri" w:hAnsi="Times New Roman"/>
                <w:color w:val="0D0D0D" w:themeColor="text1" w:themeTint="F2"/>
                <w:sz w:val="24"/>
                <w:szCs w:val="24"/>
                <w:lang w:eastAsia="en-US"/>
              </w:rPr>
            </w:pPr>
            <w:r w:rsidRPr="000C0A56">
              <w:rPr>
                <w:rFonts w:ascii="Times New Roman" w:eastAsia="Calibri" w:hAnsi="Times New Roman"/>
                <w:color w:val="0D0D0D" w:themeColor="text1" w:themeTint="F2"/>
                <w:sz w:val="24"/>
                <w:szCs w:val="24"/>
                <w:lang w:eastAsia="en-US"/>
              </w:rPr>
              <w:t>2027 году – не менее 100</w:t>
            </w:r>
            <w:r w:rsidR="00D6561B" w:rsidRPr="000C0A56">
              <w:rPr>
                <w:rFonts w:ascii="Times New Roman" w:eastAsia="Calibri" w:hAnsi="Times New Roman"/>
                <w:color w:val="0D0D0D" w:themeColor="text1" w:themeTint="F2"/>
                <w:sz w:val="24"/>
                <w:szCs w:val="24"/>
                <w:lang w:eastAsia="en-US"/>
              </w:rPr>
              <w:t xml:space="preserve"> процентов</w:t>
            </w:r>
            <w:r w:rsidRPr="000C0A56">
              <w:rPr>
                <w:rFonts w:ascii="Times New Roman" w:eastAsia="Calibri" w:hAnsi="Times New Roman"/>
                <w:color w:val="0D0D0D" w:themeColor="text1" w:themeTint="F2"/>
                <w:sz w:val="24"/>
                <w:szCs w:val="24"/>
                <w:lang w:eastAsia="en-US"/>
              </w:rPr>
              <w:t xml:space="preserve"> случаев и не менее 100 </w:t>
            </w:r>
            <w:r w:rsidR="00D6561B" w:rsidRPr="000C0A56">
              <w:rPr>
                <w:rFonts w:ascii="Times New Roman" w:eastAsia="Calibri" w:hAnsi="Times New Roman"/>
                <w:color w:val="0D0D0D" w:themeColor="text1" w:themeTint="F2"/>
                <w:sz w:val="24"/>
                <w:szCs w:val="24"/>
                <w:lang w:eastAsia="en-US"/>
              </w:rPr>
              <w:t>процентов</w:t>
            </w:r>
            <w:r w:rsidRPr="000C0A56">
              <w:rPr>
                <w:rFonts w:ascii="Times New Roman" w:eastAsia="Calibri" w:hAnsi="Times New Roman"/>
                <w:color w:val="0D0D0D" w:themeColor="text1" w:themeTint="F2"/>
                <w:sz w:val="24"/>
                <w:szCs w:val="24"/>
                <w:lang w:eastAsia="en-US"/>
              </w:rPr>
              <w:t xml:space="preserve"> объемов финансирования;</w:t>
            </w:r>
          </w:p>
          <w:p w:rsidR="00232C26" w:rsidRPr="000C0A56" w:rsidRDefault="00232C26" w:rsidP="000C0A56">
            <w:pPr>
              <w:spacing w:after="0" w:line="240" w:lineRule="auto"/>
              <w:rPr>
                <w:rFonts w:ascii="Times New Roman" w:eastAsia="Calibri" w:hAnsi="Times New Roman"/>
                <w:color w:val="0D0D0D" w:themeColor="text1" w:themeTint="F2"/>
                <w:sz w:val="24"/>
                <w:szCs w:val="24"/>
                <w:lang w:eastAsia="en-US"/>
              </w:rPr>
            </w:pPr>
            <w:r w:rsidRPr="000C0A56">
              <w:rPr>
                <w:rFonts w:ascii="Times New Roman" w:eastAsia="Calibri" w:hAnsi="Times New Roman"/>
                <w:color w:val="0D0D0D" w:themeColor="text1" w:themeTint="F2"/>
                <w:sz w:val="24"/>
                <w:szCs w:val="24"/>
                <w:lang w:eastAsia="en-US"/>
              </w:rPr>
              <w:t>2028 году – не менее 100</w:t>
            </w:r>
            <w:r w:rsidR="00D6561B" w:rsidRPr="000C0A56">
              <w:rPr>
                <w:rFonts w:ascii="Times New Roman" w:eastAsia="Calibri" w:hAnsi="Times New Roman"/>
                <w:color w:val="0D0D0D" w:themeColor="text1" w:themeTint="F2"/>
                <w:sz w:val="24"/>
                <w:szCs w:val="24"/>
                <w:lang w:eastAsia="en-US"/>
              </w:rPr>
              <w:t xml:space="preserve"> процентов</w:t>
            </w:r>
            <w:r w:rsidRPr="000C0A56">
              <w:rPr>
                <w:rFonts w:ascii="Times New Roman" w:eastAsia="Calibri" w:hAnsi="Times New Roman"/>
                <w:color w:val="0D0D0D" w:themeColor="text1" w:themeTint="F2"/>
                <w:sz w:val="24"/>
                <w:szCs w:val="24"/>
                <w:lang w:eastAsia="en-US"/>
              </w:rPr>
              <w:t xml:space="preserve"> случаев и не менее 100</w:t>
            </w:r>
            <w:r w:rsidR="00D6561B" w:rsidRPr="000C0A56">
              <w:rPr>
                <w:rFonts w:ascii="Times New Roman" w:eastAsia="Calibri" w:hAnsi="Times New Roman"/>
                <w:color w:val="0D0D0D" w:themeColor="text1" w:themeTint="F2"/>
                <w:sz w:val="24"/>
                <w:szCs w:val="24"/>
                <w:lang w:eastAsia="en-US"/>
              </w:rPr>
              <w:t xml:space="preserve"> процентов</w:t>
            </w:r>
            <w:r w:rsidRPr="000C0A56">
              <w:rPr>
                <w:rFonts w:ascii="Times New Roman" w:eastAsia="Calibri" w:hAnsi="Times New Roman"/>
                <w:color w:val="0D0D0D" w:themeColor="text1" w:themeTint="F2"/>
                <w:sz w:val="24"/>
                <w:szCs w:val="24"/>
                <w:lang w:eastAsia="en-US"/>
              </w:rPr>
              <w:t xml:space="preserve"> объемов финансирования;</w:t>
            </w:r>
          </w:p>
          <w:p w:rsidR="00232C26" w:rsidRPr="000C0A56" w:rsidRDefault="00232C26" w:rsidP="000C0A56">
            <w:pPr>
              <w:spacing w:after="0" w:line="240" w:lineRule="auto"/>
              <w:rPr>
                <w:rFonts w:ascii="Times New Roman" w:eastAsia="Calibri" w:hAnsi="Times New Roman"/>
                <w:color w:val="0D0D0D" w:themeColor="text1" w:themeTint="F2"/>
                <w:sz w:val="24"/>
                <w:szCs w:val="24"/>
                <w:lang w:eastAsia="en-US"/>
              </w:rPr>
            </w:pPr>
            <w:r w:rsidRPr="000C0A56">
              <w:rPr>
                <w:rFonts w:ascii="Times New Roman" w:eastAsia="Calibri" w:hAnsi="Times New Roman"/>
                <w:color w:val="0D0D0D" w:themeColor="text1" w:themeTint="F2"/>
                <w:sz w:val="24"/>
                <w:szCs w:val="24"/>
                <w:lang w:eastAsia="en-US"/>
              </w:rPr>
              <w:t>2029 году – не менее 100</w:t>
            </w:r>
            <w:r w:rsidR="00D6561B" w:rsidRPr="000C0A56">
              <w:rPr>
                <w:rFonts w:ascii="Times New Roman" w:eastAsia="Calibri" w:hAnsi="Times New Roman"/>
                <w:color w:val="0D0D0D" w:themeColor="text1" w:themeTint="F2"/>
                <w:sz w:val="24"/>
                <w:szCs w:val="24"/>
                <w:lang w:eastAsia="en-US"/>
              </w:rPr>
              <w:t xml:space="preserve"> процентов</w:t>
            </w:r>
            <w:r w:rsidRPr="000C0A56">
              <w:rPr>
                <w:rFonts w:ascii="Times New Roman" w:eastAsia="Calibri" w:hAnsi="Times New Roman"/>
                <w:color w:val="0D0D0D" w:themeColor="text1" w:themeTint="F2"/>
                <w:sz w:val="24"/>
                <w:szCs w:val="24"/>
                <w:lang w:eastAsia="en-US"/>
              </w:rPr>
              <w:t xml:space="preserve"> случаев и не менее 100</w:t>
            </w:r>
            <w:r w:rsidR="00D6561B" w:rsidRPr="000C0A56">
              <w:rPr>
                <w:rFonts w:ascii="Times New Roman" w:eastAsia="Calibri" w:hAnsi="Times New Roman"/>
                <w:color w:val="0D0D0D" w:themeColor="text1" w:themeTint="F2"/>
                <w:sz w:val="24"/>
                <w:szCs w:val="24"/>
                <w:lang w:eastAsia="en-US"/>
              </w:rPr>
              <w:t xml:space="preserve"> процентов</w:t>
            </w:r>
            <w:r w:rsidRPr="000C0A56">
              <w:rPr>
                <w:rFonts w:ascii="Times New Roman" w:eastAsia="Calibri" w:hAnsi="Times New Roman"/>
                <w:color w:val="0D0D0D" w:themeColor="text1" w:themeTint="F2"/>
                <w:sz w:val="24"/>
                <w:szCs w:val="24"/>
                <w:lang w:eastAsia="en-US"/>
              </w:rPr>
              <w:t xml:space="preserve"> объемов финансирования;</w:t>
            </w:r>
          </w:p>
          <w:p w:rsidR="00232C26" w:rsidRPr="000C0A56" w:rsidRDefault="00232C26" w:rsidP="000C0A56">
            <w:pPr>
              <w:spacing w:after="0" w:line="240" w:lineRule="auto"/>
              <w:rPr>
                <w:rFonts w:ascii="Times New Roman" w:eastAsia="Calibri" w:hAnsi="Times New Roman"/>
                <w:color w:val="0D0D0D" w:themeColor="text1" w:themeTint="F2"/>
                <w:sz w:val="24"/>
                <w:szCs w:val="24"/>
                <w:lang w:eastAsia="en-US"/>
              </w:rPr>
            </w:pPr>
            <w:r w:rsidRPr="000C0A56">
              <w:rPr>
                <w:rFonts w:ascii="Times New Roman" w:eastAsia="Calibri" w:hAnsi="Times New Roman"/>
                <w:color w:val="0D0D0D" w:themeColor="text1" w:themeTint="F2"/>
                <w:sz w:val="24"/>
                <w:szCs w:val="24"/>
                <w:lang w:eastAsia="en-US"/>
              </w:rPr>
              <w:t>2030 году – не менее 100</w:t>
            </w:r>
            <w:r w:rsidR="00D6561B" w:rsidRPr="000C0A56">
              <w:rPr>
                <w:rFonts w:ascii="Times New Roman" w:eastAsia="Calibri" w:hAnsi="Times New Roman"/>
                <w:color w:val="0D0D0D" w:themeColor="text1" w:themeTint="F2"/>
                <w:sz w:val="24"/>
                <w:szCs w:val="24"/>
                <w:lang w:eastAsia="en-US"/>
              </w:rPr>
              <w:t xml:space="preserve"> процентов</w:t>
            </w:r>
            <w:r w:rsidRPr="000C0A56">
              <w:rPr>
                <w:rFonts w:ascii="Times New Roman" w:eastAsia="Calibri" w:hAnsi="Times New Roman"/>
                <w:color w:val="0D0D0D" w:themeColor="text1" w:themeTint="F2"/>
                <w:sz w:val="24"/>
                <w:szCs w:val="24"/>
                <w:lang w:eastAsia="en-US"/>
              </w:rPr>
              <w:t xml:space="preserve"> случаев и не менее 100</w:t>
            </w:r>
            <w:r w:rsidR="00D6561B" w:rsidRPr="000C0A56">
              <w:rPr>
                <w:rFonts w:ascii="Times New Roman" w:eastAsia="Calibri" w:hAnsi="Times New Roman"/>
                <w:color w:val="0D0D0D" w:themeColor="text1" w:themeTint="F2"/>
                <w:sz w:val="24"/>
                <w:szCs w:val="24"/>
                <w:lang w:eastAsia="en-US"/>
              </w:rPr>
              <w:t xml:space="preserve"> процентов</w:t>
            </w:r>
            <w:r w:rsidRPr="000C0A56">
              <w:rPr>
                <w:rFonts w:ascii="Times New Roman" w:eastAsia="Calibri" w:hAnsi="Times New Roman"/>
                <w:color w:val="0D0D0D" w:themeColor="text1" w:themeTint="F2"/>
                <w:sz w:val="24"/>
                <w:szCs w:val="24"/>
                <w:lang w:eastAsia="en-US"/>
              </w:rPr>
              <w:t xml:space="preserve"> объемов финансирования</w:t>
            </w:r>
          </w:p>
        </w:tc>
        <w:tc>
          <w:tcPr>
            <w:tcW w:w="1276" w:type="dxa"/>
          </w:tcPr>
          <w:p w:rsidR="00232C26" w:rsidRPr="000C0A56" w:rsidRDefault="00BD741B" w:rsidP="000C0A56">
            <w:pPr>
              <w:widowControl w:val="0"/>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е</w:t>
            </w:r>
            <w:r w:rsidR="00232C26" w:rsidRPr="000C0A56">
              <w:rPr>
                <w:rFonts w:ascii="Times New Roman" w:hAnsi="Times New Roman"/>
                <w:color w:val="0D0D0D" w:themeColor="text1" w:themeTint="F2"/>
                <w:sz w:val="24"/>
                <w:szCs w:val="24"/>
              </w:rPr>
              <w:t xml:space="preserve">жегодно </w:t>
            </w:r>
          </w:p>
        </w:tc>
      </w:tr>
      <w:tr w:rsidR="00232C26" w:rsidRPr="000C0A56" w:rsidTr="0046329D">
        <w:trPr>
          <w:trHeight w:val="1181"/>
          <w:jc w:val="center"/>
        </w:trPr>
        <w:tc>
          <w:tcPr>
            <w:tcW w:w="1646"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1.2.Совершенст-вование и развитие организации медицинской помощи по медицинской реабилитации в стационарных условиях (1, 2 этап)</w:t>
            </w:r>
          </w:p>
          <w:p w:rsidR="00232C26" w:rsidRPr="000C0A56" w:rsidRDefault="00232C26" w:rsidP="000C0A56">
            <w:pPr>
              <w:widowControl w:val="0"/>
              <w:spacing w:after="0" w:line="240" w:lineRule="auto"/>
              <w:rPr>
                <w:rFonts w:ascii="Times New Roman" w:hAnsi="Times New Roman"/>
                <w:color w:val="0D0D0D" w:themeColor="text1" w:themeTint="F2"/>
                <w:sz w:val="24"/>
                <w:szCs w:val="24"/>
              </w:rPr>
            </w:pPr>
          </w:p>
        </w:tc>
        <w:tc>
          <w:tcPr>
            <w:tcW w:w="992"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1.2.1</w:t>
            </w:r>
          </w:p>
        </w:tc>
        <w:tc>
          <w:tcPr>
            <w:tcW w:w="2551" w:type="dxa"/>
          </w:tcPr>
          <w:p w:rsidR="00232C26" w:rsidRPr="000C0A56" w:rsidRDefault="00232C26" w:rsidP="000C0A56">
            <w:pPr>
              <w:keepNext/>
              <w:spacing w:after="0" w:line="240" w:lineRule="auto"/>
              <w:jc w:val="both"/>
              <w:outlineLvl w:val="1"/>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Совершенствование 1 этапа медицинской реабилитации путем открытия отделений ранней медицинской реабилитации для работы в условиях специализированных отделений по профилям медицинской помощи (анестезиология и реаниматология, неврология, нейрохирургия, кардиология, кардиохирургия, травматология и ортопедия, онкология, терапия) </w:t>
            </w:r>
          </w:p>
        </w:tc>
        <w:tc>
          <w:tcPr>
            <w:tcW w:w="1276"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01.06.2023</w:t>
            </w:r>
          </w:p>
        </w:tc>
        <w:tc>
          <w:tcPr>
            <w:tcW w:w="1305"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31.12.2024</w:t>
            </w:r>
          </w:p>
        </w:tc>
        <w:tc>
          <w:tcPr>
            <w:tcW w:w="1955" w:type="dxa"/>
          </w:tcPr>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Минздрав Республики Тыва, главный врач ГБУЗ Р</w:t>
            </w:r>
            <w:r w:rsidR="00320822" w:rsidRPr="000C0A56">
              <w:rPr>
                <w:rFonts w:ascii="Times New Roman" w:hAnsi="Times New Roman"/>
                <w:color w:val="0D0D0D" w:themeColor="text1" w:themeTint="F2"/>
                <w:sz w:val="24"/>
                <w:szCs w:val="24"/>
              </w:rPr>
              <w:t xml:space="preserve">еспублики </w:t>
            </w:r>
            <w:r w:rsidRPr="000C0A56">
              <w:rPr>
                <w:rFonts w:ascii="Times New Roman" w:hAnsi="Times New Roman"/>
                <w:color w:val="0D0D0D" w:themeColor="text1" w:themeTint="F2"/>
                <w:sz w:val="24"/>
                <w:szCs w:val="24"/>
              </w:rPr>
              <w:t>Т</w:t>
            </w:r>
            <w:r w:rsidR="00320822" w:rsidRPr="000C0A56">
              <w:rPr>
                <w:rFonts w:ascii="Times New Roman" w:hAnsi="Times New Roman"/>
                <w:color w:val="0D0D0D" w:themeColor="text1" w:themeTint="F2"/>
                <w:sz w:val="24"/>
                <w:szCs w:val="24"/>
              </w:rPr>
              <w:t>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Республиканская больница №</w:t>
            </w:r>
            <w:r w:rsidR="00320822" w:rsidRPr="000C0A56">
              <w:rPr>
                <w:rFonts w:ascii="Times New Roman" w:hAnsi="Times New Roman"/>
                <w:color w:val="0D0D0D" w:themeColor="text1" w:themeTint="F2"/>
                <w:sz w:val="24"/>
                <w:szCs w:val="24"/>
              </w:rPr>
              <w:t xml:space="preserve"> </w:t>
            </w:r>
            <w:r w:rsidRPr="000C0A56">
              <w:rPr>
                <w:rFonts w:ascii="Times New Roman" w:hAnsi="Times New Roman"/>
                <w:color w:val="0D0D0D" w:themeColor="text1" w:themeTint="F2"/>
                <w:sz w:val="24"/>
                <w:szCs w:val="24"/>
              </w:rPr>
              <w:t>1</w:t>
            </w:r>
            <w:r w:rsidR="00B421DB" w:rsidRPr="000C0A56">
              <w:rPr>
                <w:rFonts w:ascii="Times New Roman" w:hAnsi="Times New Roman"/>
                <w:color w:val="0D0D0D" w:themeColor="text1" w:themeTint="F2"/>
                <w:sz w:val="24"/>
                <w:szCs w:val="24"/>
              </w:rPr>
              <w:t>»</w:t>
            </w:r>
          </w:p>
        </w:tc>
        <w:tc>
          <w:tcPr>
            <w:tcW w:w="2127" w:type="dxa"/>
          </w:tcPr>
          <w:p w:rsidR="00232C26" w:rsidRPr="000C0A56" w:rsidRDefault="008428E1" w:rsidP="000C0A56">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п</w:t>
            </w:r>
            <w:r w:rsidR="00232C26" w:rsidRPr="000C0A56">
              <w:rPr>
                <w:rFonts w:ascii="Times New Roman" w:hAnsi="Times New Roman"/>
                <w:color w:val="0D0D0D" w:themeColor="text1" w:themeTint="F2"/>
                <w:sz w:val="24"/>
                <w:szCs w:val="24"/>
              </w:rPr>
              <w:t>риведено в соответствие количе</w:t>
            </w:r>
            <w:r w:rsidR="00320822" w:rsidRPr="000C0A56">
              <w:rPr>
                <w:rFonts w:ascii="Times New Roman" w:hAnsi="Times New Roman"/>
                <w:color w:val="0D0D0D" w:themeColor="text1" w:themeTint="F2"/>
                <w:sz w:val="24"/>
                <w:szCs w:val="24"/>
              </w:rPr>
              <w:t xml:space="preserve">ство </w:t>
            </w:r>
            <w:r w:rsidR="00232C26" w:rsidRPr="000C0A56">
              <w:rPr>
                <w:rFonts w:ascii="Times New Roman" w:hAnsi="Times New Roman"/>
                <w:color w:val="0D0D0D" w:themeColor="text1" w:themeTint="F2"/>
                <w:sz w:val="24"/>
                <w:szCs w:val="24"/>
              </w:rPr>
              <w:t xml:space="preserve">МДРБ отделения ранней медицинской реабилитации в 2024 году </w:t>
            </w:r>
          </w:p>
        </w:tc>
        <w:tc>
          <w:tcPr>
            <w:tcW w:w="2976" w:type="dxa"/>
          </w:tcPr>
          <w:p w:rsidR="00232C26" w:rsidRPr="000C0A56" w:rsidRDefault="008428E1" w:rsidP="000C0A56">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в</w:t>
            </w:r>
            <w:r w:rsidR="00232C26" w:rsidRPr="000C0A56">
              <w:rPr>
                <w:rFonts w:ascii="Times New Roman" w:hAnsi="Times New Roman"/>
                <w:color w:val="0D0D0D" w:themeColor="text1" w:themeTint="F2"/>
                <w:sz w:val="24"/>
                <w:szCs w:val="24"/>
              </w:rPr>
              <w:t xml:space="preserve"> ГБУЗ Р</w:t>
            </w:r>
            <w:r w:rsidR="00320822" w:rsidRPr="000C0A56">
              <w:rPr>
                <w:rFonts w:ascii="Times New Roman" w:hAnsi="Times New Roman"/>
                <w:color w:val="0D0D0D" w:themeColor="text1" w:themeTint="F2"/>
                <w:sz w:val="24"/>
                <w:szCs w:val="24"/>
              </w:rPr>
              <w:t xml:space="preserve">еспублики </w:t>
            </w:r>
            <w:r w:rsidR="00232C26" w:rsidRPr="000C0A56">
              <w:rPr>
                <w:rFonts w:ascii="Times New Roman" w:hAnsi="Times New Roman"/>
                <w:color w:val="0D0D0D" w:themeColor="text1" w:themeTint="F2"/>
                <w:sz w:val="24"/>
                <w:szCs w:val="24"/>
              </w:rPr>
              <w:t>Т</w:t>
            </w:r>
            <w:r w:rsidR="00320822" w:rsidRPr="000C0A56">
              <w:rPr>
                <w:rFonts w:ascii="Times New Roman" w:hAnsi="Times New Roman"/>
                <w:color w:val="0D0D0D" w:themeColor="text1" w:themeTint="F2"/>
                <w:sz w:val="24"/>
                <w:szCs w:val="24"/>
              </w:rPr>
              <w:t>ыва</w:t>
            </w:r>
            <w:r w:rsidR="00232C26"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Республиканская больница №1</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осуществляющ</w:t>
            </w:r>
            <w:r>
              <w:rPr>
                <w:rFonts w:ascii="Times New Roman" w:hAnsi="Times New Roman"/>
                <w:color w:val="0D0D0D" w:themeColor="text1" w:themeTint="F2"/>
                <w:sz w:val="24"/>
                <w:szCs w:val="24"/>
              </w:rPr>
              <w:t>ем</w:t>
            </w:r>
            <w:r w:rsidR="00232C26" w:rsidRPr="000C0A56">
              <w:rPr>
                <w:rFonts w:ascii="Times New Roman" w:hAnsi="Times New Roman"/>
                <w:color w:val="0D0D0D" w:themeColor="text1" w:themeTint="F2"/>
                <w:sz w:val="24"/>
                <w:szCs w:val="24"/>
              </w:rPr>
              <w:t xml:space="preserve"> медицинскую реабилитацию на 1 этапе, приведено в соответствие количество МДРБ </w:t>
            </w:r>
          </w:p>
          <w:p w:rsidR="00232C26" w:rsidRPr="000C0A56" w:rsidRDefault="00232C26" w:rsidP="000C0A56">
            <w:pPr>
              <w:widowControl w:val="0"/>
              <w:spacing w:after="0" w:line="240" w:lineRule="auto"/>
              <w:rPr>
                <w:rFonts w:ascii="Times New Roman" w:hAnsi="Times New Roman"/>
                <w:color w:val="0D0D0D" w:themeColor="text1" w:themeTint="F2"/>
                <w:sz w:val="24"/>
                <w:szCs w:val="24"/>
              </w:rPr>
            </w:pPr>
          </w:p>
        </w:tc>
        <w:tc>
          <w:tcPr>
            <w:tcW w:w="1276" w:type="dxa"/>
          </w:tcPr>
          <w:p w:rsidR="00232C26" w:rsidRPr="000C0A56" w:rsidRDefault="00320822"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е</w:t>
            </w:r>
            <w:r w:rsidR="00232C26" w:rsidRPr="000C0A56">
              <w:rPr>
                <w:rFonts w:ascii="Times New Roman" w:hAnsi="Times New Roman"/>
                <w:color w:val="0D0D0D" w:themeColor="text1" w:themeTint="F2"/>
                <w:sz w:val="24"/>
                <w:szCs w:val="24"/>
              </w:rPr>
              <w:t>жегодно</w:t>
            </w:r>
          </w:p>
        </w:tc>
      </w:tr>
      <w:tr w:rsidR="00232C26" w:rsidRPr="000C0A56" w:rsidTr="0046329D">
        <w:trPr>
          <w:trHeight w:val="1181"/>
          <w:jc w:val="center"/>
        </w:trPr>
        <w:tc>
          <w:tcPr>
            <w:tcW w:w="1646"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p>
        </w:tc>
        <w:tc>
          <w:tcPr>
            <w:tcW w:w="992"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1.2.2</w:t>
            </w:r>
          </w:p>
        </w:tc>
        <w:tc>
          <w:tcPr>
            <w:tcW w:w="2551"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Дополнительное открытие стационарных отделений медицинской реабилитации взрослых</w:t>
            </w:r>
            <w:r w:rsidRPr="000C0A56">
              <w:rPr>
                <w:rFonts w:ascii="Times New Roman" w:hAnsi="Times New Roman"/>
                <w:color w:val="0D0D0D" w:themeColor="text1" w:themeTint="F2"/>
                <w:sz w:val="24"/>
                <w:szCs w:val="24"/>
                <w:vertAlign w:val="superscript"/>
              </w:rPr>
              <w:footnoteReference w:id="1"/>
            </w:r>
            <w:r w:rsidRPr="000C0A56">
              <w:rPr>
                <w:rFonts w:ascii="Times New Roman" w:hAnsi="Times New Roman"/>
                <w:color w:val="0D0D0D" w:themeColor="text1" w:themeTint="F2"/>
                <w:sz w:val="24"/>
                <w:szCs w:val="24"/>
              </w:rPr>
              <w:t xml:space="preserve"> </w:t>
            </w:r>
            <w:r w:rsidRPr="000C0A56">
              <w:rPr>
                <w:rFonts w:ascii="Times New Roman" w:hAnsi="Times New Roman"/>
                <w:iCs/>
                <w:color w:val="0D0D0D" w:themeColor="text1" w:themeTint="F2"/>
                <w:sz w:val="24"/>
                <w:szCs w:val="24"/>
              </w:rPr>
              <w:t>(и/или детей)</w:t>
            </w:r>
            <w:r w:rsidRPr="000C0A56">
              <w:rPr>
                <w:rFonts w:ascii="Times New Roman" w:hAnsi="Times New Roman"/>
                <w:color w:val="0D0D0D" w:themeColor="text1" w:themeTint="F2"/>
                <w:sz w:val="24"/>
                <w:szCs w:val="24"/>
              </w:rPr>
              <w:t xml:space="preserve"> для организации 2 этапа медицинской реабилитации </w:t>
            </w:r>
          </w:p>
        </w:tc>
        <w:tc>
          <w:tcPr>
            <w:tcW w:w="1276"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01.01.2023</w:t>
            </w:r>
          </w:p>
        </w:tc>
        <w:tc>
          <w:tcPr>
            <w:tcW w:w="1305"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01.01.2025</w:t>
            </w:r>
          </w:p>
        </w:tc>
        <w:tc>
          <w:tcPr>
            <w:tcW w:w="1955" w:type="dxa"/>
          </w:tcPr>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Минздрав Республики Тыва, начальник отдела лечебно-профилактической помощи, начальник отдела охраны материнства и детства и санаторно-курортного дела</w:t>
            </w:r>
          </w:p>
        </w:tc>
        <w:tc>
          <w:tcPr>
            <w:tcW w:w="2127" w:type="dxa"/>
          </w:tcPr>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Открыто стацио</w:t>
            </w:r>
            <w:r w:rsidR="006C0624">
              <w:rPr>
                <w:rFonts w:ascii="Times New Roman" w:hAnsi="Times New Roman"/>
                <w:color w:val="0D0D0D" w:themeColor="text1" w:themeTint="F2"/>
                <w:sz w:val="24"/>
                <w:szCs w:val="24"/>
              </w:rPr>
              <w:t>нарное(</w:t>
            </w:r>
            <w:r w:rsidRPr="000C0A56">
              <w:rPr>
                <w:rFonts w:ascii="Times New Roman" w:hAnsi="Times New Roman"/>
                <w:color w:val="0D0D0D" w:themeColor="text1" w:themeTint="F2"/>
                <w:sz w:val="24"/>
                <w:szCs w:val="24"/>
              </w:rPr>
              <w:t>ые</w:t>
            </w:r>
            <w:r w:rsidR="006C0624">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отделение</w:t>
            </w:r>
            <w:r w:rsidR="006C0624">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я</w:t>
            </w:r>
            <w:r w:rsidR="006C0624">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медицинской реабилитации 2 этапа для взрослых </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в 2022 году </w:t>
            </w:r>
            <w:r w:rsidR="00C5020C"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0:</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в 2023 году – 1 МО ГАУЗ Р</w:t>
            </w:r>
            <w:r w:rsidR="00C5020C" w:rsidRPr="000C0A56">
              <w:rPr>
                <w:rFonts w:ascii="Times New Roman" w:hAnsi="Times New Roman"/>
                <w:color w:val="0D0D0D" w:themeColor="text1" w:themeTint="F2"/>
                <w:sz w:val="24"/>
                <w:szCs w:val="24"/>
              </w:rPr>
              <w:t xml:space="preserve">еспублики </w:t>
            </w:r>
            <w:r w:rsidRPr="000C0A56">
              <w:rPr>
                <w:rFonts w:ascii="Times New Roman" w:hAnsi="Times New Roman"/>
                <w:color w:val="0D0D0D" w:themeColor="text1" w:themeTint="F2"/>
                <w:sz w:val="24"/>
                <w:szCs w:val="24"/>
              </w:rPr>
              <w:t>Т</w:t>
            </w:r>
            <w:r w:rsidR="00C5020C" w:rsidRPr="000C0A56">
              <w:rPr>
                <w:rFonts w:ascii="Times New Roman" w:hAnsi="Times New Roman"/>
                <w:color w:val="0D0D0D" w:themeColor="text1" w:themeTint="F2"/>
                <w:sz w:val="24"/>
                <w:szCs w:val="24"/>
              </w:rPr>
              <w:t>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Санаторий-профилакторий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Серебрянка</w:t>
            </w:r>
            <w:r w:rsidR="00B421DB" w:rsidRPr="000C0A56">
              <w:rPr>
                <w:rFonts w:ascii="Times New Roman" w:hAnsi="Times New Roman"/>
                <w:color w:val="0D0D0D" w:themeColor="text1" w:themeTint="F2"/>
                <w:sz w:val="24"/>
                <w:szCs w:val="24"/>
              </w:rPr>
              <w:t>»</w:t>
            </w:r>
            <w:r w:rsidR="006C0624">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профиль по травматологии и орто</w:t>
            </w:r>
            <w:r w:rsidR="00C5020C" w:rsidRPr="000C0A56">
              <w:rPr>
                <w:rFonts w:ascii="Times New Roman" w:hAnsi="Times New Roman"/>
                <w:color w:val="0D0D0D" w:themeColor="text1" w:themeTint="F2"/>
                <w:sz w:val="24"/>
                <w:szCs w:val="24"/>
              </w:rPr>
              <w:t>педии</w:t>
            </w:r>
          </w:p>
        </w:tc>
        <w:tc>
          <w:tcPr>
            <w:tcW w:w="2976" w:type="dxa"/>
          </w:tcPr>
          <w:p w:rsidR="00232C26" w:rsidRPr="000C0A56" w:rsidRDefault="00C5020C"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д</w:t>
            </w:r>
            <w:r w:rsidR="00232C26" w:rsidRPr="000C0A56">
              <w:rPr>
                <w:rFonts w:ascii="Times New Roman" w:hAnsi="Times New Roman"/>
                <w:color w:val="0D0D0D" w:themeColor="text1" w:themeTint="F2"/>
                <w:sz w:val="24"/>
                <w:szCs w:val="24"/>
              </w:rPr>
              <w:t>ополнительно открыты и функционируют стационарные отделения медицинской реабилитации в ГАУЗ Р</w:t>
            </w:r>
            <w:r w:rsidRPr="000C0A56">
              <w:rPr>
                <w:rFonts w:ascii="Times New Roman" w:hAnsi="Times New Roman"/>
                <w:color w:val="0D0D0D" w:themeColor="text1" w:themeTint="F2"/>
                <w:sz w:val="24"/>
                <w:szCs w:val="24"/>
              </w:rPr>
              <w:t xml:space="preserve">еспублики </w:t>
            </w:r>
            <w:r w:rsidR="00232C26" w:rsidRPr="000C0A56">
              <w:rPr>
                <w:rFonts w:ascii="Times New Roman" w:hAnsi="Times New Roman"/>
                <w:color w:val="0D0D0D" w:themeColor="text1" w:themeTint="F2"/>
                <w:sz w:val="24"/>
                <w:szCs w:val="24"/>
              </w:rPr>
              <w:t>Т</w:t>
            </w:r>
            <w:r w:rsidRPr="000C0A56">
              <w:rPr>
                <w:rFonts w:ascii="Times New Roman" w:hAnsi="Times New Roman"/>
                <w:color w:val="0D0D0D" w:themeColor="text1" w:themeTint="F2"/>
                <w:sz w:val="24"/>
                <w:szCs w:val="24"/>
              </w:rPr>
              <w:t>ыва</w:t>
            </w:r>
            <w:r w:rsidR="00232C26"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Санаторий-профилакторий </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Серебрянка</w:t>
            </w:r>
            <w:r w:rsidR="00B421DB" w:rsidRPr="000C0A56">
              <w:rPr>
                <w:rFonts w:ascii="Times New Roman" w:hAnsi="Times New Roman"/>
                <w:color w:val="0D0D0D" w:themeColor="text1" w:themeTint="F2"/>
                <w:sz w:val="24"/>
                <w:szCs w:val="24"/>
              </w:rPr>
              <w:t>»</w:t>
            </w:r>
          </w:p>
          <w:p w:rsidR="00232C26" w:rsidRPr="000C0A56" w:rsidRDefault="00232C26" w:rsidP="000C0A56">
            <w:pPr>
              <w:spacing w:after="0" w:line="240" w:lineRule="auto"/>
              <w:rPr>
                <w:rFonts w:ascii="Times New Roman" w:hAnsi="Times New Roman"/>
                <w:color w:val="0D0D0D" w:themeColor="text1" w:themeTint="F2"/>
                <w:sz w:val="24"/>
                <w:szCs w:val="24"/>
              </w:rPr>
            </w:pPr>
          </w:p>
        </w:tc>
        <w:tc>
          <w:tcPr>
            <w:tcW w:w="1276" w:type="dxa"/>
          </w:tcPr>
          <w:p w:rsidR="00232C26" w:rsidRPr="000C0A56" w:rsidRDefault="006C0624" w:rsidP="000C0A56">
            <w:pPr>
              <w:widowControl w:val="0"/>
              <w:spacing w:after="0" w:line="24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е</w:t>
            </w:r>
            <w:r w:rsidR="00232C26" w:rsidRPr="000C0A56">
              <w:rPr>
                <w:rFonts w:ascii="Times New Roman" w:hAnsi="Times New Roman"/>
                <w:color w:val="0D0D0D" w:themeColor="text1" w:themeTint="F2"/>
                <w:sz w:val="24"/>
                <w:szCs w:val="24"/>
              </w:rPr>
              <w:t xml:space="preserve">жегодно </w:t>
            </w:r>
          </w:p>
        </w:tc>
      </w:tr>
      <w:tr w:rsidR="00232C26" w:rsidRPr="000C0A56" w:rsidTr="0046329D">
        <w:trPr>
          <w:trHeight w:val="1181"/>
          <w:jc w:val="center"/>
        </w:trPr>
        <w:tc>
          <w:tcPr>
            <w:tcW w:w="1646"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p>
        </w:tc>
        <w:tc>
          <w:tcPr>
            <w:tcW w:w="992"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1.2.3</w:t>
            </w:r>
          </w:p>
        </w:tc>
        <w:tc>
          <w:tcPr>
            <w:tcW w:w="2551"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Оснащение (переоснащение и (или) дооснащение) медицинскими изделиями отделений медицинской реабилитации в медицинских организациях, оказывающих медицинскую помощь по медицинской реабилитации взрослым и детям</w:t>
            </w:r>
          </w:p>
        </w:tc>
        <w:tc>
          <w:tcPr>
            <w:tcW w:w="1276"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01.06.2023</w:t>
            </w:r>
          </w:p>
        </w:tc>
        <w:tc>
          <w:tcPr>
            <w:tcW w:w="1305"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31.12.2026</w:t>
            </w:r>
          </w:p>
        </w:tc>
        <w:tc>
          <w:tcPr>
            <w:tcW w:w="1955" w:type="dxa"/>
          </w:tcPr>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Минздрав Республики Тыва, начальник отдела лечебно-профилактической помощи, начальник отдела охраны материнства и детства и санаторно-курортного дела</w:t>
            </w:r>
          </w:p>
        </w:tc>
        <w:tc>
          <w:tcPr>
            <w:tcW w:w="2127" w:type="dxa"/>
          </w:tcPr>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Оснащение отделений медицинской реабилитации медицинскими изделиями полностью приведено в соответствии с Порядками организации медицинской реабилитации взрослым и детям:</w:t>
            </w:r>
          </w:p>
          <w:p w:rsidR="00232C26" w:rsidRPr="000C0A56" w:rsidRDefault="00C5020C"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в 2022 г. 1 МО:</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1 отделение</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в ГБУЗ </w:t>
            </w:r>
            <w:r w:rsidR="005358A0" w:rsidRPr="000C0A56">
              <w:rPr>
                <w:rFonts w:ascii="Times New Roman" w:hAnsi="Times New Roman"/>
                <w:color w:val="0D0D0D" w:themeColor="text1" w:themeTint="F2"/>
                <w:sz w:val="24"/>
                <w:szCs w:val="24"/>
              </w:rPr>
              <w:t xml:space="preserve">Республики Тыва </w:t>
            </w:r>
            <w:r w:rsidRPr="000C0A56">
              <w:rPr>
                <w:rFonts w:ascii="Times New Roman" w:hAnsi="Times New Roman"/>
                <w:color w:val="0D0D0D" w:themeColor="text1" w:themeTint="F2"/>
                <w:sz w:val="24"/>
                <w:szCs w:val="24"/>
              </w:rPr>
              <w:t xml:space="preserve">Т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Республиканская больница №</w:t>
            </w:r>
            <w:r w:rsidR="005358A0" w:rsidRPr="000C0A56">
              <w:rPr>
                <w:rFonts w:ascii="Times New Roman" w:hAnsi="Times New Roman"/>
                <w:color w:val="0D0D0D" w:themeColor="text1" w:themeTint="F2"/>
                <w:sz w:val="24"/>
                <w:szCs w:val="24"/>
              </w:rPr>
              <w:t xml:space="preserve"> </w:t>
            </w:r>
            <w:r w:rsidRPr="000C0A56">
              <w:rPr>
                <w:rFonts w:ascii="Times New Roman" w:hAnsi="Times New Roman"/>
                <w:color w:val="0D0D0D" w:themeColor="text1" w:themeTint="F2"/>
                <w:sz w:val="24"/>
                <w:szCs w:val="24"/>
              </w:rPr>
              <w:t>1</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w:t>
            </w:r>
            <w:r w:rsidR="005358A0"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13 ед</w:t>
            </w:r>
            <w:r w:rsidR="005358A0"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оборудования;</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2023 г. – 1 отделение</w:t>
            </w:r>
            <w:r w:rsidR="006C0624">
              <w:rPr>
                <w:rFonts w:ascii="Times New Roman" w:hAnsi="Times New Roman"/>
                <w:color w:val="0D0D0D" w:themeColor="text1" w:themeTint="F2"/>
                <w:sz w:val="24"/>
                <w:szCs w:val="24"/>
              </w:rPr>
              <w:t xml:space="preserve"> </w:t>
            </w:r>
            <w:r w:rsidRPr="000C0A56">
              <w:rPr>
                <w:rFonts w:ascii="Times New Roman" w:hAnsi="Times New Roman"/>
                <w:color w:val="0D0D0D" w:themeColor="text1" w:themeTint="F2"/>
                <w:sz w:val="24"/>
                <w:szCs w:val="24"/>
              </w:rPr>
              <w:t xml:space="preserve">ГБУЗ </w:t>
            </w:r>
            <w:r w:rsidR="005358A0"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Республиканский центр восстановительной медицины и реабилитации для детей</w:t>
            </w:r>
            <w:r w:rsidR="00B421DB" w:rsidRPr="000C0A56">
              <w:rPr>
                <w:rFonts w:ascii="Times New Roman" w:hAnsi="Times New Roman"/>
                <w:color w:val="0D0D0D" w:themeColor="text1" w:themeTint="F2"/>
                <w:sz w:val="24"/>
                <w:szCs w:val="24"/>
              </w:rPr>
              <w:t>»</w:t>
            </w:r>
            <w:r w:rsidR="005358A0" w:rsidRPr="000C0A56">
              <w:rPr>
                <w:rFonts w:ascii="Times New Roman" w:hAnsi="Times New Roman"/>
                <w:color w:val="0D0D0D" w:themeColor="text1" w:themeTint="F2"/>
                <w:sz w:val="24"/>
                <w:szCs w:val="24"/>
              </w:rPr>
              <w:t xml:space="preserve"> –</w:t>
            </w:r>
            <w:r w:rsidRPr="000C0A56">
              <w:rPr>
                <w:rFonts w:ascii="Times New Roman" w:hAnsi="Times New Roman"/>
                <w:color w:val="0D0D0D" w:themeColor="text1" w:themeTint="F2"/>
                <w:sz w:val="24"/>
                <w:szCs w:val="24"/>
              </w:rPr>
              <w:t xml:space="preserve"> 29 ед</w:t>
            </w:r>
            <w:r w:rsidR="006C0624">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оборудовани</w:t>
            </w:r>
            <w:r w:rsidR="006C0624">
              <w:rPr>
                <w:rFonts w:ascii="Times New Roman" w:hAnsi="Times New Roman"/>
                <w:color w:val="0D0D0D" w:themeColor="text1" w:themeTint="F2"/>
                <w:sz w:val="24"/>
                <w:szCs w:val="24"/>
              </w:rPr>
              <w:t>я:</w:t>
            </w:r>
          </w:p>
          <w:p w:rsidR="00232C26" w:rsidRPr="000C0A56" w:rsidRDefault="005358A0"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2024 –</w:t>
            </w:r>
            <w:r w:rsidR="00232C26" w:rsidRPr="000C0A56">
              <w:rPr>
                <w:rFonts w:ascii="Times New Roman" w:hAnsi="Times New Roman"/>
                <w:color w:val="0D0D0D" w:themeColor="text1" w:themeTint="F2"/>
                <w:sz w:val="24"/>
                <w:szCs w:val="24"/>
              </w:rPr>
              <w:t xml:space="preserve"> ГАУЗ Р</w:t>
            </w:r>
            <w:r w:rsidRPr="000C0A56">
              <w:rPr>
                <w:rFonts w:ascii="Times New Roman" w:hAnsi="Times New Roman"/>
                <w:color w:val="0D0D0D" w:themeColor="text1" w:themeTint="F2"/>
                <w:sz w:val="24"/>
                <w:szCs w:val="24"/>
              </w:rPr>
              <w:t xml:space="preserve">еспублики </w:t>
            </w:r>
            <w:r w:rsidR="00232C26" w:rsidRPr="000C0A56">
              <w:rPr>
                <w:rFonts w:ascii="Times New Roman" w:hAnsi="Times New Roman"/>
                <w:color w:val="0D0D0D" w:themeColor="text1" w:themeTint="F2"/>
                <w:sz w:val="24"/>
                <w:szCs w:val="24"/>
              </w:rPr>
              <w:t>Т</w:t>
            </w:r>
            <w:r w:rsidRPr="000C0A56">
              <w:rPr>
                <w:rFonts w:ascii="Times New Roman" w:hAnsi="Times New Roman"/>
                <w:color w:val="0D0D0D" w:themeColor="text1" w:themeTint="F2"/>
                <w:sz w:val="24"/>
                <w:szCs w:val="24"/>
              </w:rPr>
              <w:t>ыва</w:t>
            </w:r>
            <w:r w:rsidR="00232C26"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Санаторий-профилакторий </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Серебрянка</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w:t>
            </w:r>
            <w:r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14 ед</w:t>
            </w:r>
            <w:r w:rsidR="006C0624">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оборудования</w:t>
            </w:r>
            <w:r w:rsidR="006C0624">
              <w:rPr>
                <w:rFonts w:ascii="Times New Roman" w:hAnsi="Times New Roman"/>
                <w:color w:val="0D0D0D" w:themeColor="text1" w:themeTint="F2"/>
                <w:sz w:val="24"/>
                <w:szCs w:val="24"/>
              </w:rPr>
              <w:t>;</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в 2025 году –</w:t>
            </w:r>
            <w:r w:rsidR="005358A0" w:rsidRPr="000C0A56">
              <w:rPr>
                <w:rFonts w:ascii="Times New Roman" w:hAnsi="Times New Roman"/>
                <w:color w:val="0D0D0D" w:themeColor="text1" w:themeTint="F2"/>
                <w:sz w:val="24"/>
                <w:szCs w:val="24"/>
              </w:rPr>
              <w:t xml:space="preserve"> </w:t>
            </w:r>
            <w:r w:rsidRPr="000C0A56">
              <w:rPr>
                <w:rFonts w:ascii="Times New Roman" w:hAnsi="Times New Roman"/>
                <w:color w:val="0D0D0D" w:themeColor="text1" w:themeTint="F2"/>
                <w:sz w:val="24"/>
                <w:szCs w:val="24"/>
              </w:rPr>
              <w:t>ГБУЗ Р</w:t>
            </w:r>
            <w:r w:rsidR="005358A0" w:rsidRPr="000C0A56">
              <w:rPr>
                <w:rFonts w:ascii="Times New Roman" w:hAnsi="Times New Roman"/>
                <w:color w:val="0D0D0D" w:themeColor="text1" w:themeTint="F2"/>
                <w:sz w:val="24"/>
                <w:szCs w:val="24"/>
              </w:rPr>
              <w:t xml:space="preserve">еспублики </w:t>
            </w:r>
            <w:r w:rsidRPr="000C0A56">
              <w:rPr>
                <w:rFonts w:ascii="Times New Roman" w:hAnsi="Times New Roman"/>
                <w:color w:val="0D0D0D" w:themeColor="text1" w:themeTint="F2"/>
                <w:sz w:val="24"/>
                <w:szCs w:val="24"/>
              </w:rPr>
              <w:t>Т</w:t>
            </w:r>
            <w:r w:rsidR="005358A0" w:rsidRPr="000C0A56">
              <w:rPr>
                <w:rFonts w:ascii="Times New Roman" w:hAnsi="Times New Roman"/>
                <w:color w:val="0D0D0D" w:themeColor="text1" w:themeTint="F2"/>
                <w:sz w:val="24"/>
                <w:szCs w:val="24"/>
              </w:rPr>
              <w:t>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Республиканский консультативно-диагностический центр</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w:t>
            </w:r>
            <w:r w:rsidR="005358A0"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43</w:t>
            </w:r>
            <w:r w:rsidR="001C4CE9">
              <w:rPr>
                <w:rFonts w:ascii="Times New Roman" w:hAnsi="Times New Roman"/>
                <w:color w:val="0D0D0D" w:themeColor="text1" w:themeTint="F2"/>
                <w:sz w:val="24"/>
                <w:szCs w:val="24"/>
              </w:rPr>
              <w:t xml:space="preserve"> </w:t>
            </w:r>
            <w:r w:rsidRPr="000C0A56">
              <w:rPr>
                <w:rFonts w:ascii="Times New Roman" w:hAnsi="Times New Roman"/>
                <w:color w:val="0D0D0D" w:themeColor="text1" w:themeTint="F2"/>
                <w:sz w:val="24"/>
                <w:szCs w:val="24"/>
              </w:rPr>
              <w:t>ед. оборудования; ГБУЗ Р</w:t>
            </w:r>
            <w:r w:rsidR="005358A0" w:rsidRPr="000C0A56">
              <w:rPr>
                <w:rFonts w:ascii="Times New Roman" w:hAnsi="Times New Roman"/>
                <w:color w:val="0D0D0D" w:themeColor="text1" w:themeTint="F2"/>
                <w:sz w:val="24"/>
                <w:szCs w:val="24"/>
              </w:rPr>
              <w:t xml:space="preserve">еспублики </w:t>
            </w:r>
            <w:r w:rsidRPr="000C0A56">
              <w:rPr>
                <w:rFonts w:ascii="Times New Roman" w:hAnsi="Times New Roman"/>
                <w:color w:val="0D0D0D" w:themeColor="text1" w:themeTint="F2"/>
                <w:sz w:val="24"/>
                <w:szCs w:val="24"/>
              </w:rPr>
              <w:t>Т</w:t>
            </w:r>
            <w:r w:rsidR="005358A0" w:rsidRPr="000C0A56">
              <w:rPr>
                <w:rFonts w:ascii="Times New Roman" w:hAnsi="Times New Roman"/>
                <w:color w:val="0D0D0D" w:themeColor="text1" w:themeTint="F2"/>
                <w:sz w:val="24"/>
                <w:szCs w:val="24"/>
              </w:rPr>
              <w:t>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Барун-Хемчикский ММЦ</w:t>
            </w:r>
            <w:r w:rsidR="00B421DB" w:rsidRPr="000C0A56">
              <w:rPr>
                <w:rFonts w:ascii="Times New Roman" w:hAnsi="Times New Roman"/>
                <w:color w:val="0D0D0D" w:themeColor="text1" w:themeTint="F2"/>
                <w:sz w:val="24"/>
                <w:szCs w:val="24"/>
              </w:rPr>
              <w:t>»</w:t>
            </w:r>
            <w:r w:rsidR="005358A0" w:rsidRPr="000C0A56">
              <w:rPr>
                <w:rFonts w:ascii="Times New Roman" w:hAnsi="Times New Roman"/>
                <w:color w:val="0D0D0D" w:themeColor="text1" w:themeTint="F2"/>
                <w:sz w:val="24"/>
                <w:szCs w:val="24"/>
              </w:rPr>
              <w:t xml:space="preserve"> –</w:t>
            </w:r>
            <w:r w:rsidRPr="000C0A56">
              <w:rPr>
                <w:rFonts w:ascii="Times New Roman" w:hAnsi="Times New Roman"/>
                <w:color w:val="0D0D0D" w:themeColor="text1" w:themeTint="F2"/>
                <w:sz w:val="24"/>
                <w:szCs w:val="24"/>
              </w:rPr>
              <w:t xml:space="preserve"> 62 ед. оборудования; в ГБУЗ </w:t>
            </w:r>
            <w:r w:rsidR="006A1DE7"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Улуг-Хемский ММЦ</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w:t>
            </w:r>
            <w:r w:rsidR="006A1DE7"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62 ед. оборудования; ГБУЗ </w:t>
            </w:r>
            <w:r w:rsidR="006A1DE7"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Дзун-Хемчикский ММЦ</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w:t>
            </w:r>
            <w:r w:rsidR="006A1DE7"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62 ед. об</w:t>
            </w:r>
            <w:r w:rsidR="001C4CE9">
              <w:rPr>
                <w:rFonts w:ascii="Times New Roman" w:hAnsi="Times New Roman"/>
                <w:color w:val="0D0D0D" w:themeColor="text1" w:themeTint="F2"/>
                <w:sz w:val="24"/>
                <w:szCs w:val="24"/>
              </w:rPr>
              <w:t>о</w:t>
            </w:r>
            <w:r w:rsidRPr="000C0A56">
              <w:rPr>
                <w:rFonts w:ascii="Times New Roman" w:hAnsi="Times New Roman"/>
                <w:color w:val="0D0D0D" w:themeColor="text1" w:themeTint="F2"/>
                <w:sz w:val="24"/>
                <w:szCs w:val="24"/>
              </w:rPr>
              <w:t>рудования</w:t>
            </w:r>
            <w:r w:rsidR="001C4CE9">
              <w:rPr>
                <w:rFonts w:ascii="Times New Roman" w:hAnsi="Times New Roman"/>
                <w:color w:val="0D0D0D" w:themeColor="text1" w:themeTint="F2"/>
                <w:sz w:val="24"/>
                <w:szCs w:val="24"/>
              </w:rPr>
              <w:t>;</w:t>
            </w:r>
          </w:p>
          <w:p w:rsidR="00232C26" w:rsidRPr="000C0A56" w:rsidRDefault="001C4CE9" w:rsidP="000C0A56">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в</w:t>
            </w:r>
            <w:r w:rsidR="00232C26" w:rsidRPr="000C0A56">
              <w:rPr>
                <w:rFonts w:ascii="Times New Roman" w:hAnsi="Times New Roman"/>
                <w:color w:val="0D0D0D" w:themeColor="text1" w:themeTint="F2"/>
                <w:sz w:val="24"/>
                <w:szCs w:val="24"/>
              </w:rPr>
              <w:t xml:space="preserve"> 2026 г. – ГБУЗ </w:t>
            </w:r>
            <w:r w:rsidR="006A1DE7" w:rsidRPr="000C0A56">
              <w:rPr>
                <w:rFonts w:ascii="Times New Roman" w:hAnsi="Times New Roman"/>
                <w:color w:val="0D0D0D" w:themeColor="text1" w:themeTint="F2"/>
                <w:sz w:val="24"/>
                <w:szCs w:val="24"/>
              </w:rPr>
              <w:t>Республики Тыва</w:t>
            </w:r>
            <w:r w:rsidR="00232C26"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Республиканская детская больница</w:t>
            </w:r>
            <w:r w:rsidR="00B421DB" w:rsidRPr="000C0A56">
              <w:rPr>
                <w:rFonts w:ascii="Times New Roman" w:hAnsi="Times New Roman"/>
                <w:color w:val="0D0D0D" w:themeColor="text1" w:themeTint="F2"/>
                <w:sz w:val="24"/>
                <w:szCs w:val="24"/>
              </w:rPr>
              <w:t>»</w:t>
            </w:r>
            <w:r w:rsidR="006A1DE7" w:rsidRPr="000C0A56">
              <w:rPr>
                <w:rFonts w:ascii="Times New Roman" w:hAnsi="Times New Roman"/>
                <w:color w:val="0D0D0D" w:themeColor="text1" w:themeTint="F2"/>
                <w:sz w:val="24"/>
                <w:szCs w:val="24"/>
              </w:rPr>
              <w:t xml:space="preserve"> –</w:t>
            </w:r>
            <w:r w:rsidR="00232C26" w:rsidRPr="000C0A56">
              <w:rPr>
                <w:rFonts w:ascii="Times New Roman" w:hAnsi="Times New Roman"/>
                <w:color w:val="0D0D0D" w:themeColor="text1" w:themeTint="F2"/>
                <w:sz w:val="24"/>
                <w:szCs w:val="24"/>
              </w:rPr>
              <w:t xml:space="preserve"> 40 ед. оборудова</w:t>
            </w:r>
            <w:r w:rsidR="006A1DE7" w:rsidRPr="000C0A56">
              <w:rPr>
                <w:rFonts w:ascii="Times New Roman" w:hAnsi="Times New Roman"/>
                <w:color w:val="0D0D0D" w:themeColor="text1" w:themeTint="F2"/>
                <w:sz w:val="24"/>
                <w:szCs w:val="24"/>
              </w:rPr>
              <w:t>ния</w:t>
            </w:r>
          </w:p>
        </w:tc>
        <w:tc>
          <w:tcPr>
            <w:tcW w:w="2976" w:type="dxa"/>
          </w:tcPr>
          <w:p w:rsidR="00232C26" w:rsidRPr="000C0A56" w:rsidRDefault="00C5020C"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о</w:t>
            </w:r>
            <w:r w:rsidR="00232C26" w:rsidRPr="000C0A56">
              <w:rPr>
                <w:rFonts w:ascii="Times New Roman" w:hAnsi="Times New Roman"/>
                <w:color w:val="0D0D0D" w:themeColor="text1" w:themeTint="F2"/>
                <w:sz w:val="24"/>
                <w:szCs w:val="24"/>
              </w:rPr>
              <w:t>снащены (переоснащены и (или) дооснащены) медицинскими изделиями в полном объеме в соответствии с Порядками организации медицинской реабилитации взрослым и детям отделения медицинской реабилитации в ГБУЗ Р</w:t>
            </w:r>
            <w:r w:rsidRPr="000C0A56">
              <w:rPr>
                <w:rFonts w:ascii="Times New Roman" w:hAnsi="Times New Roman"/>
                <w:color w:val="0D0D0D" w:themeColor="text1" w:themeTint="F2"/>
                <w:sz w:val="24"/>
                <w:szCs w:val="24"/>
              </w:rPr>
              <w:t xml:space="preserve">еспублики </w:t>
            </w:r>
            <w:r w:rsidR="00232C26" w:rsidRPr="000C0A56">
              <w:rPr>
                <w:rFonts w:ascii="Times New Roman" w:hAnsi="Times New Roman"/>
                <w:color w:val="0D0D0D" w:themeColor="text1" w:themeTint="F2"/>
                <w:sz w:val="24"/>
                <w:szCs w:val="24"/>
              </w:rPr>
              <w:t>Т</w:t>
            </w:r>
            <w:r w:rsidR="005358A0" w:rsidRPr="000C0A56">
              <w:rPr>
                <w:rFonts w:ascii="Times New Roman" w:hAnsi="Times New Roman"/>
                <w:color w:val="0D0D0D" w:themeColor="text1" w:themeTint="F2"/>
                <w:sz w:val="24"/>
                <w:szCs w:val="24"/>
              </w:rPr>
              <w:t>ыва</w:t>
            </w:r>
            <w:r w:rsidR="00232C26"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Республиканская больница №</w:t>
            </w:r>
            <w:r w:rsidR="005358A0" w:rsidRPr="000C0A56">
              <w:rPr>
                <w:rFonts w:ascii="Times New Roman" w:hAnsi="Times New Roman"/>
                <w:color w:val="0D0D0D" w:themeColor="text1" w:themeTint="F2"/>
                <w:sz w:val="24"/>
                <w:szCs w:val="24"/>
              </w:rPr>
              <w:t xml:space="preserve"> </w:t>
            </w:r>
            <w:r w:rsidR="00232C26" w:rsidRPr="000C0A56">
              <w:rPr>
                <w:rFonts w:ascii="Times New Roman" w:hAnsi="Times New Roman"/>
                <w:color w:val="0D0D0D" w:themeColor="text1" w:themeTint="F2"/>
                <w:sz w:val="24"/>
                <w:szCs w:val="24"/>
              </w:rPr>
              <w:t>1</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ГБУЗ </w:t>
            </w:r>
            <w:r w:rsidR="005358A0" w:rsidRPr="000C0A56">
              <w:rPr>
                <w:rFonts w:ascii="Times New Roman" w:hAnsi="Times New Roman"/>
                <w:color w:val="0D0D0D" w:themeColor="text1" w:themeTint="F2"/>
                <w:sz w:val="24"/>
                <w:szCs w:val="24"/>
              </w:rPr>
              <w:t>Республики Тыва</w:t>
            </w:r>
            <w:r w:rsidR="00232C26"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Республиканский центр восстановительной медицины и реабилитации для детей</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ГАУЗ </w:t>
            </w:r>
            <w:r w:rsidR="006A1DE7" w:rsidRPr="000C0A56">
              <w:rPr>
                <w:rFonts w:ascii="Times New Roman" w:hAnsi="Times New Roman"/>
                <w:color w:val="0D0D0D" w:themeColor="text1" w:themeTint="F2"/>
                <w:sz w:val="24"/>
                <w:szCs w:val="24"/>
              </w:rPr>
              <w:t>Республики Тыва</w:t>
            </w:r>
            <w:r w:rsidR="00232C26"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Санаторий-профилакторий </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Серебрянка</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ГБУЗ </w:t>
            </w:r>
            <w:r w:rsidR="006A1DE7" w:rsidRPr="000C0A56">
              <w:rPr>
                <w:rFonts w:ascii="Times New Roman" w:hAnsi="Times New Roman"/>
                <w:color w:val="0D0D0D" w:themeColor="text1" w:themeTint="F2"/>
                <w:sz w:val="24"/>
                <w:szCs w:val="24"/>
              </w:rPr>
              <w:t>Республики Тыва</w:t>
            </w:r>
            <w:r w:rsidR="00232C26"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Республиканский консультативно-диагностический центр</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ГБУЗ </w:t>
            </w:r>
            <w:r w:rsidR="006A1DE7" w:rsidRPr="000C0A56">
              <w:rPr>
                <w:rFonts w:ascii="Times New Roman" w:hAnsi="Times New Roman"/>
                <w:color w:val="0D0D0D" w:themeColor="text1" w:themeTint="F2"/>
                <w:sz w:val="24"/>
                <w:szCs w:val="24"/>
              </w:rPr>
              <w:t>Республики Тыва</w:t>
            </w:r>
            <w:r w:rsidR="00232C26"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Барун-Хемчикский ММЦ</w:t>
            </w:r>
            <w:r w:rsidR="00B421DB" w:rsidRPr="000C0A56">
              <w:rPr>
                <w:rFonts w:ascii="Times New Roman" w:hAnsi="Times New Roman"/>
                <w:color w:val="0D0D0D" w:themeColor="text1" w:themeTint="F2"/>
                <w:sz w:val="24"/>
                <w:szCs w:val="24"/>
              </w:rPr>
              <w:t>»</w:t>
            </w:r>
            <w:r w:rsidR="006A1DE7" w:rsidRPr="000C0A56">
              <w:rPr>
                <w:rFonts w:ascii="Times New Roman" w:hAnsi="Times New Roman"/>
                <w:color w:val="0D0D0D" w:themeColor="text1" w:themeTint="F2"/>
                <w:sz w:val="24"/>
                <w:szCs w:val="24"/>
              </w:rPr>
              <w:t xml:space="preserve">; </w:t>
            </w:r>
            <w:r w:rsidR="00232C26" w:rsidRPr="000C0A56">
              <w:rPr>
                <w:rFonts w:ascii="Times New Roman" w:hAnsi="Times New Roman"/>
                <w:color w:val="0D0D0D" w:themeColor="text1" w:themeTint="F2"/>
                <w:sz w:val="24"/>
                <w:szCs w:val="24"/>
              </w:rPr>
              <w:t xml:space="preserve">ГБУЗ </w:t>
            </w:r>
            <w:r w:rsidR="006A1DE7" w:rsidRPr="000C0A56">
              <w:rPr>
                <w:rFonts w:ascii="Times New Roman" w:hAnsi="Times New Roman"/>
                <w:color w:val="0D0D0D" w:themeColor="text1" w:themeTint="F2"/>
                <w:sz w:val="24"/>
                <w:szCs w:val="24"/>
              </w:rPr>
              <w:t>Республики Тыва</w:t>
            </w:r>
            <w:r w:rsidR="00232C26"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Улуг-Хемский ММЦ</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ГБУЗ </w:t>
            </w:r>
            <w:r w:rsidR="006A1DE7" w:rsidRPr="000C0A56">
              <w:rPr>
                <w:rFonts w:ascii="Times New Roman" w:hAnsi="Times New Roman"/>
                <w:color w:val="0D0D0D" w:themeColor="text1" w:themeTint="F2"/>
                <w:sz w:val="24"/>
                <w:szCs w:val="24"/>
              </w:rPr>
              <w:t>Республики Тыва</w:t>
            </w:r>
            <w:r w:rsidR="00232C26"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Дзун-Хемчикский ММЦ</w:t>
            </w:r>
            <w:r w:rsidR="00B421DB" w:rsidRPr="000C0A56">
              <w:rPr>
                <w:rFonts w:ascii="Times New Roman" w:hAnsi="Times New Roman"/>
                <w:color w:val="0D0D0D" w:themeColor="text1" w:themeTint="F2"/>
                <w:sz w:val="24"/>
                <w:szCs w:val="24"/>
              </w:rPr>
              <w:t>»</w:t>
            </w:r>
            <w:r w:rsidR="006A1DE7" w:rsidRPr="000C0A56">
              <w:rPr>
                <w:rFonts w:ascii="Times New Roman" w:hAnsi="Times New Roman"/>
                <w:color w:val="0D0D0D" w:themeColor="text1" w:themeTint="F2"/>
                <w:sz w:val="24"/>
                <w:szCs w:val="24"/>
              </w:rPr>
              <w:t xml:space="preserve">, </w:t>
            </w:r>
            <w:r w:rsidR="00232C26" w:rsidRPr="000C0A56">
              <w:rPr>
                <w:rFonts w:ascii="Times New Roman" w:hAnsi="Times New Roman"/>
                <w:color w:val="0D0D0D" w:themeColor="text1" w:themeTint="F2"/>
                <w:sz w:val="24"/>
                <w:szCs w:val="24"/>
              </w:rPr>
              <w:t xml:space="preserve">ГБУЗ </w:t>
            </w:r>
            <w:r w:rsidR="006A1DE7" w:rsidRPr="000C0A56">
              <w:rPr>
                <w:rFonts w:ascii="Times New Roman" w:hAnsi="Times New Roman"/>
                <w:color w:val="0D0D0D" w:themeColor="text1" w:themeTint="F2"/>
                <w:sz w:val="24"/>
                <w:szCs w:val="24"/>
              </w:rPr>
              <w:t>Республики Тыва</w:t>
            </w:r>
            <w:r w:rsidR="00232C26"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Республиканская детская больница</w:t>
            </w:r>
            <w:r w:rsidR="00B421DB" w:rsidRPr="000C0A56">
              <w:rPr>
                <w:rFonts w:ascii="Times New Roman" w:hAnsi="Times New Roman"/>
                <w:color w:val="0D0D0D" w:themeColor="text1" w:themeTint="F2"/>
                <w:sz w:val="24"/>
                <w:szCs w:val="24"/>
              </w:rPr>
              <w:t>»</w:t>
            </w:r>
          </w:p>
        </w:tc>
        <w:tc>
          <w:tcPr>
            <w:tcW w:w="1276"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ежегодно</w:t>
            </w:r>
          </w:p>
        </w:tc>
      </w:tr>
      <w:tr w:rsidR="00232C26" w:rsidRPr="000C0A56" w:rsidTr="0046329D">
        <w:trPr>
          <w:trHeight w:val="1181"/>
          <w:jc w:val="center"/>
        </w:trPr>
        <w:tc>
          <w:tcPr>
            <w:tcW w:w="1646"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p>
        </w:tc>
        <w:tc>
          <w:tcPr>
            <w:tcW w:w="992"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1.2.4</w:t>
            </w:r>
          </w:p>
        </w:tc>
        <w:tc>
          <w:tcPr>
            <w:tcW w:w="2551"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Внедрение в практику отделений медицинской реабилитации медицинских организаций положений клини</w:t>
            </w:r>
            <w:r w:rsidR="001C4CE9">
              <w:rPr>
                <w:rFonts w:ascii="Times New Roman" w:hAnsi="Times New Roman"/>
                <w:color w:val="0D0D0D" w:themeColor="text1" w:themeTint="F2"/>
                <w:sz w:val="24"/>
                <w:szCs w:val="24"/>
              </w:rPr>
              <w:t>ческих (</w:t>
            </w:r>
            <w:r w:rsidRPr="000C0A56">
              <w:rPr>
                <w:rFonts w:ascii="Times New Roman" w:hAnsi="Times New Roman"/>
                <w:color w:val="0D0D0D" w:themeColor="text1" w:themeTint="F2"/>
                <w:sz w:val="24"/>
                <w:szCs w:val="24"/>
              </w:rPr>
              <w:t>методических</w:t>
            </w:r>
            <w:r w:rsidR="001C4CE9">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рекомендаций</w:t>
            </w:r>
          </w:p>
        </w:tc>
        <w:tc>
          <w:tcPr>
            <w:tcW w:w="1276"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01.06.2023</w:t>
            </w:r>
          </w:p>
        </w:tc>
        <w:tc>
          <w:tcPr>
            <w:tcW w:w="1305"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31.12.2026</w:t>
            </w:r>
          </w:p>
        </w:tc>
        <w:tc>
          <w:tcPr>
            <w:tcW w:w="1955" w:type="dxa"/>
          </w:tcPr>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Минздрав Республики Тыва, главный внештатный специалист по медицинской реабилитации, главный внештатный детский специалист по медицинской реабилитации</w:t>
            </w:r>
          </w:p>
        </w:tc>
        <w:tc>
          <w:tcPr>
            <w:tcW w:w="2127" w:type="dxa"/>
          </w:tcPr>
          <w:p w:rsidR="00232C26" w:rsidRPr="000C0A56" w:rsidRDefault="001C4CE9" w:rsidP="000C0A56">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п</w:t>
            </w:r>
            <w:r w:rsidR="00232C26" w:rsidRPr="000C0A56">
              <w:rPr>
                <w:rFonts w:ascii="Times New Roman" w:hAnsi="Times New Roman"/>
                <w:color w:val="0D0D0D" w:themeColor="text1" w:themeTint="F2"/>
                <w:sz w:val="24"/>
                <w:szCs w:val="24"/>
              </w:rPr>
              <w:t>роведение ведомственного кон</w:t>
            </w:r>
            <w:r>
              <w:rPr>
                <w:rFonts w:ascii="Times New Roman" w:hAnsi="Times New Roman"/>
                <w:color w:val="0D0D0D" w:themeColor="text1" w:themeTint="F2"/>
                <w:sz w:val="24"/>
                <w:szCs w:val="24"/>
              </w:rPr>
              <w:t xml:space="preserve">троля </w:t>
            </w:r>
            <w:r w:rsidR="00232C26" w:rsidRPr="000C0A56">
              <w:rPr>
                <w:rFonts w:ascii="Times New Roman" w:hAnsi="Times New Roman"/>
                <w:color w:val="0D0D0D" w:themeColor="text1" w:themeTint="F2"/>
                <w:sz w:val="24"/>
                <w:szCs w:val="24"/>
              </w:rPr>
              <w:t>внедрения клинических</w:t>
            </w:r>
            <w:r>
              <w:rPr>
                <w:rFonts w:ascii="Times New Roman" w:hAnsi="Times New Roman"/>
                <w:color w:val="0D0D0D" w:themeColor="text1" w:themeTint="F2"/>
                <w:sz w:val="24"/>
                <w:szCs w:val="24"/>
              </w:rPr>
              <w:t xml:space="preserve"> (</w:t>
            </w:r>
            <w:r w:rsidR="00232C26" w:rsidRPr="000C0A56">
              <w:rPr>
                <w:rFonts w:ascii="Times New Roman" w:hAnsi="Times New Roman"/>
                <w:color w:val="0D0D0D" w:themeColor="text1" w:themeTint="F2"/>
                <w:sz w:val="24"/>
                <w:szCs w:val="24"/>
              </w:rPr>
              <w:t>методических</w:t>
            </w:r>
            <w:r>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рекомендаций в практику медицинскими организациями, составило в:</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2022 году – в 4 МО</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ГБУЗ </w:t>
            </w:r>
            <w:r w:rsidR="00532D64"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Республиканская больница №</w:t>
            </w:r>
            <w:r w:rsidR="00532D64" w:rsidRPr="000C0A56">
              <w:rPr>
                <w:rFonts w:ascii="Times New Roman" w:hAnsi="Times New Roman"/>
                <w:color w:val="0D0D0D" w:themeColor="text1" w:themeTint="F2"/>
                <w:sz w:val="24"/>
                <w:szCs w:val="24"/>
              </w:rPr>
              <w:t xml:space="preserve"> </w:t>
            </w:r>
            <w:r w:rsidRPr="000C0A56">
              <w:rPr>
                <w:rFonts w:ascii="Times New Roman" w:hAnsi="Times New Roman"/>
                <w:color w:val="0D0D0D" w:themeColor="text1" w:themeTint="F2"/>
                <w:sz w:val="24"/>
                <w:szCs w:val="24"/>
              </w:rPr>
              <w:t>1</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ГБУЗ </w:t>
            </w:r>
            <w:r w:rsidR="00532D64"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Республиканский центр восстановительной медицины и реабилитации для детей</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ГБУЗ </w:t>
            </w:r>
            <w:r w:rsidR="00532D64"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Республиканский консультативно-диагностический центр</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ГАУЗ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Санаторий-профилакторий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Серебрянка</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2023 году – в 3 МО</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ГБУЗ </w:t>
            </w:r>
            <w:r w:rsidR="00532D64"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Барун-Хемчикский ММЦ</w:t>
            </w:r>
            <w:r w:rsidR="00B421DB" w:rsidRPr="000C0A56">
              <w:rPr>
                <w:rFonts w:ascii="Times New Roman" w:hAnsi="Times New Roman"/>
                <w:color w:val="0D0D0D" w:themeColor="text1" w:themeTint="F2"/>
                <w:sz w:val="24"/>
                <w:szCs w:val="24"/>
              </w:rPr>
              <w:t>»</w:t>
            </w:r>
            <w:r w:rsidR="00532D64" w:rsidRPr="000C0A56">
              <w:rPr>
                <w:rFonts w:ascii="Times New Roman" w:hAnsi="Times New Roman"/>
                <w:color w:val="0D0D0D" w:themeColor="text1" w:themeTint="F2"/>
                <w:sz w:val="24"/>
                <w:szCs w:val="24"/>
              </w:rPr>
              <w:t>;</w:t>
            </w:r>
          </w:p>
          <w:p w:rsidR="00532D64"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ГБУЗ </w:t>
            </w:r>
            <w:r w:rsidR="00532D64"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Улуг-Хемский ММЦ</w:t>
            </w:r>
            <w:r w:rsidR="00B421DB" w:rsidRPr="000C0A56">
              <w:rPr>
                <w:rFonts w:ascii="Times New Roman" w:hAnsi="Times New Roman"/>
                <w:color w:val="0D0D0D" w:themeColor="text1" w:themeTint="F2"/>
                <w:sz w:val="24"/>
                <w:szCs w:val="24"/>
              </w:rPr>
              <w:t>»</w:t>
            </w:r>
            <w:r w:rsidR="00532D64" w:rsidRPr="000C0A56">
              <w:rPr>
                <w:rFonts w:ascii="Times New Roman" w:hAnsi="Times New Roman"/>
                <w:color w:val="0D0D0D" w:themeColor="text1" w:themeTint="F2"/>
                <w:sz w:val="24"/>
                <w:szCs w:val="24"/>
              </w:rPr>
              <w:t>;</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ГБУЗ </w:t>
            </w:r>
            <w:r w:rsidR="00532D64" w:rsidRPr="000C0A56">
              <w:rPr>
                <w:rFonts w:ascii="Times New Roman" w:hAnsi="Times New Roman"/>
                <w:color w:val="0D0D0D" w:themeColor="text1" w:themeTint="F2"/>
                <w:sz w:val="24"/>
                <w:szCs w:val="24"/>
              </w:rPr>
              <w:t xml:space="preserve">Республики Тыва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Дзун-Хемчикский ММЦ</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2024 году – в 1 МО</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ГБУЗ </w:t>
            </w:r>
            <w:r w:rsidR="00532D64"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Республиканская детская больница</w:t>
            </w:r>
            <w:r w:rsidR="00B421DB" w:rsidRPr="000C0A56">
              <w:rPr>
                <w:rFonts w:ascii="Times New Roman" w:hAnsi="Times New Roman"/>
                <w:color w:val="0D0D0D" w:themeColor="text1" w:themeTint="F2"/>
                <w:sz w:val="24"/>
                <w:szCs w:val="24"/>
              </w:rPr>
              <w:t>»</w:t>
            </w:r>
          </w:p>
        </w:tc>
        <w:tc>
          <w:tcPr>
            <w:tcW w:w="2976" w:type="dxa"/>
          </w:tcPr>
          <w:p w:rsidR="00232C26" w:rsidRPr="000C0A56" w:rsidRDefault="006B35C2" w:rsidP="000C0A56">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в</w:t>
            </w:r>
            <w:r w:rsidR="00232C26" w:rsidRPr="000C0A56">
              <w:rPr>
                <w:rFonts w:ascii="Times New Roman" w:hAnsi="Times New Roman"/>
                <w:color w:val="0D0D0D" w:themeColor="text1" w:themeTint="F2"/>
                <w:sz w:val="24"/>
                <w:szCs w:val="24"/>
              </w:rPr>
              <w:t xml:space="preserve"> 8 медицинских организациях, включая: ГБУЗ </w:t>
            </w:r>
            <w:r w:rsidR="00532D64" w:rsidRPr="000C0A56">
              <w:rPr>
                <w:rFonts w:ascii="Times New Roman" w:hAnsi="Times New Roman"/>
                <w:color w:val="0D0D0D" w:themeColor="text1" w:themeTint="F2"/>
                <w:sz w:val="24"/>
                <w:szCs w:val="24"/>
              </w:rPr>
              <w:t>Республики Тыва</w:t>
            </w:r>
            <w:r w:rsidR="00232C26"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Республиканская больница №</w:t>
            </w:r>
            <w:r w:rsidR="00532D64" w:rsidRPr="000C0A56">
              <w:rPr>
                <w:rFonts w:ascii="Times New Roman" w:hAnsi="Times New Roman"/>
                <w:color w:val="0D0D0D" w:themeColor="text1" w:themeTint="F2"/>
                <w:sz w:val="24"/>
                <w:szCs w:val="24"/>
              </w:rPr>
              <w:t xml:space="preserve"> </w:t>
            </w:r>
            <w:r w:rsidR="00232C26" w:rsidRPr="000C0A56">
              <w:rPr>
                <w:rFonts w:ascii="Times New Roman" w:hAnsi="Times New Roman"/>
                <w:color w:val="0D0D0D" w:themeColor="text1" w:themeTint="F2"/>
                <w:sz w:val="24"/>
                <w:szCs w:val="24"/>
              </w:rPr>
              <w:t>1</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ГБУЗ </w:t>
            </w:r>
            <w:r w:rsidR="00532D64" w:rsidRPr="000C0A56">
              <w:rPr>
                <w:rFonts w:ascii="Times New Roman" w:hAnsi="Times New Roman"/>
                <w:color w:val="0D0D0D" w:themeColor="text1" w:themeTint="F2"/>
                <w:sz w:val="24"/>
                <w:szCs w:val="24"/>
              </w:rPr>
              <w:t>Республики Тыва</w:t>
            </w:r>
            <w:r w:rsidR="00232C26"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Республиканский центр восстановительной медицины и реабилитации для детей</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ГБУЗ </w:t>
            </w:r>
            <w:r w:rsidR="00532D64" w:rsidRPr="000C0A56">
              <w:rPr>
                <w:rFonts w:ascii="Times New Roman" w:hAnsi="Times New Roman"/>
                <w:color w:val="0D0D0D" w:themeColor="text1" w:themeTint="F2"/>
                <w:sz w:val="24"/>
                <w:szCs w:val="24"/>
              </w:rPr>
              <w:t>Республики Тыва</w:t>
            </w:r>
            <w:r w:rsidR="00232C26"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Республиканский консультативно-диагностический центр</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ГАУЗ </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Санаторий-профилакторий </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Серебрянка</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ГБУЗ </w:t>
            </w:r>
            <w:r w:rsidR="00532D64"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Барун-Хемчикский ММЦ</w:t>
            </w:r>
            <w:r w:rsidR="00B421DB" w:rsidRPr="000C0A56">
              <w:rPr>
                <w:rFonts w:ascii="Times New Roman" w:hAnsi="Times New Roman"/>
                <w:color w:val="0D0D0D" w:themeColor="text1" w:themeTint="F2"/>
                <w:sz w:val="24"/>
                <w:szCs w:val="24"/>
              </w:rPr>
              <w:t>»</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ГБУЗ </w:t>
            </w:r>
            <w:r w:rsidR="00532D64"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Улуг-Хемский ММЦ</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w:t>
            </w:r>
          </w:p>
          <w:p w:rsidR="00232C26" w:rsidRPr="000C0A56" w:rsidRDefault="00232C26" w:rsidP="006B35C2">
            <w:pPr>
              <w:spacing w:after="0" w:line="240" w:lineRule="auto"/>
              <w:rPr>
                <w:rFonts w:ascii="Times New Roman" w:hAnsi="Times New Roman"/>
                <w:color w:val="0D0D0D" w:themeColor="text1" w:themeTint="F2"/>
                <w:sz w:val="24"/>
                <w:szCs w:val="24"/>
                <w:vertAlign w:val="superscript"/>
              </w:rPr>
            </w:pPr>
            <w:r w:rsidRPr="000C0A56">
              <w:rPr>
                <w:rFonts w:ascii="Times New Roman" w:hAnsi="Times New Roman"/>
                <w:color w:val="0D0D0D" w:themeColor="text1" w:themeTint="F2"/>
                <w:sz w:val="24"/>
                <w:szCs w:val="24"/>
              </w:rPr>
              <w:t xml:space="preserve">ГБУЗ </w:t>
            </w:r>
            <w:r w:rsidR="00532D64"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Дзун-Хемчиский ММЦ</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ГБУЗ </w:t>
            </w:r>
            <w:r w:rsidR="00532D64"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Республиканская детская больница</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внедрены в практику положения клинических</w:t>
            </w:r>
            <w:r w:rsidR="006B35C2">
              <w:rPr>
                <w:rFonts w:ascii="Times New Roman" w:hAnsi="Times New Roman"/>
                <w:color w:val="0D0D0D" w:themeColor="text1" w:themeTint="F2"/>
                <w:sz w:val="24"/>
                <w:szCs w:val="24"/>
              </w:rPr>
              <w:t xml:space="preserve"> (</w:t>
            </w:r>
            <w:r w:rsidRPr="000C0A56">
              <w:rPr>
                <w:rFonts w:ascii="Times New Roman" w:hAnsi="Times New Roman"/>
                <w:color w:val="0D0D0D" w:themeColor="text1" w:themeTint="F2"/>
                <w:sz w:val="24"/>
                <w:szCs w:val="24"/>
              </w:rPr>
              <w:t>методических</w:t>
            </w:r>
            <w:r w:rsidR="006B35C2">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рекомендаций</w:t>
            </w:r>
            <w:r w:rsidRPr="000C0A56">
              <w:rPr>
                <w:rFonts w:ascii="Times New Roman" w:hAnsi="Times New Roman"/>
                <w:color w:val="0D0D0D" w:themeColor="text1" w:themeTint="F2"/>
                <w:sz w:val="24"/>
                <w:szCs w:val="24"/>
                <w:vertAlign w:val="superscript"/>
              </w:rPr>
              <w:t xml:space="preserve"> </w:t>
            </w:r>
          </w:p>
        </w:tc>
        <w:tc>
          <w:tcPr>
            <w:tcW w:w="1276" w:type="dxa"/>
          </w:tcPr>
          <w:p w:rsidR="00232C26" w:rsidRPr="000C0A56" w:rsidRDefault="006B35C2" w:rsidP="000C0A56">
            <w:pPr>
              <w:widowControl w:val="0"/>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е</w:t>
            </w:r>
            <w:r w:rsidR="00232C26" w:rsidRPr="000C0A56">
              <w:rPr>
                <w:rFonts w:ascii="Times New Roman" w:hAnsi="Times New Roman"/>
                <w:color w:val="0D0D0D" w:themeColor="text1" w:themeTint="F2"/>
                <w:sz w:val="24"/>
                <w:szCs w:val="24"/>
              </w:rPr>
              <w:t xml:space="preserve">жегодно </w:t>
            </w:r>
          </w:p>
        </w:tc>
      </w:tr>
      <w:tr w:rsidR="00232C26" w:rsidRPr="000C0A56" w:rsidTr="0046329D">
        <w:trPr>
          <w:trHeight w:val="1181"/>
          <w:jc w:val="center"/>
        </w:trPr>
        <w:tc>
          <w:tcPr>
            <w:tcW w:w="1646"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1.3 Совершенствование и развитие организации медицинской реабилитации в амбулаторных условиях и условиях дневного стационара (3 этап)</w:t>
            </w:r>
          </w:p>
          <w:p w:rsidR="00232C26" w:rsidRPr="000C0A56" w:rsidRDefault="00232C26" w:rsidP="000C0A56">
            <w:pPr>
              <w:widowControl w:val="0"/>
              <w:spacing w:after="0" w:line="240" w:lineRule="auto"/>
              <w:rPr>
                <w:rFonts w:ascii="Times New Roman" w:hAnsi="Times New Roman"/>
                <w:color w:val="0D0D0D" w:themeColor="text1" w:themeTint="F2"/>
                <w:sz w:val="24"/>
                <w:szCs w:val="24"/>
              </w:rPr>
            </w:pPr>
          </w:p>
          <w:p w:rsidR="00232C26" w:rsidRPr="000C0A56" w:rsidRDefault="00232C26" w:rsidP="000C0A56">
            <w:pPr>
              <w:widowControl w:val="0"/>
              <w:spacing w:after="0" w:line="240" w:lineRule="auto"/>
              <w:rPr>
                <w:rFonts w:ascii="Times New Roman" w:hAnsi="Times New Roman"/>
                <w:color w:val="0D0D0D" w:themeColor="text1" w:themeTint="F2"/>
                <w:sz w:val="24"/>
                <w:szCs w:val="24"/>
              </w:rPr>
            </w:pPr>
          </w:p>
        </w:tc>
        <w:tc>
          <w:tcPr>
            <w:tcW w:w="992"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1.3.1</w:t>
            </w:r>
          </w:p>
        </w:tc>
        <w:tc>
          <w:tcPr>
            <w:tcW w:w="2551"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Открытие и обеспечение деятельности амбулаторных отделений медицинской реабилитации взрослых в региональных медицинских организациях с учетом сложившейся потребности и объемов, предусмотренных  территориальной программой обязательного медицинского страхования</w:t>
            </w:r>
          </w:p>
        </w:tc>
        <w:tc>
          <w:tcPr>
            <w:tcW w:w="1276"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01.06.2023</w:t>
            </w:r>
          </w:p>
        </w:tc>
        <w:tc>
          <w:tcPr>
            <w:tcW w:w="1305"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31.12.2026</w:t>
            </w:r>
          </w:p>
        </w:tc>
        <w:tc>
          <w:tcPr>
            <w:tcW w:w="1955"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Минздрав Республики Тыва, начальник отдела лечебно-профилактической помощи</w:t>
            </w:r>
          </w:p>
        </w:tc>
        <w:tc>
          <w:tcPr>
            <w:tcW w:w="2127" w:type="dxa"/>
          </w:tcPr>
          <w:p w:rsidR="00232C26" w:rsidRPr="000C0A56" w:rsidRDefault="006B35C2" w:rsidP="000C0A56">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о</w:t>
            </w:r>
            <w:r w:rsidR="00232C26" w:rsidRPr="000C0A56">
              <w:rPr>
                <w:rFonts w:ascii="Times New Roman" w:hAnsi="Times New Roman"/>
                <w:color w:val="0D0D0D" w:themeColor="text1" w:themeTint="F2"/>
                <w:sz w:val="24"/>
                <w:szCs w:val="24"/>
              </w:rPr>
              <w:t>ткрыты амбулаторные отделения медицинской реабилитации взрослых в:</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2024 году –</w:t>
            </w:r>
            <w:r w:rsidR="00532D64" w:rsidRPr="000C0A56">
              <w:rPr>
                <w:rFonts w:ascii="Times New Roman" w:hAnsi="Times New Roman"/>
                <w:color w:val="0D0D0D" w:themeColor="text1" w:themeTint="F2"/>
                <w:sz w:val="24"/>
                <w:szCs w:val="24"/>
              </w:rPr>
              <w:t xml:space="preserve"> </w:t>
            </w:r>
            <w:r w:rsidRPr="000C0A56">
              <w:rPr>
                <w:rFonts w:ascii="Times New Roman" w:hAnsi="Times New Roman"/>
                <w:color w:val="0D0D0D" w:themeColor="text1" w:themeTint="F2"/>
                <w:sz w:val="24"/>
                <w:szCs w:val="24"/>
              </w:rPr>
              <w:t xml:space="preserve">ГБУЗ </w:t>
            </w:r>
            <w:r w:rsidR="00380F79"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Барун-Хемчикский ММЦ</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ГБУЗ </w:t>
            </w:r>
            <w:r w:rsidR="00380F79"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Улуг-Хемский ММЦ</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и ГБУЗ </w:t>
            </w:r>
            <w:r w:rsidR="00380F79"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Дзун-Хемчикский ММЦ</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w:t>
            </w:r>
          </w:p>
          <w:p w:rsidR="00232C26" w:rsidRPr="000C0A56" w:rsidRDefault="00232C26" w:rsidP="000C0A56">
            <w:pPr>
              <w:spacing w:after="0" w:line="240" w:lineRule="auto"/>
              <w:rPr>
                <w:rFonts w:ascii="Times New Roman" w:hAnsi="Times New Roman"/>
                <w:color w:val="0D0D0D" w:themeColor="text1" w:themeTint="F2"/>
                <w:sz w:val="24"/>
                <w:szCs w:val="24"/>
              </w:rPr>
            </w:pPr>
            <w:r w:rsidRPr="006B35C2">
              <w:rPr>
                <w:rFonts w:ascii="Times New Roman" w:hAnsi="Times New Roman"/>
                <w:color w:val="0D0D0D" w:themeColor="text1" w:themeTint="F2"/>
                <w:sz w:val="24"/>
                <w:szCs w:val="24"/>
              </w:rPr>
              <w:t xml:space="preserve">ГБУЗ </w:t>
            </w:r>
            <w:r w:rsidR="00380F79" w:rsidRPr="006B35C2">
              <w:rPr>
                <w:rFonts w:ascii="Times New Roman" w:hAnsi="Times New Roman"/>
                <w:color w:val="0D0D0D" w:themeColor="text1" w:themeTint="F2"/>
                <w:sz w:val="24"/>
                <w:szCs w:val="24"/>
              </w:rPr>
              <w:t>Республики Тыва</w:t>
            </w:r>
            <w:r w:rsidRPr="006B35C2">
              <w:rPr>
                <w:rFonts w:ascii="Times New Roman" w:hAnsi="Times New Roman"/>
                <w:color w:val="0D0D0D" w:themeColor="text1" w:themeTint="F2"/>
                <w:sz w:val="24"/>
                <w:szCs w:val="24"/>
              </w:rPr>
              <w:t xml:space="preserve"> </w:t>
            </w:r>
            <w:r w:rsidR="006B35C2" w:rsidRPr="006B35C2">
              <w:rPr>
                <w:rFonts w:ascii="Times New Roman" w:hAnsi="Times New Roman"/>
                <w:color w:val="0D0D0D" w:themeColor="text1" w:themeTint="F2"/>
                <w:sz w:val="24"/>
                <w:szCs w:val="24"/>
              </w:rPr>
              <w:t>«Республиканская детская больница»</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2025 году – ГБУЗ </w:t>
            </w:r>
            <w:r w:rsidR="00380F79"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Республиканская детская больница</w:t>
            </w:r>
            <w:r w:rsidR="00B421DB" w:rsidRPr="000C0A56">
              <w:rPr>
                <w:rFonts w:ascii="Times New Roman" w:hAnsi="Times New Roman"/>
                <w:color w:val="0D0D0D" w:themeColor="text1" w:themeTint="F2"/>
                <w:sz w:val="24"/>
                <w:szCs w:val="24"/>
              </w:rPr>
              <w:t>»</w:t>
            </w:r>
          </w:p>
        </w:tc>
        <w:tc>
          <w:tcPr>
            <w:tcW w:w="2976" w:type="dxa"/>
          </w:tcPr>
          <w:p w:rsidR="00232C26" w:rsidRPr="000C0A56" w:rsidRDefault="00532D64"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о</w:t>
            </w:r>
            <w:r w:rsidR="00232C26" w:rsidRPr="000C0A56">
              <w:rPr>
                <w:rFonts w:ascii="Times New Roman" w:hAnsi="Times New Roman"/>
                <w:color w:val="0D0D0D" w:themeColor="text1" w:themeTint="F2"/>
                <w:sz w:val="24"/>
                <w:szCs w:val="24"/>
              </w:rPr>
              <w:t xml:space="preserve">ткрыты амбулаторные отделения медицинской реабилитации взрослых </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в ГБУЗ </w:t>
            </w:r>
            <w:r w:rsidR="008358A2"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Республиканский консультативно-диагностический центр</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ГБУЗ </w:t>
            </w:r>
            <w:r w:rsidR="00380F79"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Барун-Хемчикский ММЦ</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ГБУЗ </w:t>
            </w:r>
            <w:r w:rsidR="00380F79"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Улуг-Хемский ММЦ</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ГБУЗ </w:t>
            </w:r>
            <w:r w:rsidR="00380F79"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Дзун-Хемчикский ММЦ</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ГБУЗ </w:t>
            </w:r>
            <w:r w:rsidR="00380F79"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Республиканская детская больница</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с учетом сложившейся потребности и объемов, предусмотренных территориальной программой обязательного медицинского страхования</w:t>
            </w:r>
          </w:p>
        </w:tc>
        <w:tc>
          <w:tcPr>
            <w:tcW w:w="1276"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Ежегодно </w:t>
            </w:r>
          </w:p>
        </w:tc>
      </w:tr>
      <w:tr w:rsidR="00232C26" w:rsidRPr="000C0A56" w:rsidTr="0046329D">
        <w:trPr>
          <w:trHeight w:val="1181"/>
          <w:jc w:val="center"/>
        </w:trPr>
        <w:tc>
          <w:tcPr>
            <w:tcW w:w="1646"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p>
        </w:tc>
        <w:tc>
          <w:tcPr>
            <w:tcW w:w="992"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1.3.2</w:t>
            </w:r>
          </w:p>
        </w:tc>
        <w:tc>
          <w:tcPr>
            <w:tcW w:w="2551" w:type="dxa"/>
          </w:tcPr>
          <w:p w:rsidR="00232C26" w:rsidRPr="000C0A56" w:rsidRDefault="00232C26" w:rsidP="000C0A56">
            <w:pPr>
              <w:keepNext/>
              <w:spacing w:after="0" w:line="240" w:lineRule="auto"/>
              <w:jc w:val="both"/>
              <w:outlineLvl w:val="1"/>
              <w:rPr>
                <w:rFonts w:ascii="Times New Roman" w:hAnsi="Times New Roman"/>
                <w:bCs/>
                <w:color w:val="0D0D0D" w:themeColor="text1" w:themeTint="F2"/>
                <w:sz w:val="24"/>
                <w:szCs w:val="24"/>
              </w:rPr>
            </w:pPr>
            <w:r w:rsidRPr="000C0A56">
              <w:rPr>
                <w:rFonts w:ascii="Times New Roman" w:hAnsi="Times New Roman"/>
                <w:color w:val="0D0D0D" w:themeColor="text1" w:themeTint="F2"/>
                <w:sz w:val="24"/>
                <w:szCs w:val="24"/>
              </w:rPr>
              <w:t>Оснащение (переоснащение и (или) дооснащение) медицинскими изделиями амбулаторных отделений медицинской реабилитации взрослых и дневных стационаров медицинской реа</w:t>
            </w:r>
            <w:r w:rsidR="006B35C2">
              <w:rPr>
                <w:rFonts w:ascii="Times New Roman" w:hAnsi="Times New Roman"/>
                <w:color w:val="0D0D0D" w:themeColor="text1" w:themeTint="F2"/>
                <w:sz w:val="24"/>
                <w:szCs w:val="24"/>
              </w:rPr>
              <w:t>билитации (взрослых и (</w:t>
            </w:r>
            <w:r w:rsidRPr="000C0A56">
              <w:rPr>
                <w:rFonts w:ascii="Times New Roman" w:hAnsi="Times New Roman"/>
                <w:color w:val="0D0D0D" w:themeColor="text1" w:themeTint="F2"/>
                <w:sz w:val="24"/>
                <w:szCs w:val="24"/>
              </w:rPr>
              <w:t>или</w:t>
            </w:r>
            <w:r w:rsidR="006B35C2">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детей) в медицинских организациях</w:t>
            </w:r>
            <w:r w:rsidRPr="000C0A56" w:rsidDel="00B42326">
              <w:rPr>
                <w:rFonts w:ascii="Times New Roman" w:hAnsi="Times New Roman"/>
                <w:color w:val="0D0D0D" w:themeColor="text1" w:themeTint="F2"/>
                <w:sz w:val="24"/>
                <w:szCs w:val="24"/>
              </w:rPr>
              <w:t xml:space="preserve"> </w:t>
            </w:r>
            <w:r w:rsidRPr="000C0A56">
              <w:rPr>
                <w:rFonts w:ascii="Times New Roman" w:hAnsi="Times New Roman"/>
                <w:color w:val="0D0D0D" w:themeColor="text1" w:themeTint="F2"/>
                <w:sz w:val="24"/>
                <w:szCs w:val="24"/>
              </w:rPr>
              <w:t>в соответствии с Порядками организации медицинской реабилитации взрослым и детям</w:t>
            </w:r>
          </w:p>
          <w:p w:rsidR="00232C26" w:rsidRPr="000C0A56" w:rsidRDefault="00232C26" w:rsidP="000C0A56">
            <w:pPr>
              <w:widowControl w:val="0"/>
              <w:spacing w:after="0" w:line="240" w:lineRule="auto"/>
              <w:rPr>
                <w:rFonts w:ascii="Times New Roman" w:hAnsi="Times New Roman"/>
                <w:color w:val="0D0D0D" w:themeColor="text1" w:themeTint="F2"/>
                <w:sz w:val="24"/>
                <w:szCs w:val="24"/>
              </w:rPr>
            </w:pPr>
          </w:p>
        </w:tc>
        <w:tc>
          <w:tcPr>
            <w:tcW w:w="1276"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01.06.2023</w:t>
            </w:r>
          </w:p>
        </w:tc>
        <w:tc>
          <w:tcPr>
            <w:tcW w:w="1305"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31.12.2026</w:t>
            </w:r>
          </w:p>
        </w:tc>
        <w:tc>
          <w:tcPr>
            <w:tcW w:w="1955"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Минздрав Республики Тыва, начальник отдела лечебно-профилактической помощи, начальник отдела охраны материнства и детства и санаторно-курортного дела, главные врачи медицинских организаций</w:t>
            </w:r>
          </w:p>
        </w:tc>
        <w:tc>
          <w:tcPr>
            <w:tcW w:w="2127" w:type="dxa"/>
          </w:tcPr>
          <w:p w:rsidR="00232C26" w:rsidRPr="000C0A56" w:rsidRDefault="006B35C2" w:rsidP="000C0A56">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о</w:t>
            </w:r>
            <w:r w:rsidR="00232C26" w:rsidRPr="000C0A56">
              <w:rPr>
                <w:rFonts w:ascii="Times New Roman" w:hAnsi="Times New Roman"/>
                <w:color w:val="0D0D0D" w:themeColor="text1" w:themeTint="F2"/>
                <w:sz w:val="24"/>
                <w:szCs w:val="24"/>
              </w:rPr>
              <w:t>снащение амбулаторных отделений и дневных стационаров медицинской реабилитации реабилитационным оборудованием полностью приведено в соответствии с Порядками организации медицинской реабилитации взрослым и детям в:</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2024 году – 1 МО:   ГАУЗ </w:t>
            </w:r>
            <w:r w:rsidR="009C361E"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Санаторий-профилакторий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Серебрянка</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2025 году – 5 МО ГБУЗ </w:t>
            </w:r>
            <w:r w:rsidR="009C361E"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Республиканский консультативно-диагностический центр</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ГБУЗ </w:t>
            </w:r>
            <w:r w:rsidR="009C361E"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Республиканская больница №</w:t>
            </w:r>
            <w:r w:rsidR="009C361E" w:rsidRPr="000C0A56">
              <w:rPr>
                <w:rFonts w:ascii="Times New Roman" w:hAnsi="Times New Roman"/>
                <w:color w:val="0D0D0D" w:themeColor="text1" w:themeTint="F2"/>
                <w:sz w:val="24"/>
                <w:szCs w:val="24"/>
              </w:rPr>
              <w:t xml:space="preserve"> </w:t>
            </w:r>
            <w:r w:rsidRPr="000C0A56">
              <w:rPr>
                <w:rFonts w:ascii="Times New Roman" w:hAnsi="Times New Roman"/>
                <w:color w:val="0D0D0D" w:themeColor="text1" w:themeTint="F2"/>
                <w:sz w:val="24"/>
                <w:szCs w:val="24"/>
              </w:rPr>
              <w:t>1</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ГБУЗ </w:t>
            </w:r>
            <w:r w:rsidR="009C361E"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Барун-Хемчикский ММЦ</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ГБУЗ </w:t>
            </w:r>
            <w:r w:rsidR="009C361E"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Улуг-Хемский ММЦ</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ГБУЗ </w:t>
            </w:r>
            <w:r w:rsidR="009C361E"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Дзун-Хемчиский ММЦ</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2026 году – 1 МО  ГБУЗ </w:t>
            </w:r>
            <w:r w:rsidR="009C361E"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Республиканская детская больница</w:t>
            </w:r>
            <w:r w:rsidR="00B421DB" w:rsidRPr="000C0A56">
              <w:rPr>
                <w:rFonts w:ascii="Times New Roman" w:hAnsi="Times New Roman"/>
                <w:color w:val="0D0D0D" w:themeColor="text1" w:themeTint="F2"/>
                <w:sz w:val="24"/>
                <w:szCs w:val="24"/>
              </w:rPr>
              <w:t>»</w:t>
            </w:r>
          </w:p>
        </w:tc>
        <w:tc>
          <w:tcPr>
            <w:tcW w:w="2976" w:type="dxa"/>
          </w:tcPr>
          <w:p w:rsidR="00232C26" w:rsidRPr="000C0A56" w:rsidRDefault="006B35C2" w:rsidP="000C0A56">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о</w:t>
            </w:r>
            <w:r w:rsidR="00232C26" w:rsidRPr="000C0A56">
              <w:rPr>
                <w:rFonts w:ascii="Times New Roman" w:hAnsi="Times New Roman"/>
                <w:color w:val="0D0D0D" w:themeColor="text1" w:themeTint="F2"/>
                <w:sz w:val="24"/>
                <w:szCs w:val="24"/>
              </w:rPr>
              <w:t xml:space="preserve">снащены (переоснащены и (или) дооснащены) реабилитационным оборудованием амбулаторные отделения медицинской реабилитации взрослых и дневные стационары медицинской реабилитации (взрослые и дети) в ГБУЗ </w:t>
            </w:r>
            <w:r w:rsidR="009C361E" w:rsidRPr="000C0A56">
              <w:rPr>
                <w:rFonts w:ascii="Times New Roman" w:hAnsi="Times New Roman"/>
                <w:color w:val="0D0D0D" w:themeColor="text1" w:themeTint="F2"/>
                <w:sz w:val="24"/>
                <w:szCs w:val="24"/>
              </w:rPr>
              <w:t>Республики Тыва</w:t>
            </w:r>
            <w:r w:rsidR="00232C26"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Республиканский центр восстановительной медицины и реабилитации для детей</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ГАУЗ </w:t>
            </w:r>
            <w:r w:rsidR="009C361E" w:rsidRPr="000C0A56">
              <w:rPr>
                <w:rFonts w:ascii="Times New Roman" w:hAnsi="Times New Roman"/>
                <w:color w:val="0D0D0D" w:themeColor="text1" w:themeTint="F2"/>
                <w:sz w:val="24"/>
                <w:szCs w:val="24"/>
              </w:rPr>
              <w:t>Республики Тыва</w:t>
            </w:r>
            <w:r w:rsidR="00232C26"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Санаторий-профилакторий </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Серебрянка</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ГБУЗ </w:t>
            </w:r>
            <w:r w:rsidR="009C361E" w:rsidRPr="000C0A56">
              <w:rPr>
                <w:rFonts w:ascii="Times New Roman" w:hAnsi="Times New Roman"/>
                <w:color w:val="0D0D0D" w:themeColor="text1" w:themeTint="F2"/>
                <w:sz w:val="24"/>
                <w:szCs w:val="24"/>
              </w:rPr>
              <w:t>Республики Тыва</w:t>
            </w:r>
            <w:r w:rsidR="00232C26"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Республиканский консультативно-диагностический центр</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ГБУЗ </w:t>
            </w:r>
            <w:r w:rsidR="009C361E" w:rsidRPr="000C0A56">
              <w:rPr>
                <w:rFonts w:ascii="Times New Roman" w:hAnsi="Times New Roman"/>
                <w:color w:val="0D0D0D" w:themeColor="text1" w:themeTint="F2"/>
                <w:sz w:val="24"/>
                <w:szCs w:val="24"/>
              </w:rPr>
              <w:t>Республики Тыва</w:t>
            </w:r>
            <w:r w:rsidR="00232C26"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Республиканская больница №</w:t>
            </w:r>
            <w:r w:rsidR="009C361E" w:rsidRPr="000C0A56">
              <w:rPr>
                <w:rFonts w:ascii="Times New Roman" w:hAnsi="Times New Roman"/>
                <w:color w:val="0D0D0D" w:themeColor="text1" w:themeTint="F2"/>
                <w:sz w:val="24"/>
                <w:szCs w:val="24"/>
              </w:rPr>
              <w:t xml:space="preserve"> </w:t>
            </w:r>
            <w:r w:rsidR="00232C26" w:rsidRPr="000C0A56">
              <w:rPr>
                <w:rFonts w:ascii="Times New Roman" w:hAnsi="Times New Roman"/>
                <w:color w:val="0D0D0D" w:themeColor="text1" w:themeTint="F2"/>
                <w:sz w:val="24"/>
                <w:szCs w:val="24"/>
              </w:rPr>
              <w:t>1</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и ГБУЗ </w:t>
            </w:r>
            <w:r w:rsidR="009C361E" w:rsidRPr="000C0A56">
              <w:rPr>
                <w:rFonts w:ascii="Times New Roman" w:hAnsi="Times New Roman"/>
                <w:color w:val="0D0D0D" w:themeColor="text1" w:themeTint="F2"/>
                <w:sz w:val="24"/>
                <w:szCs w:val="24"/>
              </w:rPr>
              <w:t>Республики Тыва</w:t>
            </w:r>
            <w:r w:rsidR="00232C26"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Барун-Хемчикский ММЦ</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ГБУЗ </w:t>
            </w:r>
            <w:r w:rsidR="009C361E" w:rsidRPr="000C0A56">
              <w:rPr>
                <w:rFonts w:ascii="Times New Roman" w:hAnsi="Times New Roman"/>
                <w:color w:val="0D0D0D" w:themeColor="text1" w:themeTint="F2"/>
                <w:sz w:val="24"/>
                <w:szCs w:val="24"/>
              </w:rPr>
              <w:t>Республики Тыва</w:t>
            </w:r>
            <w:r w:rsidR="00232C26"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Улуг-Хемский ММЦ</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ГБУЗ </w:t>
            </w:r>
            <w:r w:rsidR="009C361E"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Республиканская детская больница</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Дзун-Хемчикский ММЦ</w:t>
            </w:r>
            <w:r w:rsidR="00B421DB" w:rsidRPr="000C0A56">
              <w:rPr>
                <w:rFonts w:ascii="Times New Roman" w:hAnsi="Times New Roman"/>
                <w:color w:val="0D0D0D" w:themeColor="text1" w:themeTint="F2"/>
                <w:sz w:val="24"/>
                <w:szCs w:val="24"/>
              </w:rPr>
              <w:t>»</w:t>
            </w:r>
          </w:p>
          <w:p w:rsidR="00232C26" w:rsidRPr="000C0A56" w:rsidRDefault="00232C26" w:rsidP="000C0A56">
            <w:pPr>
              <w:keepNext/>
              <w:spacing w:after="0" w:line="240" w:lineRule="auto"/>
              <w:jc w:val="both"/>
              <w:outlineLvl w:val="1"/>
              <w:rPr>
                <w:rFonts w:ascii="Times New Roman" w:hAnsi="Times New Roman"/>
                <w:bCs/>
                <w:color w:val="0D0D0D" w:themeColor="text1" w:themeTint="F2"/>
                <w:sz w:val="24"/>
                <w:szCs w:val="24"/>
              </w:rPr>
            </w:pPr>
            <w:r w:rsidRPr="000C0A56">
              <w:rPr>
                <w:rFonts w:ascii="Times New Roman" w:hAnsi="Times New Roman"/>
                <w:color w:val="0D0D0D" w:themeColor="text1" w:themeTint="F2"/>
                <w:sz w:val="24"/>
                <w:szCs w:val="24"/>
              </w:rPr>
              <w:t>в соответствии с Порядками организации медицинской реабилитации взрослым и детям</w:t>
            </w:r>
          </w:p>
          <w:p w:rsidR="00232C26" w:rsidRPr="000C0A56" w:rsidRDefault="00232C26" w:rsidP="000C0A56">
            <w:pPr>
              <w:spacing w:after="0" w:line="240" w:lineRule="auto"/>
              <w:rPr>
                <w:rFonts w:ascii="Times New Roman" w:hAnsi="Times New Roman"/>
                <w:color w:val="0D0D0D" w:themeColor="text1" w:themeTint="F2"/>
                <w:sz w:val="24"/>
                <w:szCs w:val="24"/>
              </w:rPr>
            </w:pPr>
          </w:p>
        </w:tc>
        <w:tc>
          <w:tcPr>
            <w:tcW w:w="1276" w:type="dxa"/>
          </w:tcPr>
          <w:p w:rsidR="00232C26" w:rsidRPr="000C0A56" w:rsidRDefault="006B35C2" w:rsidP="000C0A56">
            <w:pPr>
              <w:widowControl w:val="0"/>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р</w:t>
            </w:r>
            <w:r w:rsidR="00232C26" w:rsidRPr="000C0A56">
              <w:rPr>
                <w:rFonts w:ascii="Times New Roman" w:hAnsi="Times New Roman"/>
                <w:color w:val="0D0D0D" w:themeColor="text1" w:themeTint="F2"/>
                <w:sz w:val="24"/>
                <w:szCs w:val="24"/>
              </w:rPr>
              <w:t>егулярно</w:t>
            </w:r>
          </w:p>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(ежегодно)</w:t>
            </w:r>
          </w:p>
        </w:tc>
      </w:tr>
      <w:tr w:rsidR="00232C26" w:rsidRPr="000C0A56" w:rsidTr="009C361E">
        <w:trPr>
          <w:trHeight w:val="70"/>
          <w:jc w:val="center"/>
        </w:trPr>
        <w:tc>
          <w:tcPr>
            <w:tcW w:w="16104" w:type="dxa"/>
            <w:gridSpan w:val="9"/>
          </w:tcPr>
          <w:p w:rsidR="00232C26" w:rsidRPr="000C0A56" w:rsidRDefault="00232C26" w:rsidP="000C0A56">
            <w:pPr>
              <w:widowControl w:val="0"/>
              <w:spacing w:after="0" w:line="240" w:lineRule="auto"/>
              <w:contextualSpacing/>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 Кадровое обеспечение системы медицинской реабилитации</w:t>
            </w:r>
          </w:p>
        </w:tc>
      </w:tr>
      <w:tr w:rsidR="00232C26" w:rsidRPr="000C0A56" w:rsidTr="0046329D">
        <w:trPr>
          <w:trHeight w:val="1181"/>
          <w:jc w:val="center"/>
        </w:trPr>
        <w:tc>
          <w:tcPr>
            <w:tcW w:w="1646"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2.1. Повышение укомплектованности медицинских организаций кадрами специалистов, участвующих в медицинской реабилитации (не ме</w:t>
            </w:r>
            <w:r w:rsidR="009C361E" w:rsidRPr="000C0A56">
              <w:rPr>
                <w:rFonts w:ascii="Times New Roman" w:hAnsi="Times New Roman"/>
                <w:color w:val="0D0D0D" w:themeColor="text1" w:themeTint="F2"/>
                <w:sz w:val="24"/>
                <w:szCs w:val="24"/>
              </w:rPr>
              <w:t>нее 70 процентов)</w:t>
            </w:r>
          </w:p>
        </w:tc>
        <w:tc>
          <w:tcPr>
            <w:tcW w:w="992"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2.1.1</w:t>
            </w:r>
          </w:p>
        </w:tc>
        <w:tc>
          <w:tcPr>
            <w:tcW w:w="2551"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Мониторинг кадрового состава и укомплектованности кадрами медицинских организаций, участвующих в оказании медицинской помощи по медицинской реабилитации в рамках реализации территориальной программы обязательного медицинского страхования</w:t>
            </w:r>
          </w:p>
        </w:tc>
        <w:tc>
          <w:tcPr>
            <w:tcW w:w="1276"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01.06.2023</w:t>
            </w:r>
          </w:p>
        </w:tc>
        <w:tc>
          <w:tcPr>
            <w:tcW w:w="1305"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31.12.2026</w:t>
            </w:r>
          </w:p>
        </w:tc>
        <w:tc>
          <w:tcPr>
            <w:tcW w:w="1955"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Минздрав Республики Тыва, начальник отдела кадрового обеспечения, главный внештатный специалист по медицинской реабилитации, главный внештатный детский специалист по медицинской реабилитации</w:t>
            </w:r>
          </w:p>
        </w:tc>
        <w:tc>
          <w:tcPr>
            <w:tcW w:w="2127" w:type="dxa"/>
          </w:tcPr>
          <w:p w:rsidR="00232C26" w:rsidRPr="000C0A56" w:rsidRDefault="00F528D4" w:rsidP="000C0A56">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е</w:t>
            </w:r>
            <w:r w:rsidR="00232C26" w:rsidRPr="000C0A56">
              <w:rPr>
                <w:rFonts w:ascii="Times New Roman" w:hAnsi="Times New Roman"/>
                <w:color w:val="0D0D0D" w:themeColor="text1" w:themeTint="F2"/>
                <w:sz w:val="24"/>
                <w:szCs w:val="24"/>
              </w:rPr>
              <w:t xml:space="preserve">жеквартальный отчет главного внештатного специалиста по медицинской реабилитации </w:t>
            </w:r>
          </w:p>
        </w:tc>
        <w:tc>
          <w:tcPr>
            <w:tcW w:w="2976" w:type="dxa"/>
          </w:tcPr>
          <w:p w:rsidR="00232C26" w:rsidRPr="000C0A56" w:rsidRDefault="00F528D4" w:rsidP="000C0A56">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в</w:t>
            </w:r>
            <w:r w:rsidR="00232C26" w:rsidRPr="000C0A56">
              <w:rPr>
                <w:rFonts w:ascii="Times New Roman" w:hAnsi="Times New Roman"/>
                <w:color w:val="0D0D0D" w:themeColor="text1" w:themeTint="F2"/>
                <w:sz w:val="24"/>
                <w:szCs w:val="24"/>
              </w:rPr>
              <w:t>едение регионального сегмента Федерального регистра медицинских и фармацевтических работников.</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Создана электронная база вакансий</w:t>
            </w:r>
          </w:p>
        </w:tc>
        <w:tc>
          <w:tcPr>
            <w:tcW w:w="1276" w:type="dxa"/>
          </w:tcPr>
          <w:p w:rsidR="00232C26" w:rsidRPr="000C0A56" w:rsidRDefault="00232C26" w:rsidP="00F528D4">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ежеквартально</w:t>
            </w:r>
          </w:p>
        </w:tc>
      </w:tr>
      <w:tr w:rsidR="00232C26" w:rsidRPr="000C0A56" w:rsidTr="0046329D">
        <w:trPr>
          <w:trHeight w:val="1181"/>
          <w:jc w:val="center"/>
        </w:trPr>
        <w:tc>
          <w:tcPr>
            <w:tcW w:w="1646"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2.2. Профессиональная переподготовка и повышение квалификации специалистов, участвующих в оказании медицинской помощи по медицинской реабилитации</w:t>
            </w:r>
            <w:r w:rsidRPr="000C0A56" w:rsidDel="002609DE">
              <w:rPr>
                <w:rFonts w:ascii="Times New Roman" w:hAnsi="Times New Roman"/>
                <w:color w:val="0D0D0D" w:themeColor="text1" w:themeTint="F2"/>
                <w:sz w:val="24"/>
                <w:szCs w:val="24"/>
              </w:rPr>
              <w:t xml:space="preserve"> </w:t>
            </w:r>
          </w:p>
        </w:tc>
        <w:tc>
          <w:tcPr>
            <w:tcW w:w="992"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2.2.1</w:t>
            </w:r>
          </w:p>
        </w:tc>
        <w:tc>
          <w:tcPr>
            <w:tcW w:w="2551"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Профессиональная   переподготовка врачей по специальности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Физическая и реабилитационная медицина</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w:t>
            </w:r>
          </w:p>
          <w:p w:rsidR="00232C26" w:rsidRPr="000C0A56" w:rsidRDefault="00232C26" w:rsidP="000C0A56">
            <w:pPr>
              <w:widowControl w:val="0"/>
              <w:spacing w:after="0" w:line="240" w:lineRule="auto"/>
              <w:rPr>
                <w:rFonts w:ascii="Times New Roman" w:hAnsi="Times New Roman"/>
                <w:color w:val="0D0D0D" w:themeColor="text1" w:themeTint="F2"/>
                <w:sz w:val="24"/>
                <w:szCs w:val="24"/>
              </w:rPr>
            </w:pPr>
          </w:p>
        </w:tc>
        <w:tc>
          <w:tcPr>
            <w:tcW w:w="1276"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01.06.2023</w:t>
            </w:r>
          </w:p>
        </w:tc>
        <w:tc>
          <w:tcPr>
            <w:tcW w:w="1305"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31.12.2026</w:t>
            </w:r>
          </w:p>
        </w:tc>
        <w:tc>
          <w:tcPr>
            <w:tcW w:w="1955"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Минздрав Республики Тыва, начальник отдела кадрового обеспечения</w:t>
            </w:r>
          </w:p>
        </w:tc>
        <w:tc>
          <w:tcPr>
            <w:tcW w:w="2127" w:type="dxa"/>
          </w:tcPr>
          <w:p w:rsidR="00232C26" w:rsidRPr="000C0A56" w:rsidRDefault="00F528D4" w:rsidP="000C0A56">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д</w:t>
            </w:r>
            <w:r w:rsidR="00232C26" w:rsidRPr="000C0A56">
              <w:rPr>
                <w:rFonts w:ascii="Times New Roman" w:hAnsi="Times New Roman"/>
                <w:color w:val="0D0D0D" w:themeColor="text1" w:themeTint="F2"/>
                <w:sz w:val="24"/>
                <w:szCs w:val="24"/>
              </w:rPr>
              <w:t xml:space="preserve">оля врачей, прошедших первичную профессиональную переподготовку </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по специальности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Физическая и реабилитационная медицина</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от общего числа запланированных в отчетном году:</w:t>
            </w:r>
          </w:p>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2022 году – не менее 19</w:t>
            </w:r>
            <w:r w:rsidR="00324F63" w:rsidRPr="000C0A56">
              <w:rPr>
                <w:rFonts w:ascii="Times New Roman" w:hAnsi="Times New Roman"/>
                <w:color w:val="0D0D0D" w:themeColor="text1" w:themeTint="F2"/>
                <w:sz w:val="24"/>
                <w:szCs w:val="24"/>
              </w:rPr>
              <w:t xml:space="preserve"> </w:t>
            </w:r>
            <w:r w:rsidR="000E7B1E" w:rsidRPr="000C0A56">
              <w:rPr>
                <w:rFonts w:ascii="Times New Roman" w:hAnsi="Times New Roman"/>
                <w:color w:val="0D0D0D" w:themeColor="text1" w:themeTint="F2"/>
                <w:sz w:val="24"/>
                <w:szCs w:val="24"/>
              </w:rPr>
              <w:t>процентов</w:t>
            </w:r>
            <w:r w:rsidRPr="000C0A56">
              <w:rPr>
                <w:rFonts w:ascii="Times New Roman" w:hAnsi="Times New Roman"/>
                <w:color w:val="0D0D0D" w:themeColor="text1" w:themeTint="F2"/>
                <w:sz w:val="24"/>
                <w:szCs w:val="24"/>
              </w:rPr>
              <w:t>;</w:t>
            </w:r>
          </w:p>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2023 году – не менее 15</w:t>
            </w:r>
            <w:r w:rsidR="000E7B1E" w:rsidRPr="000C0A56">
              <w:rPr>
                <w:rFonts w:ascii="Times New Roman" w:hAnsi="Times New Roman"/>
                <w:color w:val="0D0D0D" w:themeColor="text1" w:themeTint="F2"/>
                <w:sz w:val="24"/>
                <w:szCs w:val="24"/>
              </w:rPr>
              <w:t xml:space="preserve"> процентов;</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2024 году – не менее 15</w:t>
            </w:r>
            <w:r w:rsidR="000E7B1E" w:rsidRPr="000C0A56">
              <w:rPr>
                <w:rFonts w:ascii="Times New Roman" w:hAnsi="Times New Roman"/>
                <w:color w:val="0D0D0D" w:themeColor="text1" w:themeTint="F2"/>
                <w:sz w:val="24"/>
                <w:szCs w:val="24"/>
              </w:rPr>
              <w:t xml:space="preserve"> процентов;</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2025 году </w:t>
            </w:r>
            <w:r w:rsidR="00F47723"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не менее 15</w:t>
            </w:r>
            <w:r w:rsidR="000E7B1E" w:rsidRPr="000C0A56">
              <w:rPr>
                <w:rFonts w:ascii="Times New Roman" w:hAnsi="Times New Roman"/>
                <w:color w:val="0D0D0D" w:themeColor="text1" w:themeTint="F2"/>
                <w:sz w:val="24"/>
                <w:szCs w:val="24"/>
              </w:rPr>
              <w:t xml:space="preserve"> процентов;</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2026 году – не менее 15</w:t>
            </w:r>
            <w:r w:rsidR="000E7B1E" w:rsidRPr="000C0A56">
              <w:rPr>
                <w:rFonts w:ascii="Times New Roman" w:hAnsi="Times New Roman"/>
                <w:color w:val="0D0D0D" w:themeColor="text1" w:themeTint="F2"/>
                <w:sz w:val="24"/>
                <w:szCs w:val="24"/>
              </w:rPr>
              <w:t xml:space="preserve"> процентов</w:t>
            </w:r>
          </w:p>
        </w:tc>
        <w:tc>
          <w:tcPr>
            <w:tcW w:w="2976" w:type="dxa"/>
          </w:tcPr>
          <w:p w:rsidR="00232C26" w:rsidRPr="000C0A56" w:rsidRDefault="00F528D4" w:rsidP="000C0A56">
            <w:pPr>
              <w:widowControl w:val="0"/>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о</w:t>
            </w:r>
            <w:r w:rsidR="00232C26" w:rsidRPr="000C0A56">
              <w:rPr>
                <w:rFonts w:ascii="Times New Roman" w:hAnsi="Times New Roman"/>
                <w:color w:val="0D0D0D" w:themeColor="text1" w:themeTint="F2"/>
                <w:sz w:val="24"/>
                <w:szCs w:val="24"/>
              </w:rPr>
              <w:t xml:space="preserve">пределение потребности в профессиональной переподготовке врачей по специальности </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Физическая и реабилитационная медицина</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в медицинских организациях, участвующих в оказании медицинской помощи по медицинской реабилитации в рамках реализации территориальной программы обязательного медицинского страхования.</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Направление врачей на первичную профессиональную  переподготовку по специальности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Физическая и реабилитационная медицина</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в соответствии с утвержденным планом-графиком</w:t>
            </w:r>
            <w:r w:rsidR="00F528D4">
              <w:rPr>
                <w:rFonts w:ascii="Times New Roman" w:hAnsi="Times New Roman"/>
                <w:color w:val="0D0D0D" w:themeColor="text1" w:themeTint="F2"/>
                <w:sz w:val="24"/>
                <w:szCs w:val="24"/>
              </w:rPr>
              <w:t xml:space="preserve"> в:</w:t>
            </w:r>
          </w:p>
          <w:p w:rsidR="00F528D4"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2022 году – не менее 19</w:t>
            </w:r>
            <w:r w:rsidR="000E7B1E" w:rsidRPr="000C0A56">
              <w:rPr>
                <w:rFonts w:ascii="Times New Roman" w:hAnsi="Times New Roman"/>
                <w:color w:val="0D0D0D" w:themeColor="text1" w:themeTint="F2"/>
                <w:sz w:val="24"/>
                <w:szCs w:val="24"/>
              </w:rPr>
              <w:t xml:space="preserve"> процентов;</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2023 году – не менее 15</w:t>
            </w:r>
            <w:r w:rsidR="000E7B1E" w:rsidRPr="000C0A56">
              <w:rPr>
                <w:rFonts w:ascii="Times New Roman" w:hAnsi="Times New Roman"/>
                <w:color w:val="0D0D0D" w:themeColor="text1" w:themeTint="F2"/>
                <w:sz w:val="24"/>
                <w:szCs w:val="24"/>
              </w:rPr>
              <w:t xml:space="preserve"> процентов;</w:t>
            </w:r>
          </w:p>
          <w:p w:rsidR="00F528D4"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2024 году – не менее 15</w:t>
            </w:r>
            <w:r w:rsidR="000E7B1E" w:rsidRPr="000C0A56">
              <w:rPr>
                <w:rFonts w:ascii="Times New Roman" w:hAnsi="Times New Roman"/>
                <w:color w:val="0D0D0D" w:themeColor="text1" w:themeTint="F2"/>
                <w:sz w:val="24"/>
                <w:szCs w:val="24"/>
              </w:rPr>
              <w:t xml:space="preserve"> процентов;</w:t>
            </w:r>
          </w:p>
          <w:p w:rsidR="00F528D4"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2025 году </w:t>
            </w:r>
            <w:r w:rsidR="000E7B1E"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не менее 15</w:t>
            </w:r>
            <w:r w:rsidR="000E7B1E" w:rsidRPr="000C0A56">
              <w:rPr>
                <w:rFonts w:ascii="Times New Roman" w:hAnsi="Times New Roman"/>
                <w:color w:val="0D0D0D" w:themeColor="text1" w:themeTint="F2"/>
                <w:sz w:val="24"/>
                <w:szCs w:val="24"/>
              </w:rPr>
              <w:t xml:space="preserve"> процентов;</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2026 году – не менее 15</w:t>
            </w:r>
            <w:r w:rsidR="000E7B1E" w:rsidRPr="000C0A56">
              <w:rPr>
                <w:rFonts w:ascii="Times New Roman" w:hAnsi="Times New Roman"/>
                <w:color w:val="0D0D0D" w:themeColor="text1" w:themeTint="F2"/>
                <w:sz w:val="24"/>
                <w:szCs w:val="24"/>
              </w:rPr>
              <w:t xml:space="preserve"> процентов</w:t>
            </w:r>
          </w:p>
        </w:tc>
        <w:tc>
          <w:tcPr>
            <w:tcW w:w="1276" w:type="dxa"/>
          </w:tcPr>
          <w:p w:rsidR="00232C26" w:rsidRPr="000C0A56" w:rsidRDefault="00F528D4" w:rsidP="000C0A56">
            <w:pPr>
              <w:widowControl w:val="0"/>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е</w:t>
            </w:r>
            <w:r w:rsidR="00232C26" w:rsidRPr="000C0A56">
              <w:rPr>
                <w:rFonts w:ascii="Times New Roman" w:hAnsi="Times New Roman"/>
                <w:color w:val="0D0D0D" w:themeColor="text1" w:themeTint="F2"/>
                <w:sz w:val="24"/>
                <w:szCs w:val="24"/>
              </w:rPr>
              <w:t xml:space="preserve">жегодно </w:t>
            </w:r>
          </w:p>
        </w:tc>
      </w:tr>
      <w:tr w:rsidR="00232C26" w:rsidRPr="000C0A56" w:rsidTr="000B10AE">
        <w:trPr>
          <w:trHeight w:val="70"/>
          <w:jc w:val="center"/>
        </w:trPr>
        <w:tc>
          <w:tcPr>
            <w:tcW w:w="1646"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p>
        </w:tc>
        <w:tc>
          <w:tcPr>
            <w:tcW w:w="992"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2.2.2</w:t>
            </w:r>
          </w:p>
        </w:tc>
        <w:tc>
          <w:tcPr>
            <w:tcW w:w="2551"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Профессиональная   переподготовка специалистов с высшим немедицинским образованием по специальности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Специалист по физической реабилитации</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Медицинский логопед</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Медицинский психолог</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Специалист по эргореабилитации</w:t>
            </w:r>
            <w:r w:rsidR="00B421DB" w:rsidRPr="000C0A56">
              <w:rPr>
                <w:rFonts w:ascii="Times New Roman" w:hAnsi="Times New Roman"/>
                <w:color w:val="0D0D0D" w:themeColor="text1" w:themeTint="F2"/>
                <w:sz w:val="24"/>
                <w:szCs w:val="24"/>
              </w:rPr>
              <w:t>»</w:t>
            </w:r>
            <w:r w:rsidRPr="000C0A56" w:rsidDel="00CA1B04">
              <w:rPr>
                <w:rFonts w:ascii="Times New Roman" w:hAnsi="Times New Roman"/>
                <w:color w:val="0D0D0D" w:themeColor="text1" w:themeTint="F2"/>
                <w:sz w:val="24"/>
                <w:szCs w:val="24"/>
              </w:rPr>
              <w:t xml:space="preserve"> </w:t>
            </w:r>
          </w:p>
        </w:tc>
        <w:tc>
          <w:tcPr>
            <w:tcW w:w="1276"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01.06.2023</w:t>
            </w:r>
          </w:p>
        </w:tc>
        <w:tc>
          <w:tcPr>
            <w:tcW w:w="1305"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31.12.2026</w:t>
            </w:r>
          </w:p>
        </w:tc>
        <w:tc>
          <w:tcPr>
            <w:tcW w:w="1955"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Минздрав Республики Тыва, начальник отдела кадрового обеспечения</w:t>
            </w:r>
          </w:p>
        </w:tc>
        <w:tc>
          <w:tcPr>
            <w:tcW w:w="2127" w:type="dxa"/>
          </w:tcPr>
          <w:p w:rsidR="00232C26" w:rsidRPr="000C0A56" w:rsidRDefault="000B10AE" w:rsidP="000C0A56">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с</w:t>
            </w:r>
            <w:r w:rsidR="00232C26" w:rsidRPr="000C0A56">
              <w:rPr>
                <w:rFonts w:ascii="Times New Roman" w:hAnsi="Times New Roman"/>
                <w:color w:val="0D0D0D" w:themeColor="text1" w:themeTint="F2"/>
                <w:sz w:val="24"/>
                <w:szCs w:val="24"/>
              </w:rPr>
              <w:t xml:space="preserve">пециалисты с высшим немедицинским образованием прошли профессиональную переподготовку по специальности </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Специалист по физической реабилитации</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Медицинский логопед</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Медицинский психолог</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Специалист по эргореабилитации</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в 2022 году – не менее 10</w:t>
            </w:r>
            <w:r w:rsidR="000E7B1E" w:rsidRPr="000C0A56">
              <w:rPr>
                <w:rFonts w:ascii="Times New Roman" w:hAnsi="Times New Roman"/>
                <w:color w:val="0D0D0D" w:themeColor="text1" w:themeTint="F2"/>
                <w:sz w:val="24"/>
                <w:szCs w:val="24"/>
              </w:rPr>
              <w:t xml:space="preserve"> процент</w:t>
            </w:r>
            <w:r w:rsidR="00A76FDC" w:rsidRPr="000C0A56">
              <w:rPr>
                <w:rFonts w:ascii="Times New Roman" w:hAnsi="Times New Roman"/>
                <w:color w:val="0D0D0D" w:themeColor="text1" w:themeTint="F2"/>
                <w:sz w:val="24"/>
                <w:szCs w:val="24"/>
              </w:rPr>
              <w:t>ов</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Специалист по физической реабилитации</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не менее 10</w:t>
            </w:r>
            <w:r w:rsidR="000E7B1E" w:rsidRPr="000C0A56">
              <w:rPr>
                <w:rFonts w:ascii="Times New Roman" w:hAnsi="Times New Roman"/>
                <w:color w:val="0D0D0D" w:themeColor="text1" w:themeTint="F2"/>
                <w:sz w:val="24"/>
                <w:szCs w:val="24"/>
              </w:rPr>
              <w:t xml:space="preserve"> процент</w:t>
            </w:r>
            <w:r w:rsidR="00C0429D" w:rsidRPr="000C0A56">
              <w:rPr>
                <w:rFonts w:ascii="Times New Roman" w:hAnsi="Times New Roman"/>
                <w:color w:val="0D0D0D" w:themeColor="text1" w:themeTint="F2"/>
                <w:sz w:val="24"/>
                <w:szCs w:val="24"/>
              </w:rPr>
              <w:t>ов</w:t>
            </w:r>
            <w:r w:rsidRPr="000C0A56">
              <w:rPr>
                <w:rFonts w:ascii="Times New Roman" w:hAnsi="Times New Roman"/>
                <w:color w:val="0D0D0D" w:themeColor="text1" w:themeTint="F2"/>
                <w:sz w:val="24"/>
                <w:szCs w:val="24"/>
              </w:rPr>
              <w:t>;</w:t>
            </w:r>
          </w:p>
          <w:p w:rsidR="00232C26" w:rsidRPr="000C0A56" w:rsidRDefault="00B421DB"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Медицинский логопед</w:t>
            </w:r>
            <w:r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не менее 10</w:t>
            </w:r>
            <w:r w:rsidR="000E7B1E" w:rsidRPr="000C0A56">
              <w:rPr>
                <w:rFonts w:ascii="Times New Roman" w:hAnsi="Times New Roman"/>
                <w:color w:val="0D0D0D" w:themeColor="text1" w:themeTint="F2"/>
                <w:sz w:val="24"/>
                <w:szCs w:val="24"/>
              </w:rPr>
              <w:t xml:space="preserve"> процента</w:t>
            </w:r>
            <w:r w:rsidR="00232C26" w:rsidRPr="000C0A56">
              <w:rPr>
                <w:rFonts w:ascii="Times New Roman" w:hAnsi="Times New Roman"/>
                <w:color w:val="0D0D0D" w:themeColor="text1" w:themeTint="F2"/>
                <w:sz w:val="24"/>
                <w:szCs w:val="24"/>
              </w:rPr>
              <w:t xml:space="preserve">, </w:t>
            </w:r>
            <w:r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Медицинский психолог</w:t>
            </w:r>
            <w:r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не менее 10</w:t>
            </w:r>
            <w:r w:rsidR="000E7B1E" w:rsidRPr="000C0A56">
              <w:rPr>
                <w:rFonts w:ascii="Times New Roman" w:hAnsi="Times New Roman"/>
                <w:color w:val="0D0D0D" w:themeColor="text1" w:themeTint="F2"/>
                <w:sz w:val="24"/>
                <w:szCs w:val="24"/>
              </w:rPr>
              <w:t xml:space="preserve"> процент</w:t>
            </w:r>
            <w:r w:rsidR="00C0429D" w:rsidRPr="000C0A56">
              <w:rPr>
                <w:rFonts w:ascii="Times New Roman" w:hAnsi="Times New Roman"/>
                <w:color w:val="0D0D0D" w:themeColor="text1" w:themeTint="F2"/>
                <w:sz w:val="24"/>
                <w:szCs w:val="24"/>
              </w:rPr>
              <w:t>ов</w:t>
            </w:r>
            <w:r w:rsidR="00232C26" w:rsidRPr="000C0A56">
              <w:rPr>
                <w:rFonts w:ascii="Times New Roman" w:hAnsi="Times New Roman"/>
                <w:color w:val="0D0D0D" w:themeColor="text1" w:themeTint="F2"/>
                <w:sz w:val="24"/>
                <w:szCs w:val="24"/>
              </w:rPr>
              <w:t xml:space="preserve">, </w:t>
            </w:r>
            <w:r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Специалист по эргореабилитации</w:t>
            </w:r>
            <w:r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не менее 10</w:t>
            </w:r>
            <w:r w:rsidR="00920364" w:rsidRPr="000C0A56">
              <w:rPr>
                <w:rFonts w:ascii="Times New Roman" w:hAnsi="Times New Roman"/>
                <w:color w:val="0D0D0D" w:themeColor="text1" w:themeTint="F2"/>
                <w:sz w:val="24"/>
                <w:szCs w:val="24"/>
              </w:rPr>
              <w:t xml:space="preserve"> процент</w:t>
            </w:r>
            <w:r w:rsidR="00C0429D" w:rsidRPr="000C0A56">
              <w:rPr>
                <w:rFonts w:ascii="Times New Roman" w:hAnsi="Times New Roman"/>
                <w:color w:val="0D0D0D" w:themeColor="text1" w:themeTint="F2"/>
                <w:sz w:val="24"/>
                <w:szCs w:val="24"/>
              </w:rPr>
              <w:t>ов</w:t>
            </w:r>
            <w:r w:rsidR="00232C26" w:rsidRPr="000C0A56">
              <w:rPr>
                <w:rFonts w:ascii="Times New Roman" w:hAnsi="Times New Roman"/>
                <w:color w:val="0D0D0D" w:themeColor="text1" w:themeTint="F2"/>
                <w:sz w:val="24"/>
                <w:szCs w:val="24"/>
              </w:rPr>
              <w:t>;</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в 2023 году – не менее 10</w:t>
            </w:r>
            <w:r w:rsidR="00920364" w:rsidRPr="000C0A56">
              <w:rPr>
                <w:rFonts w:ascii="Times New Roman" w:hAnsi="Times New Roman"/>
                <w:color w:val="0D0D0D" w:themeColor="text1" w:themeTint="F2"/>
                <w:sz w:val="24"/>
                <w:szCs w:val="24"/>
              </w:rPr>
              <w:t xml:space="preserve"> процент</w:t>
            </w:r>
            <w:r w:rsidR="000B10AE">
              <w:rPr>
                <w:rFonts w:ascii="Times New Roman" w:hAnsi="Times New Roman"/>
                <w:color w:val="0D0D0D" w:themeColor="text1" w:themeTint="F2"/>
                <w:sz w:val="24"/>
                <w:szCs w:val="24"/>
              </w:rPr>
              <w:t>ов</w:t>
            </w:r>
            <w:r w:rsidR="00920364"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Специалист по физической реабилитации</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не менее 10</w:t>
            </w:r>
            <w:r w:rsidR="00920364" w:rsidRPr="000C0A56">
              <w:rPr>
                <w:rFonts w:ascii="Times New Roman" w:hAnsi="Times New Roman"/>
                <w:color w:val="0D0D0D" w:themeColor="text1" w:themeTint="F2"/>
                <w:sz w:val="24"/>
                <w:szCs w:val="24"/>
              </w:rPr>
              <w:t xml:space="preserve"> процент</w:t>
            </w:r>
            <w:r w:rsidR="00C0429D" w:rsidRPr="000C0A56">
              <w:rPr>
                <w:rFonts w:ascii="Times New Roman" w:hAnsi="Times New Roman"/>
                <w:color w:val="0D0D0D" w:themeColor="text1" w:themeTint="F2"/>
                <w:sz w:val="24"/>
                <w:szCs w:val="24"/>
              </w:rPr>
              <w:t>ов</w:t>
            </w:r>
            <w:r w:rsidR="00920364" w:rsidRPr="000C0A56">
              <w:rPr>
                <w:rFonts w:ascii="Times New Roman" w:hAnsi="Times New Roman"/>
                <w:color w:val="0D0D0D" w:themeColor="text1" w:themeTint="F2"/>
                <w:sz w:val="24"/>
                <w:szCs w:val="24"/>
              </w:rPr>
              <w:t>;</w:t>
            </w:r>
          </w:p>
          <w:p w:rsidR="00232C26" w:rsidRPr="000C0A56" w:rsidRDefault="00B421DB"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Медицинский логопед</w:t>
            </w:r>
            <w:r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не менее 10</w:t>
            </w:r>
            <w:r w:rsidR="00920364" w:rsidRPr="000C0A56">
              <w:rPr>
                <w:rFonts w:ascii="Times New Roman" w:hAnsi="Times New Roman"/>
                <w:color w:val="0D0D0D" w:themeColor="text1" w:themeTint="F2"/>
                <w:sz w:val="24"/>
                <w:szCs w:val="24"/>
              </w:rPr>
              <w:t xml:space="preserve"> процент</w:t>
            </w:r>
            <w:r w:rsidR="00C0429D" w:rsidRPr="000C0A56">
              <w:rPr>
                <w:rFonts w:ascii="Times New Roman" w:hAnsi="Times New Roman"/>
                <w:color w:val="0D0D0D" w:themeColor="text1" w:themeTint="F2"/>
                <w:sz w:val="24"/>
                <w:szCs w:val="24"/>
              </w:rPr>
              <w:t>ов</w:t>
            </w:r>
            <w:r w:rsidR="00232C26" w:rsidRPr="000C0A56">
              <w:rPr>
                <w:rFonts w:ascii="Times New Roman" w:hAnsi="Times New Roman"/>
                <w:color w:val="0D0D0D" w:themeColor="text1" w:themeTint="F2"/>
                <w:sz w:val="24"/>
                <w:szCs w:val="24"/>
              </w:rPr>
              <w:t xml:space="preserve">, </w:t>
            </w:r>
            <w:r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Медицинский психолог</w:t>
            </w:r>
            <w:r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не менее 10</w:t>
            </w:r>
            <w:r w:rsidR="00920364" w:rsidRPr="000C0A56">
              <w:rPr>
                <w:rFonts w:ascii="Times New Roman" w:hAnsi="Times New Roman"/>
                <w:color w:val="0D0D0D" w:themeColor="text1" w:themeTint="F2"/>
                <w:sz w:val="24"/>
                <w:szCs w:val="24"/>
              </w:rPr>
              <w:t xml:space="preserve"> процент</w:t>
            </w:r>
            <w:r w:rsidR="00C0429D" w:rsidRPr="000C0A56">
              <w:rPr>
                <w:rFonts w:ascii="Times New Roman" w:hAnsi="Times New Roman"/>
                <w:color w:val="0D0D0D" w:themeColor="text1" w:themeTint="F2"/>
                <w:sz w:val="24"/>
                <w:szCs w:val="24"/>
              </w:rPr>
              <w:t>ов</w:t>
            </w:r>
            <w:r w:rsidR="00920364"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w:t>
            </w:r>
            <w:r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Специалист по эргореабилитации</w:t>
            </w:r>
            <w:r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не менее 10</w:t>
            </w:r>
            <w:r w:rsidR="00920364" w:rsidRPr="000C0A56">
              <w:rPr>
                <w:rFonts w:ascii="Times New Roman" w:hAnsi="Times New Roman"/>
                <w:color w:val="0D0D0D" w:themeColor="text1" w:themeTint="F2"/>
                <w:sz w:val="24"/>
                <w:szCs w:val="24"/>
              </w:rPr>
              <w:t xml:space="preserve"> процент</w:t>
            </w:r>
            <w:r w:rsidR="00C0429D" w:rsidRPr="000C0A56">
              <w:rPr>
                <w:rFonts w:ascii="Times New Roman" w:hAnsi="Times New Roman"/>
                <w:color w:val="0D0D0D" w:themeColor="text1" w:themeTint="F2"/>
                <w:sz w:val="24"/>
                <w:szCs w:val="24"/>
              </w:rPr>
              <w:t>ов</w:t>
            </w:r>
            <w:r w:rsidR="00920364" w:rsidRPr="000C0A56">
              <w:rPr>
                <w:rFonts w:ascii="Times New Roman" w:hAnsi="Times New Roman"/>
                <w:color w:val="0D0D0D" w:themeColor="text1" w:themeTint="F2"/>
                <w:sz w:val="24"/>
                <w:szCs w:val="24"/>
              </w:rPr>
              <w:t>;</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в 2024 году – не менее 10</w:t>
            </w:r>
            <w:r w:rsidR="00920364" w:rsidRPr="000C0A56">
              <w:rPr>
                <w:rFonts w:ascii="Times New Roman" w:hAnsi="Times New Roman"/>
                <w:color w:val="0D0D0D" w:themeColor="text1" w:themeTint="F2"/>
                <w:sz w:val="24"/>
                <w:szCs w:val="24"/>
              </w:rPr>
              <w:t xml:space="preserve"> процент</w:t>
            </w:r>
            <w:r w:rsidR="00C0429D" w:rsidRPr="000C0A56">
              <w:rPr>
                <w:rFonts w:ascii="Times New Roman" w:hAnsi="Times New Roman"/>
                <w:color w:val="0D0D0D" w:themeColor="text1" w:themeTint="F2"/>
                <w:sz w:val="24"/>
                <w:szCs w:val="24"/>
              </w:rPr>
              <w:t>ов</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Специалист по физической реабилитации</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не менее 10</w:t>
            </w:r>
            <w:r w:rsidR="00920364" w:rsidRPr="000C0A56">
              <w:rPr>
                <w:rFonts w:ascii="Times New Roman" w:hAnsi="Times New Roman"/>
                <w:color w:val="0D0D0D" w:themeColor="text1" w:themeTint="F2"/>
                <w:sz w:val="24"/>
                <w:szCs w:val="24"/>
              </w:rPr>
              <w:t xml:space="preserve"> процент</w:t>
            </w:r>
            <w:r w:rsidR="00C0429D" w:rsidRPr="000C0A56">
              <w:rPr>
                <w:rFonts w:ascii="Times New Roman" w:hAnsi="Times New Roman"/>
                <w:color w:val="0D0D0D" w:themeColor="text1" w:themeTint="F2"/>
                <w:sz w:val="24"/>
                <w:szCs w:val="24"/>
              </w:rPr>
              <w:t>ов</w:t>
            </w:r>
            <w:r w:rsidR="00920364" w:rsidRPr="000C0A56">
              <w:rPr>
                <w:rFonts w:ascii="Times New Roman" w:hAnsi="Times New Roman"/>
                <w:color w:val="0D0D0D" w:themeColor="text1" w:themeTint="F2"/>
                <w:sz w:val="24"/>
                <w:szCs w:val="24"/>
              </w:rPr>
              <w:t>;</w:t>
            </w:r>
          </w:p>
          <w:p w:rsidR="00232C26" w:rsidRPr="000C0A56" w:rsidRDefault="00B421DB"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Медицинский логопед</w:t>
            </w:r>
            <w:r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не менее 10</w:t>
            </w:r>
            <w:r w:rsidR="00920364" w:rsidRPr="000C0A56">
              <w:rPr>
                <w:rFonts w:ascii="Times New Roman" w:hAnsi="Times New Roman"/>
                <w:color w:val="0D0D0D" w:themeColor="text1" w:themeTint="F2"/>
                <w:sz w:val="24"/>
                <w:szCs w:val="24"/>
              </w:rPr>
              <w:t xml:space="preserve"> процент</w:t>
            </w:r>
            <w:r w:rsidR="00C0429D" w:rsidRPr="000C0A56">
              <w:rPr>
                <w:rFonts w:ascii="Times New Roman" w:hAnsi="Times New Roman"/>
                <w:color w:val="0D0D0D" w:themeColor="text1" w:themeTint="F2"/>
                <w:sz w:val="24"/>
                <w:szCs w:val="24"/>
              </w:rPr>
              <w:t>ов</w:t>
            </w:r>
            <w:r w:rsidR="00920364"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w:t>
            </w:r>
            <w:r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Медицинский психолог</w:t>
            </w:r>
            <w:r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не менее 10</w:t>
            </w:r>
            <w:r w:rsidR="00920364" w:rsidRPr="000C0A56">
              <w:rPr>
                <w:rFonts w:ascii="Times New Roman" w:hAnsi="Times New Roman"/>
                <w:color w:val="0D0D0D" w:themeColor="text1" w:themeTint="F2"/>
                <w:sz w:val="24"/>
                <w:szCs w:val="24"/>
              </w:rPr>
              <w:t xml:space="preserve"> процент</w:t>
            </w:r>
            <w:r w:rsidR="00C0429D" w:rsidRPr="000C0A56">
              <w:rPr>
                <w:rFonts w:ascii="Times New Roman" w:hAnsi="Times New Roman"/>
                <w:color w:val="0D0D0D" w:themeColor="text1" w:themeTint="F2"/>
                <w:sz w:val="24"/>
                <w:szCs w:val="24"/>
              </w:rPr>
              <w:t>ов</w:t>
            </w:r>
            <w:r w:rsidR="00920364"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w:t>
            </w:r>
            <w:r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Специалист по эргореабилитации</w:t>
            </w:r>
            <w:r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не менее 10</w:t>
            </w:r>
            <w:r w:rsidR="00920364" w:rsidRPr="000C0A56">
              <w:rPr>
                <w:rFonts w:ascii="Times New Roman" w:hAnsi="Times New Roman"/>
                <w:color w:val="0D0D0D" w:themeColor="text1" w:themeTint="F2"/>
                <w:sz w:val="24"/>
                <w:szCs w:val="24"/>
              </w:rPr>
              <w:t xml:space="preserve"> процент</w:t>
            </w:r>
            <w:r w:rsidR="00C0429D" w:rsidRPr="000C0A56">
              <w:rPr>
                <w:rFonts w:ascii="Times New Roman" w:hAnsi="Times New Roman"/>
                <w:color w:val="0D0D0D" w:themeColor="text1" w:themeTint="F2"/>
                <w:sz w:val="24"/>
                <w:szCs w:val="24"/>
              </w:rPr>
              <w:t>ов</w:t>
            </w:r>
            <w:r w:rsidR="00920364" w:rsidRPr="000C0A56">
              <w:rPr>
                <w:rFonts w:ascii="Times New Roman" w:hAnsi="Times New Roman"/>
                <w:color w:val="0D0D0D" w:themeColor="text1" w:themeTint="F2"/>
                <w:sz w:val="24"/>
                <w:szCs w:val="24"/>
              </w:rPr>
              <w:t>;</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в 2025 году – не менее 10</w:t>
            </w:r>
            <w:r w:rsidR="00920364" w:rsidRPr="000C0A56">
              <w:rPr>
                <w:rFonts w:ascii="Times New Roman" w:hAnsi="Times New Roman"/>
                <w:color w:val="0D0D0D" w:themeColor="text1" w:themeTint="F2"/>
                <w:sz w:val="24"/>
                <w:szCs w:val="24"/>
              </w:rPr>
              <w:t xml:space="preserve"> процент</w:t>
            </w:r>
            <w:r w:rsidR="00C0429D" w:rsidRPr="000C0A56">
              <w:rPr>
                <w:rFonts w:ascii="Times New Roman" w:hAnsi="Times New Roman"/>
                <w:color w:val="0D0D0D" w:themeColor="text1" w:themeTint="F2"/>
                <w:sz w:val="24"/>
                <w:szCs w:val="24"/>
              </w:rPr>
              <w:t>ов</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Специалист по физической реабилитации</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не менее 10</w:t>
            </w:r>
            <w:r w:rsidR="00920364" w:rsidRPr="000C0A56">
              <w:rPr>
                <w:rFonts w:ascii="Times New Roman" w:hAnsi="Times New Roman"/>
                <w:color w:val="0D0D0D" w:themeColor="text1" w:themeTint="F2"/>
                <w:sz w:val="24"/>
                <w:szCs w:val="24"/>
              </w:rPr>
              <w:t xml:space="preserve"> процент</w:t>
            </w:r>
            <w:r w:rsidR="00C0429D" w:rsidRPr="000C0A56">
              <w:rPr>
                <w:rFonts w:ascii="Times New Roman" w:hAnsi="Times New Roman"/>
                <w:color w:val="0D0D0D" w:themeColor="text1" w:themeTint="F2"/>
                <w:sz w:val="24"/>
                <w:szCs w:val="24"/>
              </w:rPr>
              <w:t>ов</w:t>
            </w:r>
            <w:r w:rsidR="00920364"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Медицинский логопед</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не менее 10</w:t>
            </w:r>
            <w:r w:rsidR="00920364" w:rsidRPr="000C0A56">
              <w:rPr>
                <w:rFonts w:ascii="Times New Roman" w:hAnsi="Times New Roman"/>
                <w:color w:val="0D0D0D" w:themeColor="text1" w:themeTint="F2"/>
                <w:sz w:val="24"/>
                <w:szCs w:val="24"/>
              </w:rPr>
              <w:t xml:space="preserve"> процент</w:t>
            </w:r>
            <w:r w:rsidR="00C0429D" w:rsidRPr="000C0A56">
              <w:rPr>
                <w:rFonts w:ascii="Times New Roman" w:hAnsi="Times New Roman"/>
                <w:color w:val="0D0D0D" w:themeColor="text1" w:themeTint="F2"/>
                <w:sz w:val="24"/>
                <w:szCs w:val="24"/>
              </w:rPr>
              <w:t>ов</w:t>
            </w:r>
            <w:r w:rsidR="00920364"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Медицинский психолог</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не менее 10</w:t>
            </w:r>
            <w:r w:rsidR="00920364" w:rsidRPr="000C0A56">
              <w:rPr>
                <w:rFonts w:ascii="Times New Roman" w:hAnsi="Times New Roman"/>
                <w:color w:val="0D0D0D" w:themeColor="text1" w:themeTint="F2"/>
                <w:sz w:val="24"/>
                <w:szCs w:val="24"/>
              </w:rPr>
              <w:t xml:space="preserve"> процент</w:t>
            </w:r>
            <w:r w:rsidR="00C0429D" w:rsidRPr="000C0A56">
              <w:rPr>
                <w:rFonts w:ascii="Times New Roman" w:hAnsi="Times New Roman"/>
                <w:color w:val="0D0D0D" w:themeColor="text1" w:themeTint="F2"/>
                <w:sz w:val="24"/>
                <w:szCs w:val="24"/>
              </w:rPr>
              <w:t>ов</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Специалист по эргореабилитации</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не менее 10</w:t>
            </w:r>
            <w:r w:rsidR="00920364" w:rsidRPr="000C0A56">
              <w:rPr>
                <w:rFonts w:ascii="Times New Roman" w:hAnsi="Times New Roman"/>
                <w:color w:val="0D0D0D" w:themeColor="text1" w:themeTint="F2"/>
                <w:sz w:val="24"/>
                <w:szCs w:val="24"/>
              </w:rPr>
              <w:t xml:space="preserve"> процент</w:t>
            </w:r>
            <w:r w:rsidR="00C0429D" w:rsidRPr="000C0A56">
              <w:rPr>
                <w:rFonts w:ascii="Times New Roman" w:hAnsi="Times New Roman"/>
                <w:color w:val="0D0D0D" w:themeColor="text1" w:themeTint="F2"/>
                <w:sz w:val="24"/>
                <w:szCs w:val="24"/>
              </w:rPr>
              <w:t>ов</w:t>
            </w:r>
            <w:r w:rsidR="00920364" w:rsidRPr="000C0A56">
              <w:rPr>
                <w:rFonts w:ascii="Times New Roman" w:hAnsi="Times New Roman"/>
                <w:color w:val="0D0D0D" w:themeColor="text1" w:themeTint="F2"/>
                <w:sz w:val="24"/>
                <w:szCs w:val="24"/>
              </w:rPr>
              <w:t>;</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в 2026 году – не менее 10</w:t>
            </w:r>
            <w:r w:rsidR="00920364" w:rsidRPr="000C0A56">
              <w:rPr>
                <w:rFonts w:ascii="Times New Roman" w:hAnsi="Times New Roman"/>
                <w:color w:val="0D0D0D" w:themeColor="text1" w:themeTint="F2"/>
                <w:sz w:val="24"/>
                <w:szCs w:val="24"/>
              </w:rPr>
              <w:t xml:space="preserve"> процент</w:t>
            </w:r>
            <w:r w:rsidR="00C0429D" w:rsidRPr="000C0A56">
              <w:rPr>
                <w:rFonts w:ascii="Times New Roman" w:hAnsi="Times New Roman"/>
                <w:color w:val="0D0D0D" w:themeColor="text1" w:themeTint="F2"/>
                <w:sz w:val="24"/>
                <w:szCs w:val="24"/>
              </w:rPr>
              <w:t>ов</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Специалист по физической реабилитации</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не менее 10</w:t>
            </w:r>
            <w:r w:rsidR="00920364" w:rsidRPr="000C0A56">
              <w:rPr>
                <w:rFonts w:ascii="Times New Roman" w:hAnsi="Times New Roman"/>
                <w:color w:val="0D0D0D" w:themeColor="text1" w:themeTint="F2"/>
                <w:sz w:val="24"/>
                <w:szCs w:val="24"/>
              </w:rPr>
              <w:t xml:space="preserve"> процент</w:t>
            </w:r>
            <w:r w:rsidR="00F47723" w:rsidRPr="000C0A56">
              <w:rPr>
                <w:rFonts w:ascii="Times New Roman" w:hAnsi="Times New Roman"/>
                <w:color w:val="0D0D0D" w:themeColor="text1" w:themeTint="F2"/>
                <w:sz w:val="24"/>
                <w:szCs w:val="24"/>
              </w:rPr>
              <w:t>ов</w:t>
            </w:r>
            <w:r w:rsidR="00920364" w:rsidRPr="000C0A56">
              <w:rPr>
                <w:rFonts w:ascii="Times New Roman" w:hAnsi="Times New Roman"/>
                <w:color w:val="0D0D0D" w:themeColor="text1" w:themeTint="F2"/>
                <w:sz w:val="24"/>
                <w:szCs w:val="24"/>
              </w:rPr>
              <w:t>;</w:t>
            </w:r>
          </w:p>
          <w:p w:rsidR="00232C26" w:rsidRPr="000C0A56" w:rsidRDefault="00B421DB" w:rsidP="000B10AE">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Медицинский логопед</w:t>
            </w:r>
            <w:r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не менее 10</w:t>
            </w:r>
            <w:r w:rsidR="00920364" w:rsidRPr="000C0A56">
              <w:rPr>
                <w:rFonts w:ascii="Times New Roman" w:hAnsi="Times New Roman"/>
                <w:color w:val="0D0D0D" w:themeColor="text1" w:themeTint="F2"/>
                <w:sz w:val="24"/>
                <w:szCs w:val="24"/>
              </w:rPr>
              <w:t xml:space="preserve"> процент</w:t>
            </w:r>
            <w:r w:rsidR="000B10AE">
              <w:rPr>
                <w:rFonts w:ascii="Times New Roman" w:hAnsi="Times New Roman"/>
                <w:color w:val="0D0D0D" w:themeColor="text1" w:themeTint="F2"/>
                <w:sz w:val="24"/>
                <w:szCs w:val="24"/>
              </w:rPr>
              <w:t>ов</w:t>
            </w:r>
            <w:r w:rsidR="00920364"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w:t>
            </w:r>
            <w:r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Медицинский психолог</w:t>
            </w:r>
            <w:r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не менее 10</w:t>
            </w:r>
            <w:r w:rsidR="00920364" w:rsidRPr="000C0A56">
              <w:rPr>
                <w:rFonts w:ascii="Times New Roman" w:hAnsi="Times New Roman"/>
                <w:color w:val="0D0D0D" w:themeColor="text1" w:themeTint="F2"/>
                <w:sz w:val="24"/>
                <w:szCs w:val="24"/>
              </w:rPr>
              <w:t xml:space="preserve"> процент</w:t>
            </w:r>
            <w:r w:rsidR="00C0429D" w:rsidRPr="000C0A56">
              <w:rPr>
                <w:rFonts w:ascii="Times New Roman" w:hAnsi="Times New Roman"/>
                <w:color w:val="0D0D0D" w:themeColor="text1" w:themeTint="F2"/>
                <w:sz w:val="24"/>
                <w:szCs w:val="24"/>
              </w:rPr>
              <w:t>ов</w:t>
            </w:r>
            <w:r w:rsidR="00920364" w:rsidRPr="000C0A56">
              <w:rPr>
                <w:rFonts w:ascii="Times New Roman" w:hAnsi="Times New Roman"/>
                <w:color w:val="0D0D0D" w:themeColor="text1" w:themeTint="F2"/>
                <w:sz w:val="24"/>
                <w:szCs w:val="24"/>
              </w:rPr>
              <w:t xml:space="preserve">, </w:t>
            </w:r>
            <w:r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Специалист по эргореабилитации</w:t>
            </w:r>
            <w:r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не ме</w:t>
            </w:r>
            <w:r w:rsidR="00920364" w:rsidRPr="000C0A56">
              <w:rPr>
                <w:rFonts w:ascii="Times New Roman" w:hAnsi="Times New Roman"/>
                <w:color w:val="0D0D0D" w:themeColor="text1" w:themeTint="F2"/>
                <w:sz w:val="24"/>
                <w:szCs w:val="24"/>
              </w:rPr>
              <w:t>нее 10 процент</w:t>
            </w:r>
            <w:r w:rsidR="00F47723" w:rsidRPr="000C0A56">
              <w:rPr>
                <w:rFonts w:ascii="Times New Roman" w:hAnsi="Times New Roman"/>
                <w:color w:val="0D0D0D" w:themeColor="text1" w:themeTint="F2"/>
                <w:sz w:val="24"/>
                <w:szCs w:val="24"/>
              </w:rPr>
              <w:t>ов</w:t>
            </w:r>
          </w:p>
        </w:tc>
        <w:tc>
          <w:tcPr>
            <w:tcW w:w="2976" w:type="dxa"/>
          </w:tcPr>
          <w:p w:rsidR="00232C26" w:rsidRPr="000C0A56" w:rsidRDefault="000B10AE" w:rsidP="000C0A56">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о</w:t>
            </w:r>
            <w:r w:rsidR="00232C26" w:rsidRPr="000C0A56">
              <w:rPr>
                <w:rFonts w:ascii="Times New Roman" w:hAnsi="Times New Roman"/>
                <w:color w:val="0D0D0D" w:themeColor="text1" w:themeTint="F2"/>
                <w:sz w:val="24"/>
                <w:szCs w:val="24"/>
              </w:rPr>
              <w:t>пределена потребность в специалистах с высшим немедицинским образованием, входящих в состав МДРК.</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Направление специалистов с высшим немедицинским образованием на профессиональную переподготовку </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по специальностям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Специалист по физической реабилитации</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Медицинский логопед</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Медицинский психолог</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Специалист по эргореабилитации</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(по каждой специальности).</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Профессиональная   переподготовка специалистов с высшим немедицинским образованием по специальности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Специалист по физической реабилитации</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Медицинский логопед</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Медицинский психолог</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Специалист по эргореабилитации</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w:t>
            </w:r>
          </w:p>
        </w:tc>
        <w:tc>
          <w:tcPr>
            <w:tcW w:w="1276" w:type="dxa"/>
          </w:tcPr>
          <w:p w:rsidR="00232C26" w:rsidRPr="000C0A56" w:rsidRDefault="000B10AE" w:rsidP="000C0A56">
            <w:pPr>
              <w:widowControl w:val="0"/>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е</w:t>
            </w:r>
            <w:r w:rsidR="00232C26" w:rsidRPr="000C0A56">
              <w:rPr>
                <w:rFonts w:ascii="Times New Roman" w:hAnsi="Times New Roman"/>
                <w:color w:val="0D0D0D" w:themeColor="text1" w:themeTint="F2"/>
                <w:sz w:val="24"/>
                <w:szCs w:val="24"/>
              </w:rPr>
              <w:t xml:space="preserve">жегодно </w:t>
            </w:r>
          </w:p>
        </w:tc>
      </w:tr>
      <w:tr w:rsidR="00232C26" w:rsidRPr="000C0A56" w:rsidTr="0046329D">
        <w:trPr>
          <w:trHeight w:val="1181"/>
          <w:jc w:val="center"/>
        </w:trPr>
        <w:tc>
          <w:tcPr>
            <w:tcW w:w="1646"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p>
        </w:tc>
        <w:tc>
          <w:tcPr>
            <w:tcW w:w="992"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2.2.3</w:t>
            </w:r>
          </w:p>
        </w:tc>
        <w:tc>
          <w:tcPr>
            <w:tcW w:w="2551"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Профессиональная переподготовка специалистов со средним медицинским образованием по специальности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Реабилитационное сестринское дело</w:t>
            </w:r>
            <w:r w:rsidR="00B421DB" w:rsidRPr="000C0A56">
              <w:rPr>
                <w:rFonts w:ascii="Times New Roman" w:hAnsi="Times New Roman"/>
                <w:color w:val="0D0D0D" w:themeColor="text1" w:themeTint="F2"/>
                <w:sz w:val="24"/>
                <w:szCs w:val="24"/>
              </w:rPr>
              <w:t>»</w:t>
            </w:r>
          </w:p>
        </w:tc>
        <w:tc>
          <w:tcPr>
            <w:tcW w:w="1276"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01.06.2023</w:t>
            </w:r>
          </w:p>
        </w:tc>
        <w:tc>
          <w:tcPr>
            <w:tcW w:w="1305"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31.12.2026</w:t>
            </w:r>
          </w:p>
        </w:tc>
        <w:tc>
          <w:tcPr>
            <w:tcW w:w="1955"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Минздрав Республики Тыва, начальник отдела кадрового обеспечения </w:t>
            </w:r>
          </w:p>
        </w:tc>
        <w:tc>
          <w:tcPr>
            <w:tcW w:w="2127" w:type="dxa"/>
          </w:tcPr>
          <w:p w:rsidR="00232C26" w:rsidRPr="000C0A56" w:rsidRDefault="000B10AE" w:rsidP="000C0A56">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с</w:t>
            </w:r>
            <w:r w:rsidR="00232C26" w:rsidRPr="000C0A56">
              <w:rPr>
                <w:rFonts w:ascii="Times New Roman" w:hAnsi="Times New Roman"/>
                <w:color w:val="0D0D0D" w:themeColor="text1" w:themeTint="F2"/>
                <w:sz w:val="24"/>
                <w:szCs w:val="24"/>
              </w:rPr>
              <w:t xml:space="preserve">пециалисты со средним медицинским образованием от числа запланированных прошли профессиональную переподготовку </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по специальности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Реабилитационное сестринское дело</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в:</w:t>
            </w:r>
          </w:p>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2022 году – не менее 20</w:t>
            </w:r>
            <w:r w:rsidR="00F47723" w:rsidRPr="000C0A56">
              <w:rPr>
                <w:rFonts w:ascii="Times New Roman" w:hAnsi="Times New Roman"/>
                <w:color w:val="0D0D0D" w:themeColor="text1" w:themeTint="F2"/>
                <w:sz w:val="24"/>
                <w:szCs w:val="24"/>
              </w:rPr>
              <w:t xml:space="preserve"> процентов;</w:t>
            </w:r>
          </w:p>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2023 году – не менее 15</w:t>
            </w:r>
            <w:r w:rsidR="00F47723" w:rsidRPr="000C0A56">
              <w:rPr>
                <w:rFonts w:ascii="Times New Roman" w:hAnsi="Times New Roman"/>
                <w:color w:val="0D0D0D" w:themeColor="text1" w:themeTint="F2"/>
                <w:sz w:val="24"/>
                <w:szCs w:val="24"/>
              </w:rPr>
              <w:t xml:space="preserve"> процентов;</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2024 году – не менее 15</w:t>
            </w:r>
            <w:r w:rsidR="00F47723" w:rsidRPr="000C0A56">
              <w:rPr>
                <w:rFonts w:ascii="Times New Roman" w:hAnsi="Times New Roman"/>
                <w:color w:val="0D0D0D" w:themeColor="text1" w:themeTint="F2"/>
                <w:sz w:val="24"/>
                <w:szCs w:val="24"/>
              </w:rPr>
              <w:t xml:space="preserve"> процентов;</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2025 году – не менее 15</w:t>
            </w:r>
            <w:r w:rsidR="00F47723" w:rsidRPr="000C0A56">
              <w:rPr>
                <w:rFonts w:ascii="Times New Roman" w:hAnsi="Times New Roman"/>
                <w:color w:val="0D0D0D" w:themeColor="text1" w:themeTint="F2"/>
                <w:sz w:val="24"/>
                <w:szCs w:val="24"/>
              </w:rPr>
              <w:t xml:space="preserve"> процентов;</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2026 году – не менее 10</w:t>
            </w:r>
            <w:r w:rsidR="00F47723" w:rsidRPr="000C0A56">
              <w:rPr>
                <w:rFonts w:ascii="Times New Roman" w:hAnsi="Times New Roman"/>
                <w:color w:val="0D0D0D" w:themeColor="text1" w:themeTint="F2"/>
                <w:sz w:val="24"/>
                <w:szCs w:val="24"/>
              </w:rPr>
              <w:t xml:space="preserve"> процентов;</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2027 году – не менее 10</w:t>
            </w:r>
            <w:r w:rsidR="00F47723" w:rsidRPr="000C0A56">
              <w:rPr>
                <w:rFonts w:ascii="Times New Roman" w:hAnsi="Times New Roman"/>
                <w:color w:val="0D0D0D" w:themeColor="text1" w:themeTint="F2"/>
                <w:sz w:val="24"/>
                <w:szCs w:val="24"/>
              </w:rPr>
              <w:t xml:space="preserve"> процентов;</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2028 году – не менее 10</w:t>
            </w:r>
            <w:r w:rsidR="00F47723" w:rsidRPr="000C0A56">
              <w:rPr>
                <w:rFonts w:ascii="Times New Roman" w:hAnsi="Times New Roman"/>
                <w:color w:val="0D0D0D" w:themeColor="text1" w:themeTint="F2"/>
                <w:sz w:val="24"/>
                <w:szCs w:val="24"/>
              </w:rPr>
              <w:t xml:space="preserve"> процентов;</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2029 году – не менее 10</w:t>
            </w:r>
            <w:r w:rsidR="00F47723" w:rsidRPr="000C0A56">
              <w:rPr>
                <w:rFonts w:ascii="Times New Roman" w:hAnsi="Times New Roman"/>
                <w:color w:val="0D0D0D" w:themeColor="text1" w:themeTint="F2"/>
                <w:sz w:val="24"/>
                <w:szCs w:val="24"/>
              </w:rPr>
              <w:t xml:space="preserve"> процентов;</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2030 году – не менее 10</w:t>
            </w:r>
            <w:r w:rsidR="00F47723" w:rsidRPr="000C0A56">
              <w:rPr>
                <w:rFonts w:ascii="Times New Roman" w:hAnsi="Times New Roman"/>
                <w:color w:val="0D0D0D" w:themeColor="text1" w:themeTint="F2"/>
                <w:sz w:val="24"/>
                <w:szCs w:val="24"/>
              </w:rPr>
              <w:t xml:space="preserve"> процентов</w:t>
            </w:r>
          </w:p>
        </w:tc>
        <w:tc>
          <w:tcPr>
            <w:tcW w:w="2976" w:type="dxa"/>
          </w:tcPr>
          <w:p w:rsidR="00232C26" w:rsidRPr="000C0A56" w:rsidRDefault="000B10AE" w:rsidP="000C0A56">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о</w:t>
            </w:r>
            <w:r w:rsidR="00232C26" w:rsidRPr="000C0A56">
              <w:rPr>
                <w:rFonts w:ascii="Times New Roman" w:hAnsi="Times New Roman"/>
                <w:color w:val="0D0D0D" w:themeColor="text1" w:themeTint="F2"/>
                <w:sz w:val="24"/>
                <w:szCs w:val="24"/>
              </w:rPr>
              <w:t>пределена потребность в медицинских сестрах по реабилитации.</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Профессиональная   переподготовка специалистов со средним медицинским образованием по специальности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Реабилитационное сестринское дело</w:t>
            </w:r>
            <w:r w:rsidR="00B421DB" w:rsidRPr="000C0A56">
              <w:rPr>
                <w:rFonts w:ascii="Times New Roman" w:hAnsi="Times New Roman"/>
                <w:color w:val="0D0D0D" w:themeColor="text1" w:themeTint="F2"/>
                <w:sz w:val="24"/>
                <w:szCs w:val="24"/>
              </w:rPr>
              <w:t>»</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 2022 году – не менее 20</w:t>
            </w:r>
            <w:r w:rsidR="00F47723" w:rsidRPr="000C0A56">
              <w:rPr>
                <w:rFonts w:ascii="Times New Roman" w:hAnsi="Times New Roman"/>
                <w:color w:val="0D0D0D" w:themeColor="text1" w:themeTint="F2"/>
                <w:sz w:val="24"/>
                <w:szCs w:val="24"/>
              </w:rPr>
              <w:t xml:space="preserve"> процентов;</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2023 году – не менее 15</w:t>
            </w:r>
            <w:r w:rsidR="00F47723" w:rsidRPr="000C0A56">
              <w:rPr>
                <w:rFonts w:ascii="Times New Roman" w:hAnsi="Times New Roman"/>
                <w:color w:val="0D0D0D" w:themeColor="text1" w:themeTint="F2"/>
                <w:sz w:val="24"/>
                <w:szCs w:val="24"/>
              </w:rPr>
              <w:t xml:space="preserve"> процентов;</w:t>
            </w:r>
            <w:r w:rsidRPr="000C0A56">
              <w:rPr>
                <w:rFonts w:ascii="Times New Roman" w:hAnsi="Times New Roman"/>
                <w:color w:val="0D0D0D" w:themeColor="text1" w:themeTint="F2"/>
                <w:sz w:val="24"/>
                <w:szCs w:val="24"/>
              </w:rPr>
              <w:t>2024 году – не менее 15</w:t>
            </w:r>
            <w:r w:rsidR="00F47723" w:rsidRPr="000C0A56">
              <w:rPr>
                <w:rFonts w:ascii="Times New Roman" w:hAnsi="Times New Roman"/>
                <w:color w:val="0D0D0D" w:themeColor="text1" w:themeTint="F2"/>
                <w:sz w:val="24"/>
                <w:szCs w:val="24"/>
              </w:rPr>
              <w:t xml:space="preserve"> процентов;</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2025 году – не менее 15</w:t>
            </w:r>
            <w:r w:rsidR="00F47723" w:rsidRPr="000C0A56">
              <w:rPr>
                <w:rFonts w:ascii="Times New Roman" w:hAnsi="Times New Roman"/>
                <w:color w:val="0D0D0D" w:themeColor="text1" w:themeTint="F2"/>
                <w:sz w:val="24"/>
                <w:szCs w:val="24"/>
              </w:rPr>
              <w:t xml:space="preserve"> процентов;</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2026 году – не менее 10</w:t>
            </w:r>
            <w:r w:rsidR="00F47723" w:rsidRPr="000C0A56">
              <w:rPr>
                <w:rFonts w:ascii="Times New Roman" w:hAnsi="Times New Roman"/>
                <w:color w:val="0D0D0D" w:themeColor="text1" w:themeTint="F2"/>
                <w:sz w:val="24"/>
                <w:szCs w:val="24"/>
              </w:rPr>
              <w:t xml:space="preserve"> процентов;</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2027 году – не менее 10</w:t>
            </w:r>
            <w:r w:rsidR="00F47723" w:rsidRPr="000C0A56">
              <w:rPr>
                <w:rFonts w:ascii="Times New Roman" w:hAnsi="Times New Roman"/>
                <w:color w:val="0D0D0D" w:themeColor="text1" w:themeTint="F2"/>
                <w:sz w:val="24"/>
                <w:szCs w:val="24"/>
              </w:rPr>
              <w:t xml:space="preserve"> процентов;</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2028 году – не менее 10</w:t>
            </w:r>
            <w:r w:rsidR="00F47723" w:rsidRPr="000C0A56">
              <w:rPr>
                <w:rFonts w:ascii="Times New Roman" w:hAnsi="Times New Roman"/>
                <w:color w:val="0D0D0D" w:themeColor="text1" w:themeTint="F2"/>
                <w:sz w:val="24"/>
                <w:szCs w:val="24"/>
              </w:rPr>
              <w:t xml:space="preserve"> процентов;</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2029 году – не менее 10</w:t>
            </w:r>
            <w:r w:rsidR="00F47723" w:rsidRPr="000C0A56">
              <w:rPr>
                <w:rFonts w:ascii="Times New Roman" w:hAnsi="Times New Roman"/>
                <w:color w:val="0D0D0D" w:themeColor="text1" w:themeTint="F2"/>
                <w:sz w:val="24"/>
                <w:szCs w:val="24"/>
              </w:rPr>
              <w:t xml:space="preserve"> процентов;</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2030 году – не менее 10</w:t>
            </w:r>
            <w:r w:rsidR="00F47723" w:rsidRPr="000C0A56">
              <w:rPr>
                <w:rFonts w:ascii="Times New Roman" w:hAnsi="Times New Roman"/>
                <w:color w:val="0D0D0D" w:themeColor="text1" w:themeTint="F2"/>
                <w:sz w:val="24"/>
                <w:szCs w:val="24"/>
              </w:rPr>
              <w:t xml:space="preserve"> процентов</w:t>
            </w:r>
          </w:p>
          <w:p w:rsidR="00232C26" w:rsidRPr="000C0A56" w:rsidRDefault="00232C26" w:rsidP="000C0A56">
            <w:pPr>
              <w:spacing w:after="0" w:line="240" w:lineRule="auto"/>
              <w:rPr>
                <w:rFonts w:ascii="Times New Roman" w:hAnsi="Times New Roman"/>
                <w:color w:val="0D0D0D" w:themeColor="text1" w:themeTint="F2"/>
                <w:sz w:val="24"/>
                <w:szCs w:val="24"/>
              </w:rPr>
            </w:pPr>
          </w:p>
        </w:tc>
        <w:tc>
          <w:tcPr>
            <w:tcW w:w="1276" w:type="dxa"/>
          </w:tcPr>
          <w:p w:rsidR="00232C26" w:rsidRPr="000C0A56" w:rsidRDefault="000B10AE" w:rsidP="000C0A56">
            <w:pPr>
              <w:widowControl w:val="0"/>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е</w:t>
            </w:r>
            <w:r w:rsidR="00232C26" w:rsidRPr="000C0A56">
              <w:rPr>
                <w:rFonts w:ascii="Times New Roman" w:hAnsi="Times New Roman"/>
                <w:color w:val="0D0D0D" w:themeColor="text1" w:themeTint="F2"/>
                <w:sz w:val="24"/>
                <w:szCs w:val="24"/>
              </w:rPr>
              <w:t xml:space="preserve">жегодно </w:t>
            </w:r>
          </w:p>
        </w:tc>
      </w:tr>
      <w:tr w:rsidR="00232C26" w:rsidRPr="000C0A56" w:rsidTr="0046329D">
        <w:trPr>
          <w:trHeight w:val="273"/>
          <w:jc w:val="center"/>
        </w:trPr>
        <w:tc>
          <w:tcPr>
            <w:tcW w:w="1646"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p>
        </w:tc>
        <w:tc>
          <w:tcPr>
            <w:tcW w:w="992"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2.2.4</w:t>
            </w:r>
          </w:p>
        </w:tc>
        <w:tc>
          <w:tcPr>
            <w:tcW w:w="2551"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Повышение уровня профессиональной грамотности и квалификации специалистов, участвующих в оказании медицинской помощи по медицинской реабилитации в рамках реализации территориальной программы обязательного медицинского страхования</w:t>
            </w:r>
          </w:p>
        </w:tc>
        <w:tc>
          <w:tcPr>
            <w:tcW w:w="1276"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01.06.2023</w:t>
            </w:r>
          </w:p>
        </w:tc>
        <w:tc>
          <w:tcPr>
            <w:tcW w:w="1305"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31.12.2026</w:t>
            </w:r>
          </w:p>
        </w:tc>
        <w:tc>
          <w:tcPr>
            <w:tcW w:w="1955"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Минздрав Республики Тыва, начальник отдела кадрового обеспечения </w:t>
            </w:r>
          </w:p>
        </w:tc>
        <w:tc>
          <w:tcPr>
            <w:tcW w:w="2127" w:type="dxa"/>
          </w:tcPr>
          <w:p w:rsidR="00232C26" w:rsidRPr="000C0A56" w:rsidRDefault="005D7E21" w:rsidP="000C0A56">
            <w:pPr>
              <w:widowControl w:val="0"/>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д</w:t>
            </w:r>
            <w:r w:rsidR="00232C26" w:rsidRPr="000C0A56">
              <w:rPr>
                <w:rFonts w:ascii="Times New Roman" w:hAnsi="Times New Roman"/>
                <w:color w:val="0D0D0D" w:themeColor="text1" w:themeTint="F2"/>
                <w:sz w:val="24"/>
                <w:szCs w:val="24"/>
              </w:rPr>
              <w:t>оля специалистов с высшим медицинским и немедицинским образованием, средним медицинским образованием, подготовленных на тематических курсах повышения квалификации по медицинской реабилитации составила в:</w:t>
            </w:r>
          </w:p>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2022 году – не менее 60</w:t>
            </w:r>
            <w:r w:rsidR="00A76FDC" w:rsidRPr="000C0A56">
              <w:rPr>
                <w:rFonts w:ascii="Times New Roman" w:hAnsi="Times New Roman"/>
                <w:color w:val="0D0D0D" w:themeColor="text1" w:themeTint="F2"/>
                <w:sz w:val="24"/>
                <w:szCs w:val="24"/>
              </w:rPr>
              <w:t xml:space="preserve"> процентов;</w:t>
            </w:r>
          </w:p>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2023 году – не менее 55</w:t>
            </w:r>
            <w:r w:rsidR="00A76FDC" w:rsidRPr="000C0A56">
              <w:rPr>
                <w:rFonts w:ascii="Times New Roman" w:hAnsi="Times New Roman"/>
                <w:color w:val="0D0D0D" w:themeColor="text1" w:themeTint="F2"/>
                <w:sz w:val="24"/>
                <w:szCs w:val="24"/>
              </w:rPr>
              <w:t xml:space="preserve"> процентов;</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2024 году – не менее 50</w:t>
            </w:r>
            <w:r w:rsidR="00A76FDC" w:rsidRPr="000C0A56">
              <w:rPr>
                <w:rFonts w:ascii="Times New Roman" w:hAnsi="Times New Roman"/>
                <w:color w:val="0D0D0D" w:themeColor="text1" w:themeTint="F2"/>
                <w:sz w:val="24"/>
                <w:szCs w:val="24"/>
              </w:rPr>
              <w:t xml:space="preserve"> процентов;</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2025 году – не менее 45</w:t>
            </w:r>
            <w:r w:rsidR="00A76FDC" w:rsidRPr="000C0A56">
              <w:rPr>
                <w:rFonts w:ascii="Times New Roman" w:hAnsi="Times New Roman"/>
                <w:color w:val="0D0D0D" w:themeColor="text1" w:themeTint="F2"/>
                <w:sz w:val="24"/>
                <w:szCs w:val="24"/>
              </w:rPr>
              <w:t xml:space="preserve"> процентов;</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2026 году – не менее 40</w:t>
            </w:r>
            <w:r w:rsidR="00A76FDC" w:rsidRPr="000C0A56">
              <w:rPr>
                <w:rFonts w:ascii="Times New Roman" w:hAnsi="Times New Roman"/>
                <w:color w:val="0D0D0D" w:themeColor="text1" w:themeTint="F2"/>
                <w:sz w:val="24"/>
                <w:szCs w:val="24"/>
              </w:rPr>
              <w:t xml:space="preserve"> процентов</w:t>
            </w:r>
          </w:p>
        </w:tc>
        <w:tc>
          <w:tcPr>
            <w:tcW w:w="2976" w:type="dxa"/>
          </w:tcPr>
          <w:p w:rsidR="00232C26" w:rsidRPr="000C0A56" w:rsidRDefault="005D7E21" w:rsidP="000C0A56">
            <w:pPr>
              <w:widowControl w:val="0"/>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п</w:t>
            </w:r>
            <w:r w:rsidR="00232C26" w:rsidRPr="000C0A56">
              <w:rPr>
                <w:rFonts w:ascii="Times New Roman" w:hAnsi="Times New Roman"/>
                <w:color w:val="0D0D0D" w:themeColor="text1" w:themeTint="F2"/>
                <w:sz w:val="24"/>
                <w:szCs w:val="24"/>
              </w:rPr>
              <w:t>овышен уровень профессиональной грамотности и квалификации специалистов, участвующих в оказании медицинской помощи по медицинской реабилитации в рамках реализации территориальной программы обязательного медицинского страхования</w:t>
            </w:r>
            <w:r>
              <w:rPr>
                <w:rFonts w:ascii="Times New Roman" w:hAnsi="Times New Roman"/>
                <w:color w:val="0D0D0D" w:themeColor="text1" w:themeTint="F2"/>
                <w:sz w:val="24"/>
                <w:szCs w:val="24"/>
              </w:rPr>
              <w:t xml:space="preserve"> в:</w:t>
            </w:r>
          </w:p>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2022 году – не менее 60</w:t>
            </w:r>
            <w:r w:rsidR="00A76FDC" w:rsidRPr="000C0A56">
              <w:rPr>
                <w:rFonts w:ascii="Times New Roman" w:hAnsi="Times New Roman"/>
                <w:color w:val="0D0D0D" w:themeColor="text1" w:themeTint="F2"/>
                <w:sz w:val="24"/>
                <w:szCs w:val="24"/>
              </w:rPr>
              <w:t xml:space="preserve"> процентов;</w:t>
            </w:r>
          </w:p>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2023 году – не менее 55</w:t>
            </w:r>
            <w:r w:rsidR="00A76FDC" w:rsidRPr="000C0A56">
              <w:rPr>
                <w:rFonts w:ascii="Times New Roman" w:hAnsi="Times New Roman"/>
                <w:color w:val="0D0D0D" w:themeColor="text1" w:themeTint="F2"/>
                <w:sz w:val="24"/>
                <w:szCs w:val="24"/>
              </w:rPr>
              <w:t xml:space="preserve"> процентов;</w:t>
            </w:r>
          </w:p>
          <w:p w:rsidR="005D7E21"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2024 году – не менее 50</w:t>
            </w:r>
            <w:r w:rsidR="00A76FDC" w:rsidRPr="000C0A56">
              <w:rPr>
                <w:rFonts w:ascii="Times New Roman" w:hAnsi="Times New Roman"/>
                <w:color w:val="0D0D0D" w:themeColor="text1" w:themeTint="F2"/>
                <w:sz w:val="24"/>
                <w:szCs w:val="24"/>
              </w:rPr>
              <w:t xml:space="preserve"> процентов;</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2025 году – не менее 45</w:t>
            </w:r>
            <w:r w:rsidR="00A76FDC" w:rsidRPr="000C0A56">
              <w:rPr>
                <w:rFonts w:ascii="Times New Roman" w:hAnsi="Times New Roman"/>
                <w:color w:val="0D0D0D" w:themeColor="text1" w:themeTint="F2"/>
                <w:sz w:val="24"/>
                <w:szCs w:val="24"/>
              </w:rPr>
              <w:t xml:space="preserve"> процентов;</w:t>
            </w:r>
          </w:p>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2026 году – не менее 40</w:t>
            </w:r>
            <w:r w:rsidR="00A76FDC" w:rsidRPr="000C0A56">
              <w:rPr>
                <w:rFonts w:ascii="Times New Roman" w:hAnsi="Times New Roman"/>
                <w:color w:val="0D0D0D" w:themeColor="text1" w:themeTint="F2"/>
                <w:sz w:val="24"/>
                <w:szCs w:val="24"/>
              </w:rPr>
              <w:t xml:space="preserve"> процентов</w:t>
            </w:r>
          </w:p>
        </w:tc>
        <w:tc>
          <w:tcPr>
            <w:tcW w:w="1276" w:type="dxa"/>
          </w:tcPr>
          <w:p w:rsidR="00232C26" w:rsidRPr="000C0A56" w:rsidRDefault="005D7E21" w:rsidP="000C0A56">
            <w:pPr>
              <w:widowControl w:val="0"/>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е</w:t>
            </w:r>
            <w:r w:rsidR="00232C26" w:rsidRPr="000C0A56">
              <w:rPr>
                <w:rFonts w:ascii="Times New Roman" w:hAnsi="Times New Roman"/>
                <w:color w:val="0D0D0D" w:themeColor="text1" w:themeTint="F2"/>
                <w:sz w:val="24"/>
                <w:szCs w:val="24"/>
              </w:rPr>
              <w:t xml:space="preserve">жегодно </w:t>
            </w:r>
          </w:p>
        </w:tc>
      </w:tr>
      <w:tr w:rsidR="00232C26" w:rsidRPr="000C0A56" w:rsidTr="00A76FDC">
        <w:trPr>
          <w:trHeight w:val="70"/>
          <w:jc w:val="center"/>
        </w:trPr>
        <w:tc>
          <w:tcPr>
            <w:tcW w:w="16104" w:type="dxa"/>
            <w:gridSpan w:val="9"/>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3. Организационно-методическое сопровождение организации медицинской реабилитации в Республике Тыва</w:t>
            </w:r>
          </w:p>
        </w:tc>
      </w:tr>
      <w:tr w:rsidR="00232C26" w:rsidRPr="000C0A56" w:rsidTr="0046329D">
        <w:trPr>
          <w:trHeight w:val="558"/>
          <w:jc w:val="center"/>
        </w:trPr>
        <w:tc>
          <w:tcPr>
            <w:tcW w:w="1646"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3.1</w:t>
            </w:r>
            <w:r w:rsidR="005D7E21">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Формирование инфраструктуры </w:t>
            </w:r>
            <w:r w:rsidRPr="000C0A56">
              <w:rPr>
                <w:rFonts w:ascii="Times New Roman" w:hAnsi="Times New Roman"/>
                <w:color w:val="0D0D0D" w:themeColor="text1" w:themeTint="F2"/>
                <w:sz w:val="24"/>
                <w:szCs w:val="24"/>
              </w:rPr>
              <w:br/>
              <w:t>системы оказания медицинской помощи по медицинской реабилитации с использованием телемедицинских технологий</w:t>
            </w:r>
          </w:p>
          <w:p w:rsidR="00232C26" w:rsidRPr="000C0A56" w:rsidRDefault="00232C26" w:rsidP="000C0A56">
            <w:pPr>
              <w:widowControl w:val="0"/>
              <w:spacing w:after="0" w:line="240" w:lineRule="auto"/>
              <w:rPr>
                <w:rFonts w:ascii="Times New Roman" w:hAnsi="Times New Roman"/>
                <w:color w:val="0D0D0D" w:themeColor="text1" w:themeTint="F2"/>
                <w:sz w:val="24"/>
                <w:szCs w:val="24"/>
              </w:rPr>
            </w:pPr>
          </w:p>
        </w:tc>
        <w:tc>
          <w:tcPr>
            <w:tcW w:w="992"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3.1.1</w:t>
            </w:r>
          </w:p>
        </w:tc>
        <w:tc>
          <w:tcPr>
            <w:tcW w:w="2551"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Открытие кабинетов телемедицины в медицинских организациях, оказывающих медицинскую помощь по медицинской реабилитации в амбулаторных условиях по принципу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врач-пациент</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в рамках реализации территориальной программы обязательного медицинского страхования</w:t>
            </w:r>
          </w:p>
          <w:p w:rsidR="00232C26" w:rsidRPr="000C0A56" w:rsidRDefault="00232C26" w:rsidP="000C0A56">
            <w:pPr>
              <w:widowControl w:val="0"/>
              <w:spacing w:after="0" w:line="240" w:lineRule="auto"/>
              <w:rPr>
                <w:rFonts w:ascii="Times New Roman" w:hAnsi="Times New Roman"/>
                <w:color w:val="0D0D0D" w:themeColor="text1" w:themeTint="F2"/>
                <w:sz w:val="24"/>
                <w:szCs w:val="24"/>
              </w:rPr>
            </w:pPr>
          </w:p>
        </w:tc>
        <w:tc>
          <w:tcPr>
            <w:tcW w:w="1276"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01.06.2023</w:t>
            </w:r>
          </w:p>
        </w:tc>
        <w:tc>
          <w:tcPr>
            <w:tcW w:w="1305"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31.12.2024</w:t>
            </w:r>
          </w:p>
        </w:tc>
        <w:tc>
          <w:tcPr>
            <w:tcW w:w="1955"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Минздрав Республики Тыва,  директор ГБУЗ Р</w:t>
            </w:r>
            <w:r w:rsidR="00A76FDC" w:rsidRPr="000C0A56">
              <w:rPr>
                <w:rFonts w:ascii="Times New Roman" w:hAnsi="Times New Roman"/>
                <w:color w:val="0D0D0D" w:themeColor="text1" w:themeTint="F2"/>
                <w:sz w:val="24"/>
                <w:szCs w:val="24"/>
              </w:rPr>
              <w:t xml:space="preserve">еспублики </w:t>
            </w:r>
            <w:r w:rsidRPr="000C0A56">
              <w:rPr>
                <w:rFonts w:ascii="Times New Roman" w:hAnsi="Times New Roman"/>
                <w:color w:val="0D0D0D" w:themeColor="text1" w:themeTint="F2"/>
                <w:sz w:val="24"/>
                <w:szCs w:val="24"/>
              </w:rPr>
              <w:t>Т</w:t>
            </w:r>
            <w:r w:rsidR="00A76FDC" w:rsidRPr="000C0A56">
              <w:rPr>
                <w:rFonts w:ascii="Times New Roman" w:hAnsi="Times New Roman"/>
                <w:color w:val="0D0D0D" w:themeColor="text1" w:themeTint="F2"/>
                <w:sz w:val="24"/>
                <w:szCs w:val="24"/>
              </w:rPr>
              <w:t>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МИАЦ</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главные врачи медицинских организаций</w:t>
            </w:r>
          </w:p>
        </w:tc>
        <w:tc>
          <w:tcPr>
            <w:tcW w:w="2127" w:type="dxa"/>
          </w:tcPr>
          <w:p w:rsidR="00232C26" w:rsidRPr="000C0A56" w:rsidRDefault="005D7E21" w:rsidP="000C0A56">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о</w:t>
            </w:r>
            <w:r w:rsidR="00232C26" w:rsidRPr="000C0A56">
              <w:rPr>
                <w:rFonts w:ascii="Times New Roman" w:hAnsi="Times New Roman"/>
                <w:color w:val="0D0D0D" w:themeColor="text1" w:themeTint="F2"/>
                <w:sz w:val="24"/>
                <w:szCs w:val="24"/>
              </w:rPr>
              <w:t>ткрыты кабинеты телемедицины в:</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2022 году – в 1 МО, включая: ГБУЗ </w:t>
            </w:r>
            <w:r w:rsidR="00A76FDC"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Республиканский центр восстановительной медицины и реабилитации для детей</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2023 году – в 3 МО ГБУЗ </w:t>
            </w:r>
            <w:r w:rsidR="00A76FDC"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Городская поликлиника </w:t>
            </w:r>
            <w:r w:rsidR="00A76FDC" w:rsidRPr="000C0A56">
              <w:rPr>
                <w:rFonts w:ascii="Times New Roman" w:hAnsi="Times New Roman"/>
                <w:color w:val="0D0D0D" w:themeColor="text1" w:themeTint="F2"/>
                <w:sz w:val="24"/>
                <w:szCs w:val="24"/>
              </w:rPr>
              <w:t xml:space="preserve">                     </w:t>
            </w:r>
            <w:r w:rsidRPr="000C0A56">
              <w:rPr>
                <w:rFonts w:ascii="Times New Roman" w:hAnsi="Times New Roman"/>
                <w:color w:val="0D0D0D" w:themeColor="text1" w:themeTint="F2"/>
                <w:sz w:val="24"/>
                <w:szCs w:val="24"/>
              </w:rPr>
              <w:t>г.</w:t>
            </w:r>
            <w:r w:rsidR="00A76FDC" w:rsidRPr="000C0A56">
              <w:rPr>
                <w:rFonts w:ascii="Times New Roman" w:hAnsi="Times New Roman"/>
                <w:color w:val="0D0D0D" w:themeColor="text1" w:themeTint="F2"/>
                <w:sz w:val="24"/>
                <w:szCs w:val="24"/>
              </w:rPr>
              <w:t xml:space="preserve"> </w:t>
            </w:r>
            <w:r w:rsidRPr="000C0A56">
              <w:rPr>
                <w:rFonts w:ascii="Times New Roman" w:hAnsi="Times New Roman"/>
                <w:color w:val="0D0D0D" w:themeColor="text1" w:themeTint="F2"/>
                <w:sz w:val="24"/>
                <w:szCs w:val="24"/>
              </w:rPr>
              <w:t>Кызыла</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и ГБУЗ </w:t>
            </w:r>
            <w:r w:rsidR="00A76FDC"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Республиканский онкологический диспансер</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ГАУЗ </w:t>
            </w:r>
            <w:r w:rsidR="00A76FDC"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Санаторий-профилакторий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Серебрянка</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2024 году – в 2 МО ГБУЗ </w:t>
            </w:r>
            <w:r w:rsidR="00A76FDC" w:rsidRPr="000C0A56">
              <w:rPr>
                <w:rFonts w:ascii="Times New Roman" w:hAnsi="Times New Roman"/>
                <w:color w:val="0D0D0D" w:themeColor="text1" w:themeTint="F2"/>
                <w:sz w:val="24"/>
                <w:szCs w:val="24"/>
              </w:rPr>
              <w:t xml:space="preserve">Республики Тыва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Барун-Хемчикский ММЦ</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ГБУЗ </w:t>
            </w:r>
            <w:r w:rsidR="00A76FDC" w:rsidRPr="000C0A56">
              <w:rPr>
                <w:rFonts w:ascii="Times New Roman" w:hAnsi="Times New Roman"/>
                <w:color w:val="0D0D0D" w:themeColor="text1" w:themeTint="F2"/>
                <w:sz w:val="24"/>
                <w:szCs w:val="24"/>
              </w:rPr>
              <w:t xml:space="preserve">Республики Тыва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Улуг-Хемский ММЦ</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2025 году – ГБУЗ </w:t>
            </w:r>
            <w:r w:rsidR="00A76FDC"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Республиканская детская больница</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и ГБУЗ </w:t>
            </w:r>
            <w:r w:rsidR="00A76FDC"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Республиканский онкологический диспансер</w:t>
            </w:r>
            <w:r w:rsidR="00B421DB" w:rsidRPr="000C0A56">
              <w:rPr>
                <w:rFonts w:ascii="Times New Roman" w:hAnsi="Times New Roman"/>
                <w:color w:val="0D0D0D" w:themeColor="text1" w:themeTint="F2"/>
                <w:sz w:val="24"/>
                <w:szCs w:val="24"/>
              </w:rPr>
              <w:t>»</w:t>
            </w:r>
          </w:p>
        </w:tc>
        <w:tc>
          <w:tcPr>
            <w:tcW w:w="2976" w:type="dxa"/>
          </w:tcPr>
          <w:p w:rsidR="00232C26" w:rsidRPr="000C0A56" w:rsidRDefault="005D7E21" w:rsidP="000C0A56">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о</w:t>
            </w:r>
            <w:r w:rsidR="00232C26" w:rsidRPr="000C0A56">
              <w:rPr>
                <w:rFonts w:ascii="Times New Roman" w:hAnsi="Times New Roman"/>
                <w:color w:val="0D0D0D" w:themeColor="text1" w:themeTint="F2"/>
                <w:sz w:val="24"/>
                <w:szCs w:val="24"/>
              </w:rPr>
              <w:t xml:space="preserve">ткрыты кабинеты телемедицины в медицинских организациях, оказывающих медицинскую помощь по медицинской реабилитации в рамках реализации территориальной программы обязательного медицинского страхования в ГБУЗ </w:t>
            </w:r>
            <w:r w:rsidR="00A76FDC" w:rsidRPr="000C0A56">
              <w:rPr>
                <w:rFonts w:ascii="Times New Roman" w:hAnsi="Times New Roman"/>
                <w:color w:val="0D0D0D" w:themeColor="text1" w:themeTint="F2"/>
                <w:sz w:val="24"/>
                <w:szCs w:val="24"/>
              </w:rPr>
              <w:t>Республики Тыва</w:t>
            </w:r>
            <w:r w:rsidR="00232C26"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Городская поликлиника г.</w:t>
            </w:r>
            <w:r w:rsidR="00A76FDC" w:rsidRPr="000C0A56">
              <w:rPr>
                <w:rFonts w:ascii="Times New Roman" w:hAnsi="Times New Roman"/>
                <w:color w:val="0D0D0D" w:themeColor="text1" w:themeTint="F2"/>
                <w:sz w:val="24"/>
                <w:szCs w:val="24"/>
              </w:rPr>
              <w:t xml:space="preserve"> </w:t>
            </w:r>
            <w:r w:rsidR="00232C26" w:rsidRPr="000C0A56">
              <w:rPr>
                <w:rFonts w:ascii="Times New Roman" w:hAnsi="Times New Roman"/>
                <w:color w:val="0D0D0D" w:themeColor="text1" w:themeTint="F2"/>
                <w:sz w:val="24"/>
                <w:szCs w:val="24"/>
              </w:rPr>
              <w:t>Кызыла</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ГБУЗ </w:t>
            </w:r>
            <w:r w:rsidR="00A76FDC" w:rsidRPr="000C0A56">
              <w:rPr>
                <w:rFonts w:ascii="Times New Roman" w:hAnsi="Times New Roman"/>
                <w:color w:val="0D0D0D" w:themeColor="text1" w:themeTint="F2"/>
                <w:sz w:val="24"/>
                <w:szCs w:val="24"/>
              </w:rPr>
              <w:t xml:space="preserve">Республики Тыва </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Республиканский онкологический диспансер</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ГАУЗ </w:t>
            </w:r>
            <w:r w:rsidR="0077617A" w:rsidRPr="000C0A56">
              <w:rPr>
                <w:rFonts w:ascii="Times New Roman" w:hAnsi="Times New Roman"/>
                <w:color w:val="0D0D0D" w:themeColor="text1" w:themeTint="F2"/>
                <w:sz w:val="24"/>
                <w:szCs w:val="24"/>
              </w:rPr>
              <w:t>Республики Тыва</w:t>
            </w:r>
            <w:r w:rsidR="00232C26"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Санаторий-профилакторий </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Серебрянка</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ГБУЗ </w:t>
            </w:r>
            <w:r w:rsidR="0077617A" w:rsidRPr="000C0A56">
              <w:rPr>
                <w:rFonts w:ascii="Times New Roman" w:hAnsi="Times New Roman"/>
                <w:color w:val="0D0D0D" w:themeColor="text1" w:themeTint="F2"/>
                <w:sz w:val="24"/>
                <w:szCs w:val="24"/>
              </w:rPr>
              <w:t>Республики Тыва</w:t>
            </w:r>
            <w:r w:rsidR="00232C26"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Барун-Хемчикский ММЦ</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ГБУЗ </w:t>
            </w:r>
            <w:r w:rsidR="0077617A" w:rsidRPr="000C0A56">
              <w:rPr>
                <w:rFonts w:ascii="Times New Roman" w:hAnsi="Times New Roman"/>
                <w:color w:val="0D0D0D" w:themeColor="text1" w:themeTint="F2"/>
                <w:sz w:val="24"/>
                <w:szCs w:val="24"/>
              </w:rPr>
              <w:t>Республики Тыва</w:t>
            </w:r>
            <w:r w:rsidR="00232C26"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Улуг-Хемский ММЦ</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ГБУЗ </w:t>
            </w:r>
            <w:r w:rsidR="0077617A" w:rsidRPr="000C0A56">
              <w:rPr>
                <w:rFonts w:ascii="Times New Roman" w:hAnsi="Times New Roman"/>
                <w:color w:val="0D0D0D" w:themeColor="text1" w:themeTint="F2"/>
                <w:sz w:val="24"/>
                <w:szCs w:val="24"/>
              </w:rPr>
              <w:t>Республики Тыва</w:t>
            </w:r>
            <w:r w:rsidR="00232C26"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Республиканская детская больница, ГБУЗ </w:t>
            </w:r>
            <w:r w:rsidR="0077617A" w:rsidRPr="000C0A56">
              <w:rPr>
                <w:rFonts w:ascii="Times New Roman" w:hAnsi="Times New Roman"/>
                <w:color w:val="0D0D0D" w:themeColor="text1" w:themeTint="F2"/>
                <w:sz w:val="24"/>
                <w:szCs w:val="24"/>
              </w:rPr>
              <w:t>Республики Тыва</w:t>
            </w:r>
            <w:r w:rsidR="00232C26"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Республиканский онкологический диспансер</w:t>
            </w:r>
            <w:r w:rsidR="00B421DB" w:rsidRPr="000C0A56">
              <w:rPr>
                <w:rFonts w:ascii="Times New Roman" w:hAnsi="Times New Roman"/>
                <w:color w:val="0D0D0D" w:themeColor="text1" w:themeTint="F2"/>
                <w:sz w:val="24"/>
                <w:szCs w:val="24"/>
              </w:rPr>
              <w:t>»</w:t>
            </w:r>
          </w:p>
        </w:tc>
        <w:tc>
          <w:tcPr>
            <w:tcW w:w="1276" w:type="dxa"/>
          </w:tcPr>
          <w:p w:rsidR="00232C26" w:rsidRPr="000C0A56" w:rsidRDefault="005D7E21" w:rsidP="000C0A56">
            <w:pPr>
              <w:widowControl w:val="0"/>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е</w:t>
            </w:r>
            <w:r w:rsidR="00232C26" w:rsidRPr="000C0A56">
              <w:rPr>
                <w:rFonts w:ascii="Times New Roman" w:hAnsi="Times New Roman"/>
                <w:color w:val="0D0D0D" w:themeColor="text1" w:themeTint="F2"/>
                <w:sz w:val="24"/>
                <w:szCs w:val="24"/>
              </w:rPr>
              <w:t xml:space="preserve">жегодно </w:t>
            </w:r>
          </w:p>
        </w:tc>
      </w:tr>
      <w:tr w:rsidR="00232C26" w:rsidRPr="000C0A56" w:rsidTr="0046329D">
        <w:trPr>
          <w:trHeight w:val="1181"/>
          <w:jc w:val="center"/>
        </w:trPr>
        <w:tc>
          <w:tcPr>
            <w:tcW w:w="1646"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p>
        </w:tc>
        <w:tc>
          <w:tcPr>
            <w:tcW w:w="992"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3.1.2</w:t>
            </w:r>
          </w:p>
        </w:tc>
        <w:tc>
          <w:tcPr>
            <w:tcW w:w="2551"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Организация и проведение телемедицинских консультаций (далее – ТМК) по профилю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медицинская реабилитация</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по принципу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врач-врач</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между медицинскими организациями субъекта Российской Федерации и медицинской организацией 3-4 группы</w:t>
            </w:r>
          </w:p>
        </w:tc>
        <w:tc>
          <w:tcPr>
            <w:tcW w:w="1276"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01.06.2023</w:t>
            </w:r>
          </w:p>
        </w:tc>
        <w:tc>
          <w:tcPr>
            <w:tcW w:w="1305"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31.12.2026</w:t>
            </w:r>
          </w:p>
        </w:tc>
        <w:tc>
          <w:tcPr>
            <w:tcW w:w="1955"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Минздрав Республики Тыва, главные врачи медицинских организаций</w:t>
            </w:r>
          </w:p>
        </w:tc>
        <w:tc>
          <w:tcPr>
            <w:tcW w:w="2127" w:type="dxa"/>
          </w:tcPr>
          <w:p w:rsidR="00232C26" w:rsidRPr="000C0A56" w:rsidRDefault="005A5910" w:rsidP="000C0A56">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п</w:t>
            </w:r>
            <w:r w:rsidR="00232C26" w:rsidRPr="000C0A56">
              <w:rPr>
                <w:rFonts w:ascii="Times New Roman" w:hAnsi="Times New Roman"/>
                <w:color w:val="0D0D0D" w:themeColor="text1" w:themeTint="F2"/>
                <w:sz w:val="24"/>
                <w:szCs w:val="24"/>
              </w:rPr>
              <w:t xml:space="preserve">роведены ТМК </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по принципу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врач-врач</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между медицинскими организациями и медицинской организацией 3-4 группы ежегодно в количестве 200 консультаций </w:t>
            </w:r>
          </w:p>
          <w:p w:rsidR="00232C26" w:rsidRPr="000C0A56" w:rsidRDefault="00232C26" w:rsidP="000C0A56">
            <w:pPr>
              <w:spacing w:after="0" w:line="240" w:lineRule="auto"/>
              <w:rPr>
                <w:rFonts w:ascii="Times New Roman" w:hAnsi="Times New Roman"/>
                <w:color w:val="0D0D0D" w:themeColor="text1" w:themeTint="F2"/>
                <w:sz w:val="24"/>
                <w:szCs w:val="24"/>
              </w:rPr>
            </w:pPr>
          </w:p>
        </w:tc>
        <w:tc>
          <w:tcPr>
            <w:tcW w:w="2976" w:type="dxa"/>
          </w:tcPr>
          <w:p w:rsidR="00232C26" w:rsidRPr="000C0A56" w:rsidRDefault="005A5910" w:rsidP="000C0A56">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о</w:t>
            </w:r>
            <w:r w:rsidR="00232C26" w:rsidRPr="000C0A56">
              <w:rPr>
                <w:rFonts w:ascii="Times New Roman" w:hAnsi="Times New Roman"/>
                <w:color w:val="0D0D0D" w:themeColor="text1" w:themeTint="F2"/>
                <w:sz w:val="24"/>
                <w:szCs w:val="24"/>
              </w:rPr>
              <w:t xml:space="preserve">рганизованы и проводятся ТМК в количестве 200 по </w:t>
            </w:r>
            <w:r>
              <w:rPr>
                <w:rFonts w:ascii="Times New Roman" w:hAnsi="Times New Roman"/>
                <w:color w:val="0D0D0D" w:themeColor="text1" w:themeTint="F2"/>
                <w:sz w:val="24"/>
                <w:szCs w:val="24"/>
              </w:rPr>
              <w:t xml:space="preserve">ед. </w:t>
            </w:r>
            <w:r w:rsidR="00232C26" w:rsidRPr="000C0A56">
              <w:rPr>
                <w:rFonts w:ascii="Times New Roman" w:hAnsi="Times New Roman"/>
                <w:color w:val="0D0D0D" w:themeColor="text1" w:themeTint="F2"/>
                <w:sz w:val="24"/>
                <w:szCs w:val="24"/>
              </w:rPr>
              <w:t xml:space="preserve">принципу </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врач-врач</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между медицинскими организациями и медицинской организацией 3-4 группы</w:t>
            </w:r>
          </w:p>
        </w:tc>
        <w:tc>
          <w:tcPr>
            <w:tcW w:w="1276" w:type="dxa"/>
          </w:tcPr>
          <w:p w:rsidR="00232C26" w:rsidRPr="000C0A56" w:rsidRDefault="005A5910" w:rsidP="000C0A56">
            <w:pPr>
              <w:widowControl w:val="0"/>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е</w:t>
            </w:r>
            <w:r w:rsidR="00232C26" w:rsidRPr="000C0A56">
              <w:rPr>
                <w:rFonts w:ascii="Times New Roman" w:hAnsi="Times New Roman"/>
                <w:color w:val="0D0D0D" w:themeColor="text1" w:themeTint="F2"/>
                <w:sz w:val="24"/>
                <w:szCs w:val="24"/>
              </w:rPr>
              <w:t xml:space="preserve">жегодно </w:t>
            </w:r>
          </w:p>
        </w:tc>
      </w:tr>
      <w:tr w:rsidR="00232C26" w:rsidRPr="000C0A56" w:rsidTr="0077617A">
        <w:trPr>
          <w:trHeight w:val="70"/>
          <w:jc w:val="center"/>
        </w:trPr>
        <w:tc>
          <w:tcPr>
            <w:tcW w:w="1646"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3.2. Обеспечение взаимодействия с научными медицинскими исследовательскими центрами</w:t>
            </w:r>
          </w:p>
          <w:p w:rsidR="00232C26" w:rsidRPr="000C0A56" w:rsidRDefault="00232C26" w:rsidP="000C0A56">
            <w:pPr>
              <w:widowControl w:val="0"/>
              <w:spacing w:after="0" w:line="240" w:lineRule="auto"/>
              <w:rPr>
                <w:rFonts w:ascii="Times New Roman" w:hAnsi="Times New Roman"/>
                <w:color w:val="0D0D0D" w:themeColor="text1" w:themeTint="F2"/>
                <w:sz w:val="24"/>
                <w:szCs w:val="24"/>
              </w:rPr>
            </w:pPr>
          </w:p>
        </w:tc>
        <w:tc>
          <w:tcPr>
            <w:tcW w:w="992"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3.2.1</w:t>
            </w:r>
          </w:p>
        </w:tc>
        <w:tc>
          <w:tcPr>
            <w:tcW w:w="2551" w:type="dxa"/>
          </w:tcPr>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Увеличение дистанционных консультаций</w:t>
            </w:r>
            <w:r w:rsidR="005A5910">
              <w:rPr>
                <w:rFonts w:ascii="Times New Roman" w:hAnsi="Times New Roman"/>
                <w:color w:val="0D0D0D" w:themeColor="text1" w:themeTint="F2"/>
                <w:sz w:val="24"/>
                <w:szCs w:val="24"/>
              </w:rPr>
              <w:t xml:space="preserve"> (</w:t>
            </w:r>
            <w:r w:rsidRPr="000C0A56">
              <w:rPr>
                <w:rFonts w:ascii="Times New Roman" w:hAnsi="Times New Roman"/>
                <w:color w:val="0D0D0D" w:themeColor="text1" w:themeTint="F2"/>
                <w:sz w:val="24"/>
                <w:szCs w:val="24"/>
              </w:rPr>
              <w:t>консилиумов</w:t>
            </w:r>
            <w:r w:rsidR="005A5910">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по медицинской реабилитации с применением телемедицинских технологий с профильными НМИЦ </w:t>
            </w:r>
          </w:p>
          <w:p w:rsidR="00232C26" w:rsidRPr="000C0A56" w:rsidRDefault="00232C26" w:rsidP="000C0A56">
            <w:pPr>
              <w:spacing w:after="0" w:line="240" w:lineRule="auto"/>
              <w:rPr>
                <w:rFonts w:ascii="Times New Roman" w:hAnsi="Times New Roman"/>
                <w:color w:val="0D0D0D" w:themeColor="text1" w:themeTint="F2"/>
                <w:sz w:val="24"/>
                <w:szCs w:val="24"/>
              </w:rPr>
            </w:pPr>
          </w:p>
        </w:tc>
        <w:tc>
          <w:tcPr>
            <w:tcW w:w="1276"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01.06.2023</w:t>
            </w:r>
          </w:p>
        </w:tc>
        <w:tc>
          <w:tcPr>
            <w:tcW w:w="1305"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31.12.2026</w:t>
            </w:r>
          </w:p>
        </w:tc>
        <w:tc>
          <w:tcPr>
            <w:tcW w:w="1955"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Минздрав Республики Тыва,  главный внештатный специалист по медицинской реабилитации,</w:t>
            </w:r>
            <w:r w:rsidR="0077617A" w:rsidRPr="000C0A56">
              <w:rPr>
                <w:rFonts w:ascii="Times New Roman" w:hAnsi="Times New Roman"/>
                <w:color w:val="0D0D0D" w:themeColor="text1" w:themeTint="F2"/>
                <w:sz w:val="24"/>
                <w:szCs w:val="24"/>
              </w:rPr>
              <w:t xml:space="preserve"> </w:t>
            </w:r>
            <w:r w:rsidRPr="000C0A56">
              <w:rPr>
                <w:rFonts w:ascii="Times New Roman" w:hAnsi="Times New Roman"/>
                <w:color w:val="0D0D0D" w:themeColor="text1" w:themeTint="F2"/>
                <w:sz w:val="24"/>
                <w:szCs w:val="24"/>
              </w:rPr>
              <w:t>главный внештатный детский специалист по медицинской реабилитации, главные врачи медицинских организаций</w:t>
            </w:r>
          </w:p>
        </w:tc>
        <w:tc>
          <w:tcPr>
            <w:tcW w:w="2127" w:type="dxa"/>
          </w:tcPr>
          <w:p w:rsidR="00232C26" w:rsidRPr="000C0A56" w:rsidRDefault="005A5910" w:rsidP="000C0A56">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ч</w:t>
            </w:r>
            <w:r w:rsidR="00232C26" w:rsidRPr="000C0A56">
              <w:rPr>
                <w:rFonts w:ascii="Times New Roman" w:hAnsi="Times New Roman"/>
                <w:color w:val="0D0D0D" w:themeColor="text1" w:themeTint="F2"/>
                <w:sz w:val="24"/>
                <w:szCs w:val="24"/>
              </w:rPr>
              <w:t xml:space="preserve">исло телемедицинских </w:t>
            </w:r>
            <w:r w:rsidR="0077617A" w:rsidRPr="000C0A56">
              <w:rPr>
                <w:rFonts w:ascii="Times New Roman" w:hAnsi="Times New Roman"/>
                <w:color w:val="0D0D0D" w:themeColor="text1" w:themeTint="F2"/>
                <w:sz w:val="24"/>
                <w:szCs w:val="24"/>
              </w:rPr>
              <w:t>к</w:t>
            </w:r>
            <w:r w:rsidR="00232C26" w:rsidRPr="000C0A56">
              <w:rPr>
                <w:rFonts w:ascii="Times New Roman" w:hAnsi="Times New Roman"/>
                <w:color w:val="0D0D0D" w:themeColor="text1" w:themeTint="F2"/>
                <w:sz w:val="24"/>
                <w:szCs w:val="24"/>
              </w:rPr>
              <w:t>онсультаций</w:t>
            </w:r>
            <w:r>
              <w:rPr>
                <w:rFonts w:ascii="Times New Roman" w:hAnsi="Times New Roman"/>
                <w:color w:val="0D0D0D" w:themeColor="text1" w:themeTint="F2"/>
                <w:sz w:val="24"/>
                <w:szCs w:val="24"/>
              </w:rPr>
              <w:t xml:space="preserve"> (</w:t>
            </w:r>
            <w:r w:rsidR="00232C26" w:rsidRPr="000C0A56">
              <w:rPr>
                <w:rFonts w:ascii="Times New Roman" w:hAnsi="Times New Roman"/>
                <w:color w:val="0D0D0D" w:themeColor="text1" w:themeTint="F2"/>
                <w:sz w:val="24"/>
                <w:szCs w:val="24"/>
              </w:rPr>
              <w:t>консилиумов</w:t>
            </w:r>
            <w:r>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с национальным медицинским исследовательским центром по медицинской реабилитации составило в:</w:t>
            </w:r>
          </w:p>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2022 году – не менее 35 ТМК;</w:t>
            </w:r>
          </w:p>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2023 году – не менее 45 ТМК;</w:t>
            </w:r>
          </w:p>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2024 году – не менее 55 ТМК</w:t>
            </w:r>
          </w:p>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2025 году – не менее 60 ТМК;</w:t>
            </w:r>
          </w:p>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2026 году – не менее 65</w:t>
            </w:r>
            <w:r w:rsidR="00AC4368">
              <w:rPr>
                <w:rFonts w:ascii="Times New Roman" w:hAnsi="Times New Roman"/>
                <w:color w:val="0D0D0D" w:themeColor="text1" w:themeTint="F2"/>
                <w:sz w:val="24"/>
                <w:szCs w:val="24"/>
              </w:rPr>
              <w:t xml:space="preserve"> ТМК</w:t>
            </w:r>
          </w:p>
        </w:tc>
        <w:tc>
          <w:tcPr>
            <w:tcW w:w="2976" w:type="dxa"/>
          </w:tcPr>
          <w:p w:rsidR="00232C26" w:rsidRPr="000C0A56" w:rsidRDefault="00AC4368" w:rsidP="000C0A56">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о</w:t>
            </w:r>
            <w:r w:rsidR="00232C26" w:rsidRPr="000C0A56">
              <w:rPr>
                <w:rFonts w:ascii="Times New Roman" w:hAnsi="Times New Roman"/>
                <w:color w:val="0D0D0D" w:themeColor="text1" w:themeTint="F2"/>
                <w:sz w:val="24"/>
                <w:szCs w:val="24"/>
              </w:rPr>
              <w:t xml:space="preserve">существление </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якорной</w:t>
            </w:r>
            <w:r w:rsidR="00B421DB" w:rsidRPr="000C0A56">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медицинской организацией по медицинской реабилитации и медицинскими организациями 3 группы, осуществляющими медицинскую реабилитацию, не менее 35 телемедицинских консультаций</w:t>
            </w:r>
            <w:r>
              <w:rPr>
                <w:rFonts w:ascii="Times New Roman" w:hAnsi="Times New Roman"/>
                <w:color w:val="0D0D0D" w:themeColor="text1" w:themeTint="F2"/>
                <w:sz w:val="24"/>
                <w:szCs w:val="24"/>
              </w:rPr>
              <w:t xml:space="preserve"> (</w:t>
            </w:r>
            <w:r w:rsidR="00232C26" w:rsidRPr="000C0A56">
              <w:rPr>
                <w:rFonts w:ascii="Times New Roman" w:hAnsi="Times New Roman"/>
                <w:color w:val="0D0D0D" w:themeColor="text1" w:themeTint="F2"/>
                <w:sz w:val="24"/>
                <w:szCs w:val="24"/>
              </w:rPr>
              <w:t>консилиумов</w:t>
            </w:r>
            <w:r>
              <w:rPr>
                <w:rFonts w:ascii="Times New Roman" w:hAnsi="Times New Roman"/>
                <w:color w:val="0D0D0D" w:themeColor="text1" w:themeTint="F2"/>
                <w:sz w:val="24"/>
                <w:szCs w:val="24"/>
              </w:rPr>
              <w:t>)</w:t>
            </w:r>
            <w:r w:rsidR="00232C26" w:rsidRPr="000C0A56">
              <w:rPr>
                <w:rFonts w:ascii="Times New Roman" w:hAnsi="Times New Roman"/>
                <w:color w:val="0D0D0D" w:themeColor="text1" w:themeTint="F2"/>
                <w:sz w:val="24"/>
                <w:szCs w:val="24"/>
              </w:rPr>
              <w:t xml:space="preserve"> с национальным медицинским исследовательским центром по медицинской реабилитации</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2022 году – не менее 35 ТМК;</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2023 году – не менее 45 ТМК;</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2024 году – не менее 55 ТМК</w:t>
            </w:r>
          </w:p>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2025 году – не менее 60 ТМК;</w:t>
            </w:r>
          </w:p>
          <w:p w:rsidR="00AC4368" w:rsidRPr="000C0A56" w:rsidRDefault="0077617A"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2026 году – не менее 65</w:t>
            </w:r>
            <w:r w:rsidR="00AC4368">
              <w:rPr>
                <w:rFonts w:ascii="Times New Roman" w:hAnsi="Times New Roman"/>
                <w:color w:val="0D0D0D" w:themeColor="text1" w:themeTint="F2"/>
                <w:sz w:val="24"/>
                <w:szCs w:val="24"/>
              </w:rPr>
              <w:t xml:space="preserve"> ТМК</w:t>
            </w:r>
          </w:p>
        </w:tc>
        <w:tc>
          <w:tcPr>
            <w:tcW w:w="1276" w:type="dxa"/>
          </w:tcPr>
          <w:p w:rsidR="00232C26" w:rsidRPr="000C0A56" w:rsidRDefault="00AC4368" w:rsidP="000C0A56">
            <w:pPr>
              <w:widowControl w:val="0"/>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е</w:t>
            </w:r>
            <w:r w:rsidR="00232C26" w:rsidRPr="000C0A56">
              <w:rPr>
                <w:rFonts w:ascii="Times New Roman" w:hAnsi="Times New Roman"/>
                <w:color w:val="0D0D0D" w:themeColor="text1" w:themeTint="F2"/>
                <w:sz w:val="24"/>
                <w:szCs w:val="24"/>
              </w:rPr>
              <w:t xml:space="preserve">жегодно </w:t>
            </w:r>
          </w:p>
        </w:tc>
      </w:tr>
      <w:tr w:rsidR="00232C26" w:rsidRPr="000C0A56" w:rsidTr="0077617A">
        <w:trPr>
          <w:trHeight w:val="70"/>
          <w:jc w:val="center"/>
        </w:trPr>
        <w:tc>
          <w:tcPr>
            <w:tcW w:w="16104" w:type="dxa"/>
            <w:gridSpan w:val="9"/>
          </w:tcPr>
          <w:p w:rsidR="00232C26" w:rsidRPr="000C0A56" w:rsidRDefault="00232C26" w:rsidP="000C0A56">
            <w:pPr>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4. Мероприятия по совершенствованию организации внутреннего контроля качества медицинской помощи</w:t>
            </w:r>
          </w:p>
        </w:tc>
      </w:tr>
      <w:tr w:rsidR="00232C26" w:rsidRPr="000C0A56" w:rsidTr="004A7DBA">
        <w:trPr>
          <w:trHeight w:val="70"/>
          <w:jc w:val="center"/>
        </w:trPr>
        <w:tc>
          <w:tcPr>
            <w:tcW w:w="1646"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4.1. Формирование и развитие цифрового контура</w:t>
            </w:r>
          </w:p>
          <w:p w:rsidR="00232C26" w:rsidRPr="000C0A56" w:rsidRDefault="00232C26" w:rsidP="000C0A56">
            <w:pPr>
              <w:widowControl w:val="0"/>
              <w:spacing w:after="0" w:line="240" w:lineRule="auto"/>
              <w:rPr>
                <w:rFonts w:ascii="Times New Roman" w:hAnsi="Times New Roman"/>
                <w:color w:val="0D0D0D" w:themeColor="text1" w:themeTint="F2"/>
                <w:sz w:val="24"/>
                <w:szCs w:val="24"/>
              </w:rPr>
            </w:pPr>
          </w:p>
        </w:tc>
        <w:tc>
          <w:tcPr>
            <w:tcW w:w="992"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4.1.1</w:t>
            </w:r>
          </w:p>
        </w:tc>
        <w:tc>
          <w:tcPr>
            <w:tcW w:w="2551"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Унификация ведения в медицинских организациях, осуществляющих медицинскую реабилитацию, электронной медицинской документации по медицинской реабилитации (использование классификатора МКФ, единых электронных форм медицинской документации по медицинской реабилитации)</w:t>
            </w:r>
          </w:p>
        </w:tc>
        <w:tc>
          <w:tcPr>
            <w:tcW w:w="1276"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01.06.2023</w:t>
            </w:r>
          </w:p>
        </w:tc>
        <w:tc>
          <w:tcPr>
            <w:tcW w:w="1305"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31.12.2026</w:t>
            </w:r>
          </w:p>
        </w:tc>
        <w:tc>
          <w:tcPr>
            <w:tcW w:w="1955"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Минздрав Республики Тыва, директор ГБУЗ Р</w:t>
            </w:r>
            <w:r w:rsidR="0077617A" w:rsidRPr="000C0A56">
              <w:rPr>
                <w:rFonts w:ascii="Times New Roman" w:hAnsi="Times New Roman"/>
                <w:color w:val="0D0D0D" w:themeColor="text1" w:themeTint="F2"/>
                <w:sz w:val="24"/>
                <w:szCs w:val="24"/>
              </w:rPr>
              <w:t xml:space="preserve">еспублики </w:t>
            </w:r>
            <w:r w:rsidRPr="000C0A56">
              <w:rPr>
                <w:rFonts w:ascii="Times New Roman" w:hAnsi="Times New Roman"/>
                <w:color w:val="0D0D0D" w:themeColor="text1" w:themeTint="F2"/>
                <w:sz w:val="24"/>
                <w:szCs w:val="24"/>
              </w:rPr>
              <w:t>Т</w:t>
            </w:r>
            <w:r w:rsidR="0077617A" w:rsidRPr="000C0A56">
              <w:rPr>
                <w:rFonts w:ascii="Times New Roman" w:hAnsi="Times New Roman"/>
                <w:color w:val="0D0D0D" w:themeColor="text1" w:themeTint="F2"/>
                <w:sz w:val="24"/>
                <w:szCs w:val="24"/>
              </w:rPr>
              <w:t>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МИАЦ РТ</w:t>
            </w:r>
            <w:r w:rsidR="00B421DB" w:rsidRPr="000C0A56">
              <w:rPr>
                <w:rFonts w:ascii="Times New Roman" w:hAnsi="Times New Roman"/>
                <w:color w:val="0D0D0D" w:themeColor="text1" w:themeTint="F2"/>
                <w:sz w:val="24"/>
                <w:szCs w:val="24"/>
              </w:rPr>
              <w:t>»</w:t>
            </w:r>
          </w:p>
        </w:tc>
        <w:tc>
          <w:tcPr>
            <w:tcW w:w="2127" w:type="dxa"/>
          </w:tcPr>
          <w:p w:rsidR="00232C26" w:rsidRPr="000C0A56" w:rsidRDefault="00AC4368" w:rsidP="000C0A56">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д</w:t>
            </w:r>
            <w:r w:rsidR="00232C26" w:rsidRPr="000C0A56">
              <w:rPr>
                <w:rFonts w:ascii="Times New Roman" w:hAnsi="Times New Roman"/>
                <w:color w:val="0D0D0D" w:themeColor="text1" w:themeTint="F2"/>
                <w:sz w:val="24"/>
                <w:szCs w:val="24"/>
              </w:rPr>
              <w:t>оля медицинских организаций, где организовано ведение электронной медицинской документации по медицинской реабилитации (использование классификатора МКФ, единых электронных форм медицинской документации по медицинской реабилитации) от общего числа МО, включенных в оказание помощи по медицинской реабилитации за счет средств ПГГ</w:t>
            </w:r>
            <w:r w:rsidR="0036179D">
              <w:rPr>
                <w:rFonts w:ascii="Times New Roman" w:hAnsi="Times New Roman"/>
                <w:color w:val="0D0D0D" w:themeColor="text1" w:themeTint="F2"/>
                <w:sz w:val="24"/>
                <w:szCs w:val="24"/>
              </w:rPr>
              <w:t>:</w:t>
            </w:r>
          </w:p>
          <w:p w:rsidR="0036179D"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в 2022 году – в 2 медицинских организациях, включая: ГБУЗ </w:t>
            </w:r>
            <w:r w:rsidR="0077617A"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Республиканский центр восстановительной медицины и реабилитации для детей</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ГБУЗ </w:t>
            </w:r>
            <w:r w:rsidR="0077617A" w:rsidRPr="000C0A56">
              <w:rPr>
                <w:rFonts w:ascii="Times New Roman" w:hAnsi="Times New Roman"/>
                <w:color w:val="0D0D0D" w:themeColor="text1" w:themeTint="F2"/>
                <w:sz w:val="24"/>
                <w:szCs w:val="24"/>
              </w:rPr>
              <w:t xml:space="preserve">Республики Тыва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Республиканская больница №</w:t>
            </w:r>
            <w:r w:rsidR="0077617A" w:rsidRPr="000C0A56">
              <w:rPr>
                <w:rFonts w:ascii="Times New Roman" w:hAnsi="Times New Roman"/>
                <w:color w:val="0D0D0D" w:themeColor="text1" w:themeTint="F2"/>
                <w:sz w:val="24"/>
                <w:szCs w:val="24"/>
              </w:rPr>
              <w:t xml:space="preserve"> </w:t>
            </w:r>
            <w:r w:rsidRPr="000C0A56">
              <w:rPr>
                <w:rFonts w:ascii="Times New Roman" w:hAnsi="Times New Roman"/>
                <w:color w:val="0D0D0D" w:themeColor="text1" w:themeTint="F2"/>
                <w:sz w:val="24"/>
                <w:szCs w:val="24"/>
              </w:rPr>
              <w:t>1</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в 2023 году – в 3 медицинских организациях ГБУЗ </w:t>
            </w:r>
            <w:r w:rsidR="0077617A"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Республиканский консультативно-диагностический центр</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ГАУЗ </w:t>
            </w:r>
            <w:r w:rsidR="0077617A" w:rsidRPr="000C0A56">
              <w:rPr>
                <w:rFonts w:ascii="Times New Roman" w:hAnsi="Times New Roman"/>
                <w:color w:val="0D0D0D" w:themeColor="text1" w:themeTint="F2"/>
                <w:sz w:val="24"/>
                <w:szCs w:val="24"/>
              </w:rPr>
              <w:t xml:space="preserve">Республики Тыва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Санаторий-профилакторий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Серебрянка</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в 2024 году – в 2 медицинских организациях ГБУЗ </w:t>
            </w:r>
            <w:r w:rsidR="0077617A"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Барун-Хемчикский ММЦ</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ГБУЗ </w:t>
            </w:r>
            <w:r w:rsidR="0077617A"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Улуг-Хемский ММЦ</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ГБУЗ </w:t>
            </w:r>
            <w:r w:rsidR="0077617A"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Дзун-Хемчикский ММЦ</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в 2025 году – ГБУЗ </w:t>
            </w:r>
            <w:r w:rsidR="004A7DBA"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Республиканская детская больница</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w:t>
            </w:r>
          </w:p>
        </w:tc>
        <w:tc>
          <w:tcPr>
            <w:tcW w:w="2976" w:type="dxa"/>
          </w:tcPr>
          <w:p w:rsidR="00232C26" w:rsidRPr="000C0A56" w:rsidRDefault="00AC4368" w:rsidP="00AC4368">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у</w:t>
            </w:r>
            <w:r w:rsidR="00232C26" w:rsidRPr="000C0A56">
              <w:rPr>
                <w:rFonts w:ascii="Times New Roman" w:hAnsi="Times New Roman"/>
                <w:color w:val="0D0D0D" w:themeColor="text1" w:themeTint="F2"/>
                <w:sz w:val="24"/>
                <w:szCs w:val="24"/>
              </w:rPr>
              <w:t xml:space="preserve">нифицировано ведение электронной медицинской документации по медицинской реабилитации (использование классификатора МКФ, единых электронных форм медицинской документации по медицинской реабилитации) </w:t>
            </w:r>
          </w:p>
        </w:tc>
        <w:tc>
          <w:tcPr>
            <w:tcW w:w="1276" w:type="dxa"/>
          </w:tcPr>
          <w:p w:rsidR="00232C26" w:rsidRPr="000C0A56" w:rsidRDefault="0036179D" w:rsidP="000C0A56">
            <w:pPr>
              <w:widowControl w:val="0"/>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е</w:t>
            </w:r>
            <w:r w:rsidR="00232C26" w:rsidRPr="000C0A56">
              <w:rPr>
                <w:rFonts w:ascii="Times New Roman" w:hAnsi="Times New Roman"/>
                <w:color w:val="0D0D0D" w:themeColor="text1" w:themeTint="F2"/>
                <w:sz w:val="24"/>
                <w:szCs w:val="24"/>
              </w:rPr>
              <w:t xml:space="preserve">жегодно </w:t>
            </w:r>
          </w:p>
        </w:tc>
      </w:tr>
      <w:tr w:rsidR="00232C26" w:rsidRPr="000C0A56" w:rsidTr="0046329D">
        <w:trPr>
          <w:trHeight w:val="1181"/>
          <w:jc w:val="center"/>
        </w:trPr>
        <w:tc>
          <w:tcPr>
            <w:tcW w:w="1646"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p>
        </w:tc>
        <w:tc>
          <w:tcPr>
            <w:tcW w:w="992"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4.1.2</w:t>
            </w:r>
          </w:p>
        </w:tc>
        <w:tc>
          <w:tcPr>
            <w:tcW w:w="2551"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Создание и внедрение управления потоками пациентов при оказании медицинской помощи по медицинской реабилитации</w:t>
            </w:r>
          </w:p>
        </w:tc>
        <w:tc>
          <w:tcPr>
            <w:tcW w:w="1276"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01.06.2023</w:t>
            </w:r>
          </w:p>
        </w:tc>
        <w:tc>
          <w:tcPr>
            <w:tcW w:w="1305"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31.12.2026</w:t>
            </w:r>
          </w:p>
        </w:tc>
        <w:tc>
          <w:tcPr>
            <w:tcW w:w="1955"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Минздрав Республики Тыва, директор ГБУЗ </w:t>
            </w:r>
            <w:r w:rsidR="004A7DBA"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МИАЦ </w:t>
            </w:r>
            <w:r w:rsidR="004A7DBA" w:rsidRPr="000C0A56">
              <w:rPr>
                <w:rFonts w:ascii="Times New Roman" w:hAnsi="Times New Roman"/>
                <w:color w:val="0D0D0D" w:themeColor="text1" w:themeTint="F2"/>
                <w:sz w:val="24"/>
                <w:szCs w:val="24"/>
              </w:rPr>
              <w:t>Республики Тыва</w:t>
            </w:r>
            <w:r w:rsidR="00B421DB" w:rsidRPr="000C0A56">
              <w:rPr>
                <w:rFonts w:ascii="Times New Roman" w:hAnsi="Times New Roman"/>
                <w:color w:val="0D0D0D" w:themeColor="text1" w:themeTint="F2"/>
                <w:sz w:val="24"/>
                <w:szCs w:val="24"/>
              </w:rPr>
              <w:t>»</w:t>
            </w:r>
          </w:p>
        </w:tc>
        <w:tc>
          <w:tcPr>
            <w:tcW w:w="2127" w:type="dxa"/>
          </w:tcPr>
          <w:p w:rsidR="00232C26" w:rsidRPr="000C0A56" w:rsidRDefault="0036179D" w:rsidP="000C0A56">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ч</w:t>
            </w:r>
            <w:r w:rsidR="00232C26" w:rsidRPr="000C0A56">
              <w:rPr>
                <w:rFonts w:ascii="Times New Roman" w:hAnsi="Times New Roman"/>
                <w:color w:val="0D0D0D" w:themeColor="text1" w:themeTint="F2"/>
                <w:sz w:val="24"/>
                <w:szCs w:val="24"/>
              </w:rPr>
              <w:t>исло медицинских организаций, использующих электронную систему управления потоками при направлении пациентов на медицинскую реабилитацию, составило в:</w:t>
            </w:r>
          </w:p>
          <w:p w:rsidR="007A7159"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2022 году – в 2 </w:t>
            </w:r>
            <w:r w:rsidR="007A7159">
              <w:rPr>
                <w:rFonts w:ascii="Times New Roman" w:hAnsi="Times New Roman"/>
                <w:color w:val="0D0D0D" w:themeColor="text1" w:themeTint="F2"/>
                <w:sz w:val="24"/>
                <w:szCs w:val="24"/>
              </w:rPr>
              <w:t>МО</w:t>
            </w:r>
            <w:r w:rsidRPr="000C0A56">
              <w:rPr>
                <w:rFonts w:ascii="Times New Roman" w:hAnsi="Times New Roman"/>
                <w:color w:val="0D0D0D" w:themeColor="text1" w:themeTint="F2"/>
                <w:sz w:val="24"/>
                <w:szCs w:val="24"/>
              </w:rPr>
              <w:t xml:space="preserve">: </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ГБУЗ </w:t>
            </w:r>
            <w:r w:rsidR="004A7DBA"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Республиканский центр восстановительной медицины и реабилитации для детей</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ГБУЗ </w:t>
            </w:r>
            <w:r w:rsidR="004A7DBA"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Республиканская больница №</w:t>
            </w:r>
            <w:r w:rsidR="004A7DBA" w:rsidRPr="000C0A56">
              <w:rPr>
                <w:rFonts w:ascii="Times New Roman" w:hAnsi="Times New Roman"/>
                <w:color w:val="0D0D0D" w:themeColor="text1" w:themeTint="F2"/>
                <w:sz w:val="24"/>
                <w:szCs w:val="24"/>
              </w:rPr>
              <w:t xml:space="preserve"> </w:t>
            </w:r>
            <w:r w:rsidRPr="000C0A56">
              <w:rPr>
                <w:rFonts w:ascii="Times New Roman" w:hAnsi="Times New Roman"/>
                <w:color w:val="0D0D0D" w:themeColor="text1" w:themeTint="F2"/>
                <w:sz w:val="24"/>
                <w:szCs w:val="24"/>
              </w:rPr>
              <w:t>1</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w:t>
            </w:r>
          </w:p>
          <w:p w:rsidR="007A7159"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2023 году – в 3 МО</w:t>
            </w:r>
            <w:r w:rsidR="007A7159">
              <w:rPr>
                <w:rFonts w:ascii="Times New Roman" w:hAnsi="Times New Roman"/>
                <w:color w:val="0D0D0D" w:themeColor="text1" w:themeTint="F2"/>
                <w:sz w:val="24"/>
                <w:szCs w:val="24"/>
              </w:rPr>
              <w:t>:</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ГБУЗ </w:t>
            </w:r>
            <w:r w:rsidR="004A7DBA"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Республиканский консультативно-диагностический центр</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ГАУЗ </w:t>
            </w:r>
            <w:r w:rsidR="004A7DBA"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Санаторий-профилакторий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Серебрянка</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w:t>
            </w:r>
          </w:p>
          <w:p w:rsidR="007A7159"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2024 году – в 2 </w:t>
            </w:r>
            <w:r w:rsidR="007A7159">
              <w:rPr>
                <w:rFonts w:ascii="Times New Roman" w:hAnsi="Times New Roman"/>
                <w:color w:val="0D0D0D" w:themeColor="text1" w:themeTint="F2"/>
                <w:sz w:val="24"/>
                <w:szCs w:val="24"/>
              </w:rPr>
              <w:t>МО:</w:t>
            </w:r>
            <w:r w:rsidRPr="000C0A56">
              <w:rPr>
                <w:rFonts w:ascii="Times New Roman" w:hAnsi="Times New Roman"/>
                <w:color w:val="0D0D0D" w:themeColor="text1" w:themeTint="F2"/>
                <w:sz w:val="24"/>
                <w:szCs w:val="24"/>
              </w:rPr>
              <w:t xml:space="preserve"> </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ГБУЗ </w:t>
            </w:r>
            <w:r w:rsidR="004A7DBA"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Барун-Хемчикский ММЦ</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ГБУЗ </w:t>
            </w:r>
            <w:r w:rsidR="004A7DBA"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Улуг-Хемский ММЦ</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ГБУЗ </w:t>
            </w:r>
            <w:r w:rsidR="004A7DBA"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Дзун-Хемчикский ММЦ</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2025 году – ГБУЗ </w:t>
            </w:r>
            <w:r w:rsidR="004A7DBA"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Республиканская детская больница</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w:t>
            </w:r>
          </w:p>
        </w:tc>
        <w:tc>
          <w:tcPr>
            <w:tcW w:w="2976" w:type="dxa"/>
          </w:tcPr>
          <w:p w:rsidR="00232C26" w:rsidRPr="000C0A56" w:rsidRDefault="0036179D" w:rsidP="000C0A56">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в</w:t>
            </w:r>
            <w:r w:rsidR="00232C26" w:rsidRPr="000C0A56">
              <w:rPr>
                <w:rFonts w:ascii="Times New Roman" w:hAnsi="Times New Roman"/>
                <w:color w:val="0D0D0D" w:themeColor="text1" w:themeTint="F2"/>
                <w:sz w:val="24"/>
                <w:szCs w:val="24"/>
              </w:rPr>
              <w:t>недрена электронная система управления потоками пациентов при оказании медицинской помощи по медицинской реабилита</w:t>
            </w:r>
            <w:r w:rsidR="004A7DBA" w:rsidRPr="000C0A56">
              <w:rPr>
                <w:rFonts w:ascii="Times New Roman" w:hAnsi="Times New Roman"/>
                <w:color w:val="0D0D0D" w:themeColor="text1" w:themeTint="F2"/>
                <w:sz w:val="24"/>
                <w:szCs w:val="24"/>
              </w:rPr>
              <w:t>ции</w:t>
            </w:r>
          </w:p>
        </w:tc>
        <w:tc>
          <w:tcPr>
            <w:tcW w:w="1276" w:type="dxa"/>
          </w:tcPr>
          <w:p w:rsidR="00232C26" w:rsidRPr="000C0A56" w:rsidRDefault="0036179D" w:rsidP="000C0A56">
            <w:pPr>
              <w:widowControl w:val="0"/>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е</w:t>
            </w:r>
            <w:r w:rsidR="00232C26" w:rsidRPr="000C0A56">
              <w:rPr>
                <w:rFonts w:ascii="Times New Roman" w:hAnsi="Times New Roman"/>
                <w:color w:val="0D0D0D" w:themeColor="text1" w:themeTint="F2"/>
                <w:sz w:val="24"/>
                <w:szCs w:val="24"/>
              </w:rPr>
              <w:t>жегодно</w:t>
            </w:r>
          </w:p>
        </w:tc>
      </w:tr>
      <w:tr w:rsidR="00232C26" w:rsidRPr="000C0A56" w:rsidTr="0046329D">
        <w:trPr>
          <w:trHeight w:val="1181"/>
          <w:jc w:val="center"/>
        </w:trPr>
        <w:tc>
          <w:tcPr>
            <w:tcW w:w="1646"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p>
        </w:tc>
        <w:tc>
          <w:tcPr>
            <w:tcW w:w="992"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4.1.3</w:t>
            </w:r>
          </w:p>
        </w:tc>
        <w:tc>
          <w:tcPr>
            <w:tcW w:w="2551"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Внедрение автоматизации процессов управления качеством и контроля качества оказания медицинской помощи по медицинской реабилитации на основе данных электронной медицинской карты пациента в региональной медицинской информационной системе (далее – РМИС)</w:t>
            </w:r>
          </w:p>
        </w:tc>
        <w:tc>
          <w:tcPr>
            <w:tcW w:w="1276"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01.06.2023</w:t>
            </w:r>
          </w:p>
        </w:tc>
        <w:tc>
          <w:tcPr>
            <w:tcW w:w="1305"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31.12.2026</w:t>
            </w:r>
          </w:p>
        </w:tc>
        <w:tc>
          <w:tcPr>
            <w:tcW w:w="1955"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Минздрав Республики Тыва, директор ГБУЗ </w:t>
            </w:r>
            <w:r w:rsidR="004A7DBA"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МИАЦ РТ</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начальник отдела контроля качества и безопасности медицинской деятельности</w:t>
            </w:r>
          </w:p>
        </w:tc>
        <w:tc>
          <w:tcPr>
            <w:tcW w:w="2127" w:type="dxa"/>
          </w:tcPr>
          <w:p w:rsidR="00232C26" w:rsidRPr="000C0A56" w:rsidRDefault="007A7159" w:rsidP="000C0A56">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в</w:t>
            </w:r>
            <w:r w:rsidR="00232C26" w:rsidRPr="000C0A56">
              <w:rPr>
                <w:rFonts w:ascii="Times New Roman" w:hAnsi="Times New Roman"/>
                <w:color w:val="0D0D0D" w:themeColor="text1" w:themeTint="F2"/>
                <w:sz w:val="24"/>
                <w:szCs w:val="24"/>
              </w:rPr>
              <w:t>недрена автоматизация процессов управления качеством и контроля качества оказания медицинской помощи по медицинской реабилитации на основе данных электронной медицинской карты пациента в РМИС.</w:t>
            </w:r>
            <w:r w:rsidR="00232C26" w:rsidRPr="000C0A56" w:rsidDel="00356D8C">
              <w:rPr>
                <w:rFonts w:ascii="Times New Roman" w:hAnsi="Times New Roman"/>
                <w:color w:val="0D0D0D" w:themeColor="text1" w:themeTint="F2"/>
                <w:sz w:val="24"/>
                <w:szCs w:val="24"/>
              </w:rPr>
              <w:t xml:space="preserve"> </w:t>
            </w:r>
            <w:r w:rsidR="00232C26" w:rsidRPr="000C0A56">
              <w:rPr>
                <w:rFonts w:ascii="Times New Roman" w:hAnsi="Times New Roman"/>
                <w:color w:val="0D0D0D" w:themeColor="text1" w:themeTint="F2"/>
                <w:sz w:val="24"/>
                <w:szCs w:val="24"/>
              </w:rPr>
              <w:t>Доля медицинских организаций, внедривших автоматизацию процессов управления качеством и контроля качества оказания медицинской помощи по медицинской реабилитации, составила в:</w:t>
            </w:r>
          </w:p>
          <w:p w:rsidR="002643A8"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2022 году – в 2 </w:t>
            </w:r>
            <w:r w:rsidR="002643A8">
              <w:rPr>
                <w:rFonts w:ascii="Times New Roman" w:hAnsi="Times New Roman"/>
                <w:color w:val="0D0D0D" w:themeColor="text1" w:themeTint="F2"/>
                <w:sz w:val="24"/>
                <w:szCs w:val="24"/>
              </w:rPr>
              <w:t>МО</w:t>
            </w:r>
            <w:r w:rsidRPr="000C0A56">
              <w:rPr>
                <w:rFonts w:ascii="Times New Roman" w:hAnsi="Times New Roman"/>
                <w:color w:val="0D0D0D" w:themeColor="text1" w:themeTint="F2"/>
                <w:sz w:val="24"/>
                <w:szCs w:val="24"/>
              </w:rPr>
              <w:t xml:space="preserve">: </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ГБУЗ </w:t>
            </w:r>
            <w:r w:rsidR="00080F7F"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Республиканский центр восстановительной медицины и реабилитации для детей</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ГБУЗ </w:t>
            </w:r>
            <w:r w:rsidR="00080F7F"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Республиканская больница №</w:t>
            </w:r>
            <w:r w:rsidR="00080F7F" w:rsidRPr="000C0A56">
              <w:rPr>
                <w:rFonts w:ascii="Times New Roman" w:hAnsi="Times New Roman"/>
                <w:color w:val="0D0D0D" w:themeColor="text1" w:themeTint="F2"/>
                <w:sz w:val="24"/>
                <w:szCs w:val="24"/>
              </w:rPr>
              <w:t xml:space="preserve"> </w:t>
            </w:r>
            <w:r w:rsidRPr="000C0A56">
              <w:rPr>
                <w:rFonts w:ascii="Times New Roman" w:hAnsi="Times New Roman"/>
                <w:color w:val="0D0D0D" w:themeColor="text1" w:themeTint="F2"/>
                <w:sz w:val="24"/>
                <w:szCs w:val="24"/>
              </w:rPr>
              <w:t>1</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w:t>
            </w:r>
          </w:p>
          <w:p w:rsidR="002643A8"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2023 году – в 3 </w:t>
            </w:r>
            <w:r w:rsidR="002643A8">
              <w:rPr>
                <w:rFonts w:ascii="Times New Roman" w:hAnsi="Times New Roman"/>
                <w:color w:val="0D0D0D" w:themeColor="text1" w:themeTint="F2"/>
                <w:sz w:val="24"/>
                <w:szCs w:val="24"/>
              </w:rPr>
              <w:t>МО:</w:t>
            </w:r>
            <w:r w:rsidRPr="000C0A56">
              <w:rPr>
                <w:rFonts w:ascii="Times New Roman" w:hAnsi="Times New Roman"/>
                <w:color w:val="0D0D0D" w:themeColor="text1" w:themeTint="F2"/>
                <w:sz w:val="24"/>
                <w:szCs w:val="24"/>
              </w:rPr>
              <w:t xml:space="preserve"> </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ГБУЗ </w:t>
            </w:r>
            <w:r w:rsidR="00080F7F"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Республиканский консультативно-диагностический центр</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ГАУЗ </w:t>
            </w:r>
            <w:r w:rsidR="00080F7F"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Санаторий-профилакторий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Серебрянка</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w:t>
            </w:r>
          </w:p>
          <w:p w:rsidR="002643A8"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2024 году – в 3 </w:t>
            </w:r>
            <w:r w:rsidR="002643A8">
              <w:rPr>
                <w:rFonts w:ascii="Times New Roman" w:hAnsi="Times New Roman"/>
                <w:color w:val="0D0D0D" w:themeColor="text1" w:themeTint="F2"/>
                <w:sz w:val="24"/>
                <w:szCs w:val="24"/>
              </w:rPr>
              <w:t>МО:</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ГБУЗ </w:t>
            </w:r>
            <w:r w:rsidR="00080F7F"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Барун-Хемчикский ММЦ</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ГБУЗ </w:t>
            </w:r>
            <w:r w:rsidR="00080F7F"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Улуг-Хемский ММЦ</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ГБУЗ </w:t>
            </w:r>
            <w:r w:rsidR="00080F7F"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Дзун-Хемчикский ММЦ</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2025 году – ГБУЗ </w:t>
            </w:r>
            <w:r w:rsidR="00080F7F"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Республиканская детская больница</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w:t>
            </w:r>
          </w:p>
        </w:tc>
        <w:tc>
          <w:tcPr>
            <w:tcW w:w="2976" w:type="dxa"/>
          </w:tcPr>
          <w:p w:rsidR="00232C26" w:rsidRPr="000C0A56" w:rsidRDefault="007A7159" w:rsidP="000C0A56">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м</w:t>
            </w:r>
            <w:r w:rsidR="00232C26" w:rsidRPr="000C0A56">
              <w:rPr>
                <w:rFonts w:ascii="Times New Roman" w:hAnsi="Times New Roman"/>
                <w:color w:val="0D0D0D" w:themeColor="text1" w:themeTint="F2"/>
                <w:sz w:val="24"/>
                <w:szCs w:val="24"/>
              </w:rPr>
              <w:t>одернизация действующей региональной медицинской информационной системы путем автоматизации процессов управления качеством и контроля качества оказания медицинской помощи по медицинской реабилитации</w:t>
            </w:r>
          </w:p>
        </w:tc>
        <w:tc>
          <w:tcPr>
            <w:tcW w:w="1276"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Ежегодно </w:t>
            </w:r>
          </w:p>
        </w:tc>
      </w:tr>
      <w:tr w:rsidR="00232C26" w:rsidRPr="000C0A56" w:rsidTr="0046329D">
        <w:trPr>
          <w:trHeight w:val="351"/>
          <w:jc w:val="center"/>
        </w:trPr>
        <w:tc>
          <w:tcPr>
            <w:tcW w:w="16104" w:type="dxa"/>
            <w:gridSpan w:val="9"/>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5. Мероприятия по внедрению и соблюдению клинических рекомендаций</w:t>
            </w:r>
          </w:p>
        </w:tc>
      </w:tr>
      <w:tr w:rsidR="00232C26" w:rsidRPr="000C0A56" w:rsidTr="0046329D">
        <w:trPr>
          <w:trHeight w:val="1181"/>
          <w:jc w:val="center"/>
        </w:trPr>
        <w:tc>
          <w:tcPr>
            <w:tcW w:w="1646"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p>
        </w:tc>
        <w:tc>
          <w:tcPr>
            <w:tcW w:w="992"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5.1.</w:t>
            </w:r>
          </w:p>
        </w:tc>
        <w:tc>
          <w:tcPr>
            <w:tcW w:w="2551"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Внедрение непрерывного медицинского образования врачей-специалистов, специалистов с высшим немедицинским образованием и специалистов со средним медицинским образованием</w:t>
            </w:r>
          </w:p>
        </w:tc>
        <w:tc>
          <w:tcPr>
            <w:tcW w:w="1276"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01.06.2023</w:t>
            </w:r>
          </w:p>
        </w:tc>
        <w:tc>
          <w:tcPr>
            <w:tcW w:w="1305"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31.12.2026</w:t>
            </w:r>
          </w:p>
        </w:tc>
        <w:tc>
          <w:tcPr>
            <w:tcW w:w="1955"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Минздрав Республики Тыва, начальник отдела кадрового обеспечения</w:t>
            </w:r>
          </w:p>
          <w:p w:rsidR="00232C26" w:rsidRPr="000C0A56" w:rsidRDefault="00232C26" w:rsidP="000C0A56">
            <w:pPr>
              <w:widowControl w:val="0"/>
              <w:spacing w:after="0" w:line="240" w:lineRule="auto"/>
              <w:rPr>
                <w:rFonts w:ascii="Times New Roman" w:hAnsi="Times New Roman"/>
                <w:color w:val="0D0D0D" w:themeColor="text1" w:themeTint="F2"/>
                <w:sz w:val="24"/>
                <w:szCs w:val="24"/>
              </w:rPr>
            </w:pPr>
          </w:p>
        </w:tc>
        <w:tc>
          <w:tcPr>
            <w:tcW w:w="2127" w:type="dxa"/>
          </w:tcPr>
          <w:p w:rsidR="00232C26" w:rsidRPr="000C0A56" w:rsidRDefault="002643A8" w:rsidP="000C0A56">
            <w:pPr>
              <w:widowControl w:val="0"/>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п</w:t>
            </w:r>
            <w:r w:rsidR="00232C26" w:rsidRPr="000C0A56">
              <w:rPr>
                <w:rFonts w:ascii="Times New Roman" w:hAnsi="Times New Roman"/>
                <w:color w:val="0D0D0D" w:themeColor="text1" w:themeTint="F2"/>
                <w:sz w:val="24"/>
                <w:szCs w:val="24"/>
              </w:rPr>
              <w:t>овышение уровня компетенции специалистов, участвующих в медицинской реабилитации, по соблюдению клинических рекомендаций по профилю</w:t>
            </w:r>
          </w:p>
        </w:tc>
        <w:tc>
          <w:tcPr>
            <w:tcW w:w="2976" w:type="dxa"/>
          </w:tcPr>
          <w:p w:rsidR="00232C26" w:rsidRPr="000C0A56" w:rsidRDefault="002643A8" w:rsidP="000C0A56">
            <w:pPr>
              <w:widowControl w:val="0"/>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в</w:t>
            </w:r>
            <w:r w:rsidR="00232C26" w:rsidRPr="000C0A56">
              <w:rPr>
                <w:rFonts w:ascii="Times New Roman" w:hAnsi="Times New Roman"/>
                <w:color w:val="0D0D0D" w:themeColor="text1" w:themeTint="F2"/>
                <w:sz w:val="24"/>
                <w:szCs w:val="24"/>
              </w:rPr>
              <w:t>недрено непрерывное медицинское образование врачей-специалистов, специалистов с высшим немедицинским образованием и специалистов со средним медицинским образованием по соблюдению клинических рекомендаций по профи</w:t>
            </w:r>
            <w:r w:rsidR="00080F7F" w:rsidRPr="000C0A56">
              <w:rPr>
                <w:rFonts w:ascii="Times New Roman" w:hAnsi="Times New Roman"/>
                <w:color w:val="0D0D0D" w:themeColor="text1" w:themeTint="F2"/>
                <w:sz w:val="24"/>
                <w:szCs w:val="24"/>
              </w:rPr>
              <w:t>лю</w:t>
            </w:r>
          </w:p>
        </w:tc>
        <w:tc>
          <w:tcPr>
            <w:tcW w:w="1276" w:type="dxa"/>
          </w:tcPr>
          <w:p w:rsidR="00232C26" w:rsidRPr="000C0A56" w:rsidRDefault="002643A8" w:rsidP="000C0A56">
            <w:pPr>
              <w:widowControl w:val="0"/>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е</w:t>
            </w:r>
            <w:r w:rsidR="00232C26" w:rsidRPr="000C0A56">
              <w:rPr>
                <w:rFonts w:ascii="Times New Roman" w:hAnsi="Times New Roman"/>
                <w:color w:val="0D0D0D" w:themeColor="text1" w:themeTint="F2"/>
                <w:sz w:val="24"/>
                <w:szCs w:val="24"/>
              </w:rPr>
              <w:t xml:space="preserve">жегодно </w:t>
            </w:r>
          </w:p>
        </w:tc>
      </w:tr>
      <w:tr w:rsidR="00232C26" w:rsidRPr="000C0A56" w:rsidTr="0046329D">
        <w:trPr>
          <w:trHeight w:val="323"/>
          <w:jc w:val="center"/>
        </w:trPr>
        <w:tc>
          <w:tcPr>
            <w:tcW w:w="16104" w:type="dxa"/>
            <w:gridSpan w:val="9"/>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6. Информирование граждан о возможностях медицинской реабилитации</w:t>
            </w:r>
          </w:p>
        </w:tc>
      </w:tr>
      <w:tr w:rsidR="00232C26" w:rsidRPr="000C0A56" w:rsidTr="00F92038">
        <w:trPr>
          <w:trHeight w:val="70"/>
          <w:jc w:val="center"/>
        </w:trPr>
        <w:tc>
          <w:tcPr>
            <w:tcW w:w="1646"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p>
        </w:tc>
        <w:tc>
          <w:tcPr>
            <w:tcW w:w="992"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6.1</w:t>
            </w:r>
          </w:p>
        </w:tc>
        <w:tc>
          <w:tcPr>
            <w:tcW w:w="2551"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Увеличение числа информационных материалов по медицинской реабилитации, размещенных на портале государственных и муниципальных услуг</w:t>
            </w:r>
          </w:p>
        </w:tc>
        <w:tc>
          <w:tcPr>
            <w:tcW w:w="1276"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01.06.2023</w:t>
            </w:r>
          </w:p>
        </w:tc>
        <w:tc>
          <w:tcPr>
            <w:tcW w:w="1305"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31.12.2026</w:t>
            </w:r>
          </w:p>
        </w:tc>
        <w:tc>
          <w:tcPr>
            <w:tcW w:w="1955"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Минздрав Республики Тыва, директор ГБУЗ </w:t>
            </w:r>
            <w:r w:rsidR="00080F7F"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МИАЦ </w:t>
            </w:r>
            <w:r w:rsidR="00080F7F" w:rsidRPr="000C0A56">
              <w:rPr>
                <w:rFonts w:ascii="Times New Roman" w:hAnsi="Times New Roman"/>
                <w:color w:val="0D0D0D" w:themeColor="text1" w:themeTint="F2"/>
                <w:sz w:val="24"/>
                <w:szCs w:val="24"/>
              </w:rPr>
              <w:t>Республики Тыва</w:t>
            </w:r>
            <w:r w:rsidR="00B421DB" w:rsidRPr="000C0A56">
              <w:rPr>
                <w:rFonts w:ascii="Times New Roman" w:hAnsi="Times New Roman"/>
                <w:color w:val="0D0D0D" w:themeColor="text1" w:themeTint="F2"/>
                <w:sz w:val="24"/>
                <w:szCs w:val="24"/>
              </w:rPr>
              <w:t>»</w:t>
            </w:r>
          </w:p>
          <w:p w:rsidR="00232C26" w:rsidRPr="000C0A56" w:rsidRDefault="00232C26" w:rsidP="000C0A56">
            <w:pPr>
              <w:widowControl w:val="0"/>
              <w:spacing w:after="0" w:line="240" w:lineRule="auto"/>
              <w:rPr>
                <w:rFonts w:ascii="Times New Roman" w:hAnsi="Times New Roman"/>
                <w:color w:val="0D0D0D" w:themeColor="text1" w:themeTint="F2"/>
                <w:sz w:val="24"/>
                <w:szCs w:val="24"/>
              </w:rPr>
            </w:pPr>
          </w:p>
        </w:tc>
        <w:tc>
          <w:tcPr>
            <w:tcW w:w="2127" w:type="dxa"/>
          </w:tcPr>
          <w:p w:rsidR="00232C26" w:rsidRPr="000C0A56" w:rsidRDefault="002643A8" w:rsidP="000C0A56">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ч</w:t>
            </w:r>
            <w:r w:rsidR="00232C26" w:rsidRPr="000C0A56">
              <w:rPr>
                <w:rFonts w:ascii="Times New Roman" w:hAnsi="Times New Roman"/>
                <w:color w:val="0D0D0D" w:themeColor="text1" w:themeTint="F2"/>
                <w:sz w:val="24"/>
                <w:szCs w:val="24"/>
              </w:rPr>
              <w:t>исло информационных материалов по медицинской реабилитации, размещенных на портале государственных и муниципальных услуг в:</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2022 – 6 ед.;</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2023 – 20 ед.; </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2024 – 30 ед</w:t>
            </w:r>
            <w:r w:rsidR="00080F7F"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2025 – 35 ед</w:t>
            </w:r>
            <w:r w:rsidR="00080F7F"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w:t>
            </w:r>
          </w:p>
          <w:p w:rsidR="00232C26" w:rsidRPr="000C0A56" w:rsidRDefault="00080F7F"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2026 – 40 ед.</w:t>
            </w:r>
          </w:p>
        </w:tc>
        <w:tc>
          <w:tcPr>
            <w:tcW w:w="2976" w:type="dxa"/>
          </w:tcPr>
          <w:p w:rsidR="00232C26" w:rsidRPr="000C0A56" w:rsidRDefault="002643A8" w:rsidP="000C0A56">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у</w:t>
            </w:r>
            <w:r w:rsidR="00232C26" w:rsidRPr="000C0A56">
              <w:rPr>
                <w:rFonts w:ascii="Times New Roman" w:hAnsi="Times New Roman"/>
                <w:color w:val="0D0D0D" w:themeColor="text1" w:themeTint="F2"/>
                <w:sz w:val="24"/>
                <w:szCs w:val="24"/>
              </w:rPr>
              <w:t>величена доступность граждан к информации по медицинской реабилитации, размещенной на РПГУ в:</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2022 – 6 ед.;</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2023 – 20 ед.; </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2024 – 30 ед.</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2025 – 35 ед</w:t>
            </w:r>
            <w:r w:rsidR="00080F7F"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2026</w:t>
            </w:r>
            <w:r w:rsidR="00080F7F" w:rsidRPr="000C0A56">
              <w:rPr>
                <w:rFonts w:ascii="Times New Roman" w:hAnsi="Times New Roman"/>
                <w:color w:val="0D0D0D" w:themeColor="text1" w:themeTint="F2"/>
                <w:sz w:val="24"/>
                <w:szCs w:val="24"/>
              </w:rPr>
              <w:t xml:space="preserve"> –</w:t>
            </w:r>
            <w:r w:rsidRPr="000C0A56">
              <w:rPr>
                <w:rFonts w:ascii="Times New Roman" w:hAnsi="Times New Roman"/>
                <w:color w:val="0D0D0D" w:themeColor="text1" w:themeTint="F2"/>
                <w:sz w:val="24"/>
                <w:szCs w:val="24"/>
              </w:rPr>
              <w:t xml:space="preserve"> 40 ед.</w:t>
            </w:r>
          </w:p>
          <w:p w:rsidR="00232C26" w:rsidRPr="000C0A56" w:rsidRDefault="00232C26" w:rsidP="000C0A56">
            <w:pPr>
              <w:spacing w:after="0" w:line="240" w:lineRule="auto"/>
              <w:rPr>
                <w:rFonts w:ascii="Times New Roman" w:hAnsi="Times New Roman"/>
                <w:color w:val="0D0D0D" w:themeColor="text1" w:themeTint="F2"/>
                <w:sz w:val="24"/>
                <w:szCs w:val="24"/>
              </w:rPr>
            </w:pPr>
          </w:p>
        </w:tc>
        <w:tc>
          <w:tcPr>
            <w:tcW w:w="1276" w:type="dxa"/>
          </w:tcPr>
          <w:p w:rsidR="00232C26" w:rsidRPr="000C0A56" w:rsidRDefault="002643A8" w:rsidP="000C0A56">
            <w:pPr>
              <w:widowControl w:val="0"/>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е</w:t>
            </w:r>
            <w:r w:rsidR="00232C26" w:rsidRPr="000C0A56">
              <w:rPr>
                <w:rFonts w:ascii="Times New Roman" w:hAnsi="Times New Roman"/>
                <w:color w:val="0D0D0D" w:themeColor="text1" w:themeTint="F2"/>
                <w:sz w:val="24"/>
                <w:szCs w:val="24"/>
              </w:rPr>
              <w:t xml:space="preserve">жегодно </w:t>
            </w:r>
          </w:p>
        </w:tc>
      </w:tr>
      <w:tr w:rsidR="00232C26" w:rsidRPr="000C0A56" w:rsidTr="0046329D">
        <w:trPr>
          <w:trHeight w:val="1181"/>
          <w:jc w:val="center"/>
        </w:trPr>
        <w:tc>
          <w:tcPr>
            <w:tcW w:w="1646"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p>
        </w:tc>
        <w:tc>
          <w:tcPr>
            <w:tcW w:w="992"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6.2</w:t>
            </w:r>
          </w:p>
        </w:tc>
        <w:tc>
          <w:tcPr>
            <w:tcW w:w="2551"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Создание блока информации по медицинской реабилитации на сайте МО. Внедрение механизмов обратной связи по вопросам медицинской реабилитации и информирование пациентов об их наличии посредством сайта медицинской организации, инфоматов</w:t>
            </w:r>
          </w:p>
        </w:tc>
        <w:tc>
          <w:tcPr>
            <w:tcW w:w="1276"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01.06.2023</w:t>
            </w:r>
          </w:p>
        </w:tc>
        <w:tc>
          <w:tcPr>
            <w:tcW w:w="1305"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31.12.2024</w:t>
            </w:r>
          </w:p>
        </w:tc>
        <w:tc>
          <w:tcPr>
            <w:tcW w:w="1955"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Минздрав Республики Тыва, директор ГБУЗ </w:t>
            </w:r>
            <w:r w:rsidR="00BA5766"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МИАЦ </w:t>
            </w:r>
            <w:r w:rsidR="00BA5766" w:rsidRPr="000C0A56">
              <w:rPr>
                <w:rFonts w:ascii="Times New Roman" w:hAnsi="Times New Roman"/>
                <w:color w:val="0D0D0D" w:themeColor="text1" w:themeTint="F2"/>
                <w:sz w:val="24"/>
                <w:szCs w:val="24"/>
              </w:rPr>
              <w:t>Республики Тыва</w:t>
            </w:r>
            <w:r w:rsidR="00B421DB" w:rsidRPr="000C0A56">
              <w:rPr>
                <w:rFonts w:ascii="Times New Roman" w:hAnsi="Times New Roman"/>
                <w:color w:val="0D0D0D" w:themeColor="text1" w:themeTint="F2"/>
                <w:sz w:val="24"/>
                <w:szCs w:val="24"/>
              </w:rPr>
              <w:t>»</w:t>
            </w:r>
          </w:p>
          <w:p w:rsidR="00232C26" w:rsidRPr="000C0A56" w:rsidRDefault="00232C26" w:rsidP="000C0A56">
            <w:pPr>
              <w:widowControl w:val="0"/>
              <w:spacing w:after="0" w:line="240" w:lineRule="auto"/>
              <w:rPr>
                <w:rFonts w:ascii="Times New Roman" w:hAnsi="Times New Roman"/>
                <w:color w:val="0D0D0D" w:themeColor="text1" w:themeTint="F2"/>
                <w:sz w:val="24"/>
                <w:szCs w:val="24"/>
              </w:rPr>
            </w:pPr>
          </w:p>
        </w:tc>
        <w:tc>
          <w:tcPr>
            <w:tcW w:w="2127" w:type="dxa"/>
          </w:tcPr>
          <w:p w:rsidR="00232C26" w:rsidRPr="000C0A56" w:rsidRDefault="00F92038" w:rsidP="000C0A56">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ч</w:t>
            </w:r>
            <w:r w:rsidR="00232C26" w:rsidRPr="000C0A56">
              <w:rPr>
                <w:rFonts w:ascii="Times New Roman" w:hAnsi="Times New Roman"/>
                <w:color w:val="0D0D0D" w:themeColor="text1" w:themeTint="F2"/>
                <w:sz w:val="24"/>
                <w:szCs w:val="24"/>
              </w:rPr>
              <w:t>исло медицинских организаций, осуществляющих медицинскую реабилитацию, где создан информационный блок по медицинской реабилитации и внедрены механизмы обратной связи по вопросам медицинской реабилитации в:</w:t>
            </w:r>
          </w:p>
          <w:p w:rsidR="00F92038"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2022 году – в 2 </w:t>
            </w:r>
            <w:r w:rsidR="00F92038">
              <w:rPr>
                <w:rFonts w:ascii="Times New Roman" w:hAnsi="Times New Roman"/>
                <w:color w:val="0D0D0D" w:themeColor="text1" w:themeTint="F2"/>
                <w:sz w:val="24"/>
                <w:szCs w:val="24"/>
              </w:rPr>
              <w:t>МО</w:t>
            </w:r>
            <w:r w:rsidRPr="000C0A56">
              <w:rPr>
                <w:rFonts w:ascii="Times New Roman" w:hAnsi="Times New Roman"/>
                <w:color w:val="0D0D0D" w:themeColor="text1" w:themeTint="F2"/>
                <w:sz w:val="24"/>
                <w:szCs w:val="24"/>
              </w:rPr>
              <w:t xml:space="preserve">: </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ГБУЗ </w:t>
            </w:r>
            <w:r w:rsidR="00BA5766"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Республиканский центр восстановительной медицины и реабилитации для детей</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ГБУЗ </w:t>
            </w:r>
            <w:r w:rsidR="00BA5766"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Республиканская больница №</w:t>
            </w:r>
            <w:r w:rsidR="00BA5766" w:rsidRPr="000C0A56">
              <w:rPr>
                <w:rFonts w:ascii="Times New Roman" w:hAnsi="Times New Roman"/>
                <w:color w:val="0D0D0D" w:themeColor="text1" w:themeTint="F2"/>
                <w:sz w:val="24"/>
                <w:szCs w:val="24"/>
              </w:rPr>
              <w:t xml:space="preserve"> </w:t>
            </w:r>
            <w:r w:rsidRPr="000C0A56">
              <w:rPr>
                <w:rFonts w:ascii="Times New Roman" w:hAnsi="Times New Roman"/>
                <w:color w:val="0D0D0D" w:themeColor="text1" w:themeTint="F2"/>
                <w:sz w:val="24"/>
                <w:szCs w:val="24"/>
              </w:rPr>
              <w:t>1</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w:t>
            </w:r>
          </w:p>
          <w:p w:rsidR="00F92038"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2023 году – в 2 </w:t>
            </w:r>
            <w:r w:rsidR="00F92038">
              <w:rPr>
                <w:rFonts w:ascii="Times New Roman" w:hAnsi="Times New Roman"/>
                <w:color w:val="0D0D0D" w:themeColor="text1" w:themeTint="F2"/>
                <w:sz w:val="24"/>
                <w:szCs w:val="24"/>
              </w:rPr>
              <w:t>МО:</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ГБУЗ </w:t>
            </w:r>
            <w:r w:rsidR="00BA5766"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Республиканский консультативно-диагностический центр</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ГАУЗ </w:t>
            </w:r>
            <w:r w:rsidR="00BA5766"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Санаторий-профилакторий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Серебрянка</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w:t>
            </w:r>
          </w:p>
          <w:p w:rsidR="00F92038"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2024 году – в 3 </w:t>
            </w:r>
            <w:r w:rsidR="00F92038">
              <w:rPr>
                <w:rFonts w:ascii="Times New Roman" w:hAnsi="Times New Roman"/>
                <w:color w:val="0D0D0D" w:themeColor="text1" w:themeTint="F2"/>
                <w:sz w:val="24"/>
                <w:szCs w:val="24"/>
              </w:rPr>
              <w:t>МО:</w:t>
            </w:r>
            <w:r w:rsidRPr="000C0A56">
              <w:rPr>
                <w:rFonts w:ascii="Times New Roman" w:hAnsi="Times New Roman"/>
                <w:color w:val="0D0D0D" w:themeColor="text1" w:themeTint="F2"/>
                <w:sz w:val="24"/>
                <w:szCs w:val="24"/>
              </w:rPr>
              <w:t xml:space="preserve"> </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ГБУЗ </w:t>
            </w:r>
            <w:r w:rsidR="00BA5766"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Барун-Хемчикский ММЦ</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ГБУЗ </w:t>
            </w:r>
            <w:r w:rsidR="00BA5766"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Улуг-Хемский ММЦ</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ГБУЗ </w:t>
            </w:r>
            <w:r w:rsidR="00BA5766"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Дзун-Хемчикский ММЦ</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w:t>
            </w:r>
          </w:p>
          <w:p w:rsidR="00232C26" w:rsidRPr="000C0A56" w:rsidRDefault="00232C26" w:rsidP="000C0A56">
            <w:pPr>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2025 году – ГБУЗ </w:t>
            </w:r>
            <w:r w:rsidR="00BA5766" w:rsidRPr="000C0A56">
              <w:rPr>
                <w:rFonts w:ascii="Times New Roman" w:hAnsi="Times New Roman"/>
                <w:color w:val="0D0D0D" w:themeColor="text1" w:themeTint="F2"/>
                <w:sz w:val="24"/>
                <w:szCs w:val="24"/>
              </w:rPr>
              <w:t>Республики Тыва</w:t>
            </w:r>
            <w:r w:rsidRPr="000C0A56">
              <w:rPr>
                <w:rFonts w:ascii="Times New Roman" w:hAnsi="Times New Roman"/>
                <w:color w:val="0D0D0D" w:themeColor="text1" w:themeTint="F2"/>
                <w:sz w:val="24"/>
                <w:szCs w:val="24"/>
              </w:rPr>
              <w:t xml:space="preserve">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Республиканская детская больница</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 </w:t>
            </w:r>
          </w:p>
        </w:tc>
        <w:tc>
          <w:tcPr>
            <w:tcW w:w="2976" w:type="dxa"/>
          </w:tcPr>
          <w:p w:rsidR="00232C26" w:rsidRPr="000C0A56" w:rsidRDefault="00F92038" w:rsidP="00F92038">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в</w:t>
            </w:r>
            <w:r w:rsidR="00232C26" w:rsidRPr="000C0A56">
              <w:rPr>
                <w:rFonts w:ascii="Times New Roman" w:hAnsi="Times New Roman"/>
                <w:color w:val="0D0D0D" w:themeColor="text1" w:themeTint="F2"/>
                <w:sz w:val="24"/>
                <w:szCs w:val="24"/>
              </w:rPr>
              <w:t xml:space="preserve"> медицинских организациях, осуществляющих медицинскую реабилитацию, внедрены механизмы обратной связи по вопросам медицинской реабилитации и информирование пациентов о их наличии посредством сайта медицинской организации, инфоматов</w:t>
            </w:r>
          </w:p>
        </w:tc>
        <w:tc>
          <w:tcPr>
            <w:tcW w:w="1276" w:type="dxa"/>
          </w:tcPr>
          <w:p w:rsidR="00232C26" w:rsidRPr="000C0A56" w:rsidRDefault="00F92038" w:rsidP="000C0A56">
            <w:pPr>
              <w:widowControl w:val="0"/>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е</w:t>
            </w:r>
            <w:r w:rsidR="00232C26" w:rsidRPr="000C0A56">
              <w:rPr>
                <w:rFonts w:ascii="Times New Roman" w:hAnsi="Times New Roman"/>
                <w:color w:val="0D0D0D" w:themeColor="text1" w:themeTint="F2"/>
                <w:sz w:val="24"/>
                <w:szCs w:val="24"/>
              </w:rPr>
              <w:t xml:space="preserve">жегодно </w:t>
            </w:r>
          </w:p>
        </w:tc>
      </w:tr>
      <w:tr w:rsidR="00232C26" w:rsidRPr="000C0A56" w:rsidTr="0046329D">
        <w:trPr>
          <w:trHeight w:val="1181"/>
          <w:jc w:val="center"/>
        </w:trPr>
        <w:tc>
          <w:tcPr>
            <w:tcW w:w="1646"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p>
        </w:tc>
        <w:tc>
          <w:tcPr>
            <w:tcW w:w="992"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6.3</w:t>
            </w:r>
          </w:p>
        </w:tc>
        <w:tc>
          <w:tcPr>
            <w:tcW w:w="2551"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Информирование в средствах массовой информации населения о возможности пройти медицинскую реабилитацию</w:t>
            </w:r>
          </w:p>
        </w:tc>
        <w:tc>
          <w:tcPr>
            <w:tcW w:w="1276"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01.06.2023</w:t>
            </w:r>
          </w:p>
        </w:tc>
        <w:tc>
          <w:tcPr>
            <w:tcW w:w="1305" w:type="dxa"/>
          </w:tcPr>
          <w:p w:rsidR="00232C26" w:rsidRPr="000C0A56" w:rsidRDefault="00232C26" w:rsidP="000C0A56">
            <w:pPr>
              <w:widowControl w:val="0"/>
              <w:spacing w:after="0" w:line="240" w:lineRule="auto"/>
              <w:jc w:val="center"/>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31.12.2026</w:t>
            </w:r>
          </w:p>
        </w:tc>
        <w:tc>
          <w:tcPr>
            <w:tcW w:w="1955"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Минздрав Республики Тыва, директор ГБУЗ </w:t>
            </w:r>
            <w:r w:rsidR="00BA5766" w:rsidRPr="000C0A56">
              <w:rPr>
                <w:rFonts w:ascii="Times New Roman" w:hAnsi="Times New Roman"/>
                <w:color w:val="0D0D0D" w:themeColor="text1" w:themeTint="F2"/>
                <w:sz w:val="24"/>
                <w:szCs w:val="24"/>
              </w:rPr>
              <w:t xml:space="preserve">Республики Тыва </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xml:space="preserve">МИАЦ </w:t>
            </w:r>
            <w:r w:rsidR="00BA5766" w:rsidRPr="000C0A56">
              <w:rPr>
                <w:rFonts w:ascii="Times New Roman" w:hAnsi="Times New Roman"/>
                <w:color w:val="0D0D0D" w:themeColor="text1" w:themeTint="F2"/>
                <w:sz w:val="24"/>
                <w:szCs w:val="24"/>
              </w:rPr>
              <w:t>Республики Тыва</w:t>
            </w:r>
            <w:r w:rsidR="00B421DB" w:rsidRPr="000C0A56">
              <w:rPr>
                <w:rFonts w:ascii="Times New Roman" w:hAnsi="Times New Roman"/>
                <w:color w:val="0D0D0D" w:themeColor="text1" w:themeTint="F2"/>
                <w:sz w:val="24"/>
                <w:szCs w:val="24"/>
              </w:rPr>
              <w:t>»</w:t>
            </w:r>
            <w:r w:rsidRPr="000C0A56">
              <w:rPr>
                <w:rFonts w:ascii="Times New Roman" w:hAnsi="Times New Roman"/>
                <w:color w:val="0D0D0D" w:themeColor="text1" w:themeTint="F2"/>
                <w:sz w:val="24"/>
                <w:szCs w:val="24"/>
              </w:rPr>
              <w:t>, главные врачи медицинских организа</w:t>
            </w:r>
            <w:r w:rsidR="00BA5766" w:rsidRPr="000C0A56">
              <w:rPr>
                <w:rFonts w:ascii="Times New Roman" w:hAnsi="Times New Roman"/>
                <w:color w:val="0D0D0D" w:themeColor="text1" w:themeTint="F2"/>
                <w:sz w:val="24"/>
                <w:szCs w:val="24"/>
              </w:rPr>
              <w:t xml:space="preserve">ций </w:t>
            </w:r>
          </w:p>
        </w:tc>
        <w:tc>
          <w:tcPr>
            <w:tcW w:w="2127" w:type="dxa"/>
          </w:tcPr>
          <w:p w:rsidR="00232C26" w:rsidRPr="000C0A56" w:rsidRDefault="005B7057" w:rsidP="000C0A56">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в</w:t>
            </w:r>
            <w:r w:rsidR="00232C26" w:rsidRPr="000C0A56">
              <w:rPr>
                <w:rFonts w:ascii="Times New Roman" w:hAnsi="Times New Roman"/>
                <w:color w:val="0D0D0D" w:themeColor="text1" w:themeTint="F2"/>
                <w:sz w:val="24"/>
                <w:szCs w:val="24"/>
              </w:rPr>
              <w:t xml:space="preserve"> средствах массовой информации ежегодно размещается не менее 50 роликов или статей о возможности населения пройти медицинскую реабилита</w:t>
            </w:r>
            <w:r w:rsidR="00BA5766" w:rsidRPr="000C0A56">
              <w:rPr>
                <w:rFonts w:ascii="Times New Roman" w:hAnsi="Times New Roman"/>
                <w:color w:val="0D0D0D" w:themeColor="text1" w:themeTint="F2"/>
                <w:sz w:val="24"/>
                <w:szCs w:val="24"/>
              </w:rPr>
              <w:t>цию</w:t>
            </w:r>
          </w:p>
        </w:tc>
        <w:tc>
          <w:tcPr>
            <w:tcW w:w="2976" w:type="dxa"/>
          </w:tcPr>
          <w:p w:rsidR="00232C26" w:rsidRPr="000C0A56" w:rsidRDefault="005B7057" w:rsidP="000C0A56">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о</w:t>
            </w:r>
            <w:r w:rsidR="00232C26" w:rsidRPr="000C0A56">
              <w:rPr>
                <w:rFonts w:ascii="Times New Roman" w:hAnsi="Times New Roman"/>
                <w:color w:val="0D0D0D" w:themeColor="text1" w:themeTint="F2"/>
                <w:sz w:val="24"/>
                <w:szCs w:val="24"/>
              </w:rPr>
              <w:t xml:space="preserve">существляется информирование в средствах массовой информации населения о возможности пройти медицинскую реабилитацию </w:t>
            </w:r>
          </w:p>
        </w:tc>
        <w:tc>
          <w:tcPr>
            <w:tcW w:w="1276" w:type="dxa"/>
          </w:tcPr>
          <w:p w:rsidR="00232C26" w:rsidRPr="000C0A56" w:rsidRDefault="00232C26" w:rsidP="000C0A56">
            <w:pPr>
              <w:widowControl w:val="0"/>
              <w:spacing w:after="0" w:line="240" w:lineRule="auto"/>
              <w:rPr>
                <w:rFonts w:ascii="Times New Roman" w:hAnsi="Times New Roman"/>
                <w:color w:val="0D0D0D" w:themeColor="text1" w:themeTint="F2"/>
                <w:sz w:val="24"/>
                <w:szCs w:val="24"/>
              </w:rPr>
            </w:pPr>
            <w:r w:rsidRPr="000C0A56">
              <w:rPr>
                <w:rFonts w:ascii="Times New Roman" w:hAnsi="Times New Roman"/>
                <w:color w:val="0D0D0D" w:themeColor="text1" w:themeTint="F2"/>
                <w:sz w:val="24"/>
                <w:szCs w:val="24"/>
              </w:rPr>
              <w:t xml:space="preserve">Ежегодно </w:t>
            </w:r>
          </w:p>
        </w:tc>
      </w:tr>
    </w:tbl>
    <w:p w:rsidR="0061712F" w:rsidRPr="009D5CC5" w:rsidRDefault="0061712F" w:rsidP="0032616F">
      <w:pPr>
        <w:spacing w:after="0"/>
        <w:rPr>
          <w:rFonts w:ascii="Times New Roman" w:hAnsi="Times New Roman"/>
          <w:i/>
          <w:iCs/>
          <w:color w:val="0D0D0D" w:themeColor="text1" w:themeTint="F2"/>
          <w:sz w:val="28"/>
          <w:szCs w:val="28"/>
        </w:rPr>
      </w:pPr>
    </w:p>
    <w:p w:rsidR="00BA5766" w:rsidRDefault="00BA5766" w:rsidP="0032616F">
      <w:pPr>
        <w:spacing w:after="0"/>
        <w:jc w:val="center"/>
        <w:rPr>
          <w:rFonts w:ascii="Times New Roman" w:hAnsi="Times New Roman"/>
          <w:i/>
          <w:iCs/>
          <w:color w:val="0D0D0D" w:themeColor="text1" w:themeTint="F2"/>
          <w:sz w:val="28"/>
          <w:szCs w:val="28"/>
        </w:rPr>
        <w:sectPr w:rsidR="00BA5766" w:rsidSect="005B7057">
          <w:pgSz w:w="16838" w:h="11906" w:orient="landscape"/>
          <w:pgMar w:top="1134" w:right="567" w:bottom="1134" w:left="567" w:header="567" w:footer="0" w:gutter="0"/>
          <w:cols w:space="720"/>
          <w:formProt w:val="0"/>
          <w:docGrid w:linePitch="360" w:charSpace="4096"/>
        </w:sectPr>
      </w:pPr>
    </w:p>
    <w:p w:rsidR="006112F3" w:rsidRPr="00BA5766" w:rsidRDefault="006112F3" w:rsidP="00BA5766">
      <w:pPr>
        <w:spacing w:after="0" w:line="240" w:lineRule="auto"/>
        <w:jc w:val="center"/>
        <w:rPr>
          <w:rFonts w:ascii="Times New Roman" w:hAnsi="Times New Roman"/>
          <w:bCs/>
          <w:color w:val="0D0D0D" w:themeColor="text1" w:themeTint="F2"/>
          <w:sz w:val="28"/>
          <w:szCs w:val="28"/>
        </w:rPr>
      </w:pPr>
      <w:r w:rsidRPr="00BA5766">
        <w:rPr>
          <w:rFonts w:ascii="Times New Roman" w:hAnsi="Times New Roman"/>
          <w:iCs/>
          <w:color w:val="0D0D0D" w:themeColor="text1" w:themeTint="F2"/>
          <w:sz w:val="28"/>
          <w:szCs w:val="28"/>
        </w:rPr>
        <w:t>5. Ожидаемые результаты</w:t>
      </w:r>
      <w:r w:rsidR="005B7057">
        <w:rPr>
          <w:rFonts w:ascii="Times New Roman" w:hAnsi="Times New Roman"/>
          <w:iCs/>
          <w:color w:val="0D0D0D" w:themeColor="text1" w:themeTint="F2"/>
          <w:sz w:val="28"/>
          <w:szCs w:val="28"/>
        </w:rPr>
        <w:t xml:space="preserve"> </w:t>
      </w:r>
      <w:r w:rsidRPr="00BA5766">
        <w:rPr>
          <w:rFonts w:ascii="Times New Roman" w:hAnsi="Times New Roman"/>
          <w:bCs/>
          <w:color w:val="0D0D0D" w:themeColor="text1" w:themeTint="F2"/>
          <w:sz w:val="28"/>
          <w:szCs w:val="28"/>
        </w:rPr>
        <w:t xml:space="preserve">региональной программы </w:t>
      </w:r>
    </w:p>
    <w:p w:rsidR="006112F3" w:rsidRDefault="00B421DB" w:rsidP="00BA5766">
      <w:pPr>
        <w:spacing w:after="0" w:line="240" w:lineRule="auto"/>
        <w:jc w:val="center"/>
        <w:rPr>
          <w:rFonts w:ascii="Times New Roman" w:hAnsi="Times New Roman"/>
          <w:bCs/>
          <w:color w:val="0D0D0D" w:themeColor="text1" w:themeTint="F2"/>
          <w:sz w:val="28"/>
          <w:szCs w:val="28"/>
        </w:rPr>
      </w:pPr>
      <w:r w:rsidRPr="00BA5766">
        <w:rPr>
          <w:rFonts w:ascii="Times New Roman" w:hAnsi="Times New Roman"/>
          <w:bCs/>
          <w:color w:val="0D0D0D" w:themeColor="text1" w:themeTint="F2"/>
          <w:sz w:val="28"/>
          <w:szCs w:val="28"/>
        </w:rPr>
        <w:t>«</w:t>
      </w:r>
      <w:r w:rsidR="006112F3" w:rsidRPr="00BA5766">
        <w:rPr>
          <w:rFonts w:ascii="Times New Roman" w:hAnsi="Times New Roman"/>
          <w:bCs/>
          <w:color w:val="0D0D0D" w:themeColor="text1" w:themeTint="F2"/>
          <w:sz w:val="28"/>
          <w:szCs w:val="28"/>
        </w:rPr>
        <w:t>Оптимальная для восстановления здоровья медицинская реабилитация</w:t>
      </w:r>
      <w:r w:rsidRPr="00BA5766">
        <w:rPr>
          <w:rFonts w:ascii="Times New Roman" w:hAnsi="Times New Roman"/>
          <w:bCs/>
          <w:color w:val="0D0D0D" w:themeColor="text1" w:themeTint="F2"/>
          <w:sz w:val="28"/>
          <w:szCs w:val="28"/>
        </w:rPr>
        <w:t>»</w:t>
      </w:r>
      <w:r w:rsidR="006112F3" w:rsidRPr="00BA5766">
        <w:rPr>
          <w:rFonts w:ascii="Times New Roman" w:hAnsi="Times New Roman"/>
          <w:bCs/>
          <w:color w:val="0D0D0D" w:themeColor="text1" w:themeTint="F2"/>
          <w:sz w:val="28"/>
          <w:szCs w:val="28"/>
        </w:rPr>
        <w:t xml:space="preserve"> </w:t>
      </w:r>
    </w:p>
    <w:p w:rsidR="00BA5766" w:rsidRPr="002E1F91" w:rsidRDefault="00BA5766" w:rsidP="00BA5766">
      <w:pPr>
        <w:spacing w:after="0" w:line="240" w:lineRule="auto"/>
        <w:jc w:val="center"/>
        <w:rPr>
          <w:rFonts w:ascii="Times New Roman" w:hAnsi="Times New Roman"/>
          <w:bCs/>
          <w:color w:val="0D0D0D" w:themeColor="text1" w:themeTint="F2"/>
          <w:sz w:val="20"/>
          <w:szCs w:val="28"/>
        </w:rPr>
      </w:pPr>
    </w:p>
    <w:tbl>
      <w:tblPr>
        <w:tblStyle w:val="1a"/>
        <w:tblW w:w="16302" w:type="dxa"/>
        <w:jc w:val="center"/>
        <w:tblLayout w:type="fixed"/>
        <w:tblCellMar>
          <w:left w:w="28" w:type="dxa"/>
          <w:right w:w="28" w:type="dxa"/>
        </w:tblCellMar>
        <w:tblLook w:val="04A0" w:firstRow="1" w:lastRow="0" w:firstColumn="1" w:lastColumn="0" w:noHBand="0" w:noVBand="1"/>
      </w:tblPr>
      <w:tblGrid>
        <w:gridCol w:w="1418"/>
        <w:gridCol w:w="992"/>
        <w:gridCol w:w="709"/>
        <w:gridCol w:w="1276"/>
        <w:gridCol w:w="519"/>
        <w:gridCol w:w="564"/>
        <w:gridCol w:w="565"/>
        <w:gridCol w:w="565"/>
        <w:gridCol w:w="565"/>
        <w:gridCol w:w="565"/>
        <w:gridCol w:w="565"/>
        <w:gridCol w:w="565"/>
        <w:gridCol w:w="565"/>
        <w:gridCol w:w="565"/>
        <w:gridCol w:w="565"/>
        <w:gridCol w:w="565"/>
        <w:gridCol w:w="565"/>
        <w:gridCol w:w="565"/>
        <w:gridCol w:w="2201"/>
        <w:gridCol w:w="724"/>
        <w:gridCol w:w="1119"/>
      </w:tblGrid>
      <w:tr w:rsidR="002C0EE6" w:rsidRPr="002E1F91" w:rsidTr="005C475D">
        <w:trPr>
          <w:jc w:val="center"/>
        </w:trPr>
        <w:tc>
          <w:tcPr>
            <w:tcW w:w="1418" w:type="dxa"/>
            <w:vMerge w:val="restart"/>
          </w:tcPr>
          <w:p w:rsidR="002C0EE6" w:rsidRPr="002E1F91" w:rsidRDefault="002C0EE6" w:rsidP="008A7D50">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lang w:bidi="ru-RU"/>
              </w:rPr>
              <w:t>Наименование</w:t>
            </w:r>
          </w:p>
          <w:p w:rsidR="002C0EE6" w:rsidRPr="002E1F91" w:rsidRDefault="002C0EE6" w:rsidP="008A7D50">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lang w:bidi="ru-RU"/>
              </w:rPr>
              <w:t>результата</w:t>
            </w:r>
          </w:p>
        </w:tc>
        <w:tc>
          <w:tcPr>
            <w:tcW w:w="992" w:type="dxa"/>
            <w:vMerge w:val="restart"/>
          </w:tcPr>
          <w:p w:rsidR="002C0EE6" w:rsidRPr="002E1F91" w:rsidRDefault="002C0EE6" w:rsidP="002C0EE6">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lang w:bidi="ru-RU"/>
              </w:rPr>
              <w:t xml:space="preserve">Наименование структурных элементов государственных программ </w:t>
            </w:r>
          </w:p>
        </w:tc>
        <w:tc>
          <w:tcPr>
            <w:tcW w:w="709" w:type="dxa"/>
            <w:vMerge w:val="restart"/>
          </w:tcPr>
          <w:p w:rsidR="002C0EE6" w:rsidRPr="002E1F91" w:rsidRDefault="002C0EE6" w:rsidP="00295585">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lang w:bidi="ru-RU"/>
              </w:rPr>
              <w:t>Единица</w:t>
            </w:r>
            <w:r w:rsidR="007C18C0" w:rsidRPr="002E1F91">
              <w:rPr>
                <w:rFonts w:ascii="Times New Roman" w:hAnsi="Times New Roman"/>
                <w:color w:val="0D0D0D" w:themeColor="text1" w:themeTint="F2"/>
                <w:sz w:val="20"/>
                <w:szCs w:val="20"/>
                <w:lang w:bidi="ru-RU"/>
              </w:rPr>
              <w:t xml:space="preserve"> </w:t>
            </w:r>
            <w:r w:rsidRPr="002E1F91">
              <w:rPr>
                <w:rFonts w:ascii="Times New Roman" w:hAnsi="Times New Roman"/>
                <w:color w:val="0D0D0D" w:themeColor="text1" w:themeTint="F2"/>
                <w:sz w:val="20"/>
                <w:szCs w:val="20"/>
                <w:lang w:bidi="ru-RU"/>
              </w:rPr>
              <w:t>измерения</w:t>
            </w:r>
          </w:p>
          <w:p w:rsidR="002C0EE6" w:rsidRPr="002E1F91" w:rsidRDefault="002C0EE6" w:rsidP="00295585">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lang w:bidi="ru-RU"/>
              </w:rPr>
              <w:t>(по</w:t>
            </w:r>
            <w:r w:rsidRPr="002E1F91">
              <w:rPr>
                <w:rFonts w:ascii="Times New Roman" w:hAnsi="Times New Roman"/>
                <w:color w:val="0D0D0D" w:themeColor="text1" w:themeTint="F2"/>
                <w:sz w:val="20"/>
                <w:szCs w:val="20"/>
              </w:rPr>
              <w:t xml:space="preserve"> </w:t>
            </w:r>
            <w:r w:rsidRPr="002E1F91">
              <w:rPr>
                <w:rFonts w:ascii="Times New Roman" w:hAnsi="Times New Roman"/>
                <w:color w:val="0D0D0D" w:themeColor="text1" w:themeTint="F2"/>
                <w:sz w:val="20"/>
                <w:szCs w:val="20"/>
                <w:lang w:bidi="ru-RU"/>
              </w:rPr>
              <w:t>ОКЕИ)</w:t>
            </w:r>
          </w:p>
        </w:tc>
        <w:tc>
          <w:tcPr>
            <w:tcW w:w="1795" w:type="dxa"/>
            <w:gridSpan w:val="2"/>
          </w:tcPr>
          <w:p w:rsidR="002C0EE6" w:rsidRPr="002E1F91" w:rsidRDefault="002C0EE6"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lang w:bidi="ru-RU"/>
              </w:rPr>
              <w:t>Базовое</w:t>
            </w:r>
          </w:p>
          <w:p w:rsidR="002C0EE6" w:rsidRPr="002E1F91" w:rsidRDefault="002C0EE6" w:rsidP="002E1F91">
            <w:pPr>
              <w:spacing w:after="0" w:line="240" w:lineRule="auto"/>
              <w:jc w:val="center"/>
              <w:rPr>
                <w:rFonts w:ascii="Times New Roman" w:hAnsi="Times New Roman"/>
                <w:bCs/>
                <w:color w:val="0D0D0D" w:themeColor="text1" w:themeTint="F2"/>
                <w:sz w:val="20"/>
                <w:szCs w:val="20"/>
              </w:rPr>
            </w:pPr>
            <w:r w:rsidRPr="002E1F91">
              <w:rPr>
                <w:rFonts w:ascii="Times New Roman" w:hAnsi="Times New Roman"/>
                <w:color w:val="0D0D0D" w:themeColor="text1" w:themeTint="F2"/>
                <w:sz w:val="20"/>
                <w:szCs w:val="20"/>
                <w:lang w:bidi="ru-RU"/>
              </w:rPr>
              <w:t>значение</w:t>
            </w:r>
          </w:p>
        </w:tc>
        <w:tc>
          <w:tcPr>
            <w:tcW w:w="7344" w:type="dxa"/>
            <w:gridSpan w:val="13"/>
          </w:tcPr>
          <w:p w:rsidR="002C0EE6" w:rsidRPr="002E1F91" w:rsidRDefault="002C0EE6" w:rsidP="002E1F91">
            <w:pPr>
              <w:spacing w:after="0" w:line="240" w:lineRule="auto"/>
              <w:jc w:val="center"/>
              <w:rPr>
                <w:rFonts w:ascii="Times New Roman" w:hAnsi="Times New Roman"/>
                <w:bCs/>
                <w:color w:val="0D0D0D" w:themeColor="text1" w:themeTint="F2"/>
                <w:sz w:val="20"/>
                <w:szCs w:val="20"/>
              </w:rPr>
            </w:pPr>
            <w:r w:rsidRPr="002E1F91">
              <w:rPr>
                <w:rFonts w:ascii="Times New Roman" w:hAnsi="Times New Roman"/>
                <w:color w:val="0D0D0D" w:themeColor="text1" w:themeTint="F2"/>
                <w:sz w:val="20"/>
                <w:szCs w:val="20"/>
                <w:lang w:bidi="ru-RU"/>
              </w:rPr>
              <w:t>Период, год</w:t>
            </w:r>
          </w:p>
        </w:tc>
        <w:tc>
          <w:tcPr>
            <w:tcW w:w="2201" w:type="dxa"/>
            <w:vMerge w:val="restart"/>
          </w:tcPr>
          <w:p w:rsidR="002C0EE6" w:rsidRPr="002E1F91" w:rsidRDefault="002C0EE6" w:rsidP="008A7D50">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lang w:bidi="ru-RU"/>
              </w:rPr>
              <w:t>Характеристика</w:t>
            </w:r>
          </w:p>
          <w:p w:rsidR="002C0EE6" w:rsidRPr="002E1F91" w:rsidRDefault="002C0EE6" w:rsidP="008A7D50">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lang w:bidi="ru-RU"/>
              </w:rPr>
              <w:t>результата</w:t>
            </w:r>
          </w:p>
        </w:tc>
        <w:tc>
          <w:tcPr>
            <w:tcW w:w="724" w:type="dxa"/>
            <w:vMerge w:val="restart"/>
          </w:tcPr>
          <w:p w:rsidR="002C0EE6" w:rsidRPr="002E1F91" w:rsidRDefault="002C0EE6" w:rsidP="008A7D50">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lang w:bidi="ru-RU"/>
              </w:rPr>
              <w:t>Тип</w:t>
            </w:r>
          </w:p>
          <w:p w:rsidR="002C0EE6" w:rsidRPr="002E1F91" w:rsidRDefault="002C0EE6" w:rsidP="002C0EE6">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lang w:bidi="ru-RU"/>
              </w:rPr>
              <w:t>результата</w:t>
            </w:r>
          </w:p>
        </w:tc>
        <w:tc>
          <w:tcPr>
            <w:tcW w:w="1119" w:type="dxa"/>
            <w:vMerge w:val="restart"/>
          </w:tcPr>
          <w:p w:rsidR="002C0EE6" w:rsidRPr="002E1F91" w:rsidRDefault="002C0EE6" w:rsidP="00B2699F">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lang w:bidi="ru-RU"/>
              </w:rPr>
              <w:t>Связь с показателем</w:t>
            </w:r>
            <w:r w:rsidR="00B2699F" w:rsidRPr="002E1F91">
              <w:rPr>
                <w:rFonts w:ascii="Times New Roman" w:hAnsi="Times New Roman"/>
                <w:color w:val="0D0D0D" w:themeColor="text1" w:themeTint="F2"/>
                <w:sz w:val="20"/>
                <w:szCs w:val="20"/>
                <w:lang w:bidi="ru-RU"/>
              </w:rPr>
              <w:t xml:space="preserve"> </w:t>
            </w:r>
            <w:r w:rsidRPr="002E1F91">
              <w:rPr>
                <w:rFonts w:ascii="Times New Roman" w:hAnsi="Times New Roman"/>
                <w:color w:val="0D0D0D" w:themeColor="text1" w:themeTint="F2"/>
                <w:sz w:val="20"/>
                <w:szCs w:val="20"/>
                <w:lang w:bidi="ru-RU"/>
              </w:rPr>
              <w:t>национальной цели развития Российской Федерации</w:t>
            </w:r>
          </w:p>
        </w:tc>
      </w:tr>
      <w:tr w:rsidR="002C0EE6" w:rsidRPr="002E1F91" w:rsidTr="005C475D">
        <w:trPr>
          <w:jc w:val="center"/>
        </w:trPr>
        <w:tc>
          <w:tcPr>
            <w:tcW w:w="1418" w:type="dxa"/>
            <w:vMerge/>
          </w:tcPr>
          <w:p w:rsidR="002C0EE6" w:rsidRPr="002E1F91" w:rsidRDefault="002C0EE6" w:rsidP="008A7D50">
            <w:pPr>
              <w:spacing w:after="0" w:line="240" w:lineRule="auto"/>
              <w:rPr>
                <w:rFonts w:ascii="Times New Roman" w:hAnsi="Times New Roman"/>
                <w:color w:val="0D0D0D" w:themeColor="text1" w:themeTint="F2"/>
                <w:sz w:val="20"/>
                <w:szCs w:val="20"/>
              </w:rPr>
            </w:pPr>
          </w:p>
        </w:tc>
        <w:tc>
          <w:tcPr>
            <w:tcW w:w="992" w:type="dxa"/>
            <w:vMerge/>
          </w:tcPr>
          <w:p w:rsidR="002C0EE6" w:rsidRPr="002E1F91" w:rsidRDefault="002C0EE6" w:rsidP="008A7D50">
            <w:pPr>
              <w:spacing w:after="0" w:line="240" w:lineRule="auto"/>
              <w:rPr>
                <w:rFonts w:ascii="Times New Roman" w:hAnsi="Times New Roman"/>
                <w:color w:val="0D0D0D" w:themeColor="text1" w:themeTint="F2"/>
                <w:sz w:val="20"/>
                <w:szCs w:val="20"/>
              </w:rPr>
            </w:pPr>
          </w:p>
        </w:tc>
        <w:tc>
          <w:tcPr>
            <w:tcW w:w="709" w:type="dxa"/>
            <w:vMerge/>
          </w:tcPr>
          <w:p w:rsidR="002C0EE6" w:rsidRPr="002E1F91" w:rsidRDefault="002C0EE6" w:rsidP="00295585">
            <w:pPr>
              <w:spacing w:after="0" w:line="240" w:lineRule="auto"/>
              <w:jc w:val="center"/>
              <w:rPr>
                <w:rFonts w:ascii="Times New Roman" w:hAnsi="Times New Roman"/>
                <w:color w:val="0D0D0D" w:themeColor="text1" w:themeTint="F2"/>
                <w:sz w:val="20"/>
                <w:szCs w:val="20"/>
              </w:rPr>
            </w:pPr>
          </w:p>
        </w:tc>
        <w:tc>
          <w:tcPr>
            <w:tcW w:w="1276" w:type="dxa"/>
          </w:tcPr>
          <w:p w:rsidR="002C0EE6" w:rsidRPr="002E1F91" w:rsidRDefault="007C18C0"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lang w:bidi="ru-RU"/>
              </w:rPr>
              <w:t>з</w:t>
            </w:r>
            <w:r w:rsidR="002C0EE6" w:rsidRPr="002E1F91">
              <w:rPr>
                <w:rFonts w:ascii="Times New Roman" w:hAnsi="Times New Roman"/>
                <w:color w:val="0D0D0D" w:themeColor="text1" w:themeTint="F2"/>
                <w:sz w:val="20"/>
                <w:szCs w:val="20"/>
                <w:lang w:bidi="ru-RU"/>
              </w:rPr>
              <w:t>начение</w:t>
            </w:r>
          </w:p>
        </w:tc>
        <w:tc>
          <w:tcPr>
            <w:tcW w:w="519" w:type="dxa"/>
          </w:tcPr>
          <w:p w:rsidR="002C0EE6" w:rsidRPr="002E1F91" w:rsidRDefault="007C18C0"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lang w:bidi="ru-RU"/>
              </w:rPr>
              <w:t>г</w:t>
            </w:r>
            <w:r w:rsidR="002C0EE6" w:rsidRPr="002E1F91">
              <w:rPr>
                <w:rFonts w:ascii="Times New Roman" w:hAnsi="Times New Roman"/>
                <w:color w:val="0D0D0D" w:themeColor="text1" w:themeTint="F2"/>
                <w:sz w:val="20"/>
                <w:szCs w:val="20"/>
                <w:lang w:bidi="ru-RU"/>
              </w:rPr>
              <w:t>од</w:t>
            </w:r>
          </w:p>
        </w:tc>
        <w:tc>
          <w:tcPr>
            <w:tcW w:w="564" w:type="dxa"/>
          </w:tcPr>
          <w:p w:rsidR="002C0EE6" w:rsidRPr="002E1F91" w:rsidRDefault="002C0EE6"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lang w:bidi="ru-RU"/>
              </w:rPr>
              <w:t>2018</w:t>
            </w:r>
          </w:p>
        </w:tc>
        <w:tc>
          <w:tcPr>
            <w:tcW w:w="565" w:type="dxa"/>
          </w:tcPr>
          <w:p w:rsidR="002C0EE6" w:rsidRPr="002E1F91" w:rsidRDefault="002C0EE6"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lang w:bidi="ru-RU"/>
              </w:rPr>
              <w:t>2019</w:t>
            </w:r>
          </w:p>
        </w:tc>
        <w:tc>
          <w:tcPr>
            <w:tcW w:w="565" w:type="dxa"/>
          </w:tcPr>
          <w:p w:rsidR="002C0EE6" w:rsidRPr="002E1F91" w:rsidRDefault="002C0EE6"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lang w:bidi="ru-RU"/>
              </w:rPr>
              <w:t>2020</w:t>
            </w:r>
          </w:p>
        </w:tc>
        <w:tc>
          <w:tcPr>
            <w:tcW w:w="565" w:type="dxa"/>
          </w:tcPr>
          <w:p w:rsidR="002C0EE6" w:rsidRPr="002E1F91" w:rsidRDefault="002C0EE6"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lang w:bidi="ru-RU"/>
              </w:rPr>
              <w:t>2021</w:t>
            </w:r>
          </w:p>
        </w:tc>
        <w:tc>
          <w:tcPr>
            <w:tcW w:w="565" w:type="dxa"/>
          </w:tcPr>
          <w:p w:rsidR="002C0EE6" w:rsidRPr="002E1F91" w:rsidRDefault="002C0EE6"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lang w:bidi="ru-RU"/>
              </w:rPr>
              <w:t>2022</w:t>
            </w:r>
          </w:p>
        </w:tc>
        <w:tc>
          <w:tcPr>
            <w:tcW w:w="565" w:type="dxa"/>
          </w:tcPr>
          <w:p w:rsidR="002C0EE6" w:rsidRPr="002E1F91" w:rsidRDefault="002C0EE6"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lang w:bidi="ru-RU"/>
              </w:rPr>
              <w:t>2023</w:t>
            </w:r>
          </w:p>
        </w:tc>
        <w:tc>
          <w:tcPr>
            <w:tcW w:w="565" w:type="dxa"/>
          </w:tcPr>
          <w:p w:rsidR="002C0EE6" w:rsidRPr="002E1F91" w:rsidRDefault="002C0EE6"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lang w:bidi="ru-RU"/>
              </w:rPr>
              <w:t>2024</w:t>
            </w:r>
          </w:p>
        </w:tc>
        <w:tc>
          <w:tcPr>
            <w:tcW w:w="565" w:type="dxa"/>
          </w:tcPr>
          <w:p w:rsidR="002C0EE6" w:rsidRPr="002E1F91" w:rsidRDefault="002C0EE6"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lang w:bidi="ru-RU"/>
              </w:rPr>
              <w:t>2025</w:t>
            </w:r>
          </w:p>
        </w:tc>
        <w:tc>
          <w:tcPr>
            <w:tcW w:w="565" w:type="dxa"/>
          </w:tcPr>
          <w:p w:rsidR="002C0EE6" w:rsidRPr="002E1F91" w:rsidRDefault="002C0EE6"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lang w:bidi="ru-RU"/>
              </w:rPr>
              <w:t>2026</w:t>
            </w:r>
          </w:p>
        </w:tc>
        <w:tc>
          <w:tcPr>
            <w:tcW w:w="565" w:type="dxa"/>
          </w:tcPr>
          <w:p w:rsidR="002C0EE6" w:rsidRPr="002E1F91" w:rsidRDefault="002C0EE6"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lang w:bidi="ru-RU"/>
              </w:rPr>
              <w:t>2027</w:t>
            </w:r>
          </w:p>
        </w:tc>
        <w:tc>
          <w:tcPr>
            <w:tcW w:w="565" w:type="dxa"/>
          </w:tcPr>
          <w:p w:rsidR="002C0EE6" w:rsidRPr="002E1F91" w:rsidRDefault="002C0EE6"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lang w:bidi="ru-RU"/>
              </w:rPr>
              <w:t>2028</w:t>
            </w:r>
          </w:p>
        </w:tc>
        <w:tc>
          <w:tcPr>
            <w:tcW w:w="565" w:type="dxa"/>
          </w:tcPr>
          <w:p w:rsidR="002C0EE6" w:rsidRPr="002E1F91" w:rsidRDefault="002C0EE6"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lang w:bidi="ru-RU"/>
              </w:rPr>
              <w:t>2029</w:t>
            </w:r>
          </w:p>
        </w:tc>
        <w:tc>
          <w:tcPr>
            <w:tcW w:w="565" w:type="dxa"/>
          </w:tcPr>
          <w:p w:rsidR="002C0EE6" w:rsidRPr="002E1F91" w:rsidRDefault="002C0EE6"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lang w:bidi="ru-RU"/>
              </w:rPr>
              <w:t>2030</w:t>
            </w:r>
          </w:p>
        </w:tc>
        <w:tc>
          <w:tcPr>
            <w:tcW w:w="2201" w:type="dxa"/>
            <w:vMerge/>
          </w:tcPr>
          <w:p w:rsidR="002C0EE6" w:rsidRPr="002E1F91" w:rsidRDefault="002C0EE6" w:rsidP="008A7D50">
            <w:pPr>
              <w:spacing w:after="0" w:line="240" w:lineRule="auto"/>
              <w:jc w:val="center"/>
              <w:rPr>
                <w:rFonts w:ascii="Times New Roman" w:hAnsi="Times New Roman"/>
                <w:bCs/>
                <w:color w:val="0D0D0D" w:themeColor="text1" w:themeTint="F2"/>
                <w:sz w:val="20"/>
                <w:szCs w:val="20"/>
              </w:rPr>
            </w:pPr>
          </w:p>
        </w:tc>
        <w:tc>
          <w:tcPr>
            <w:tcW w:w="724" w:type="dxa"/>
            <w:vMerge/>
          </w:tcPr>
          <w:p w:rsidR="002C0EE6" w:rsidRPr="002E1F91" w:rsidRDefault="002C0EE6" w:rsidP="008A7D50">
            <w:pPr>
              <w:spacing w:after="0" w:line="240" w:lineRule="auto"/>
              <w:jc w:val="center"/>
              <w:rPr>
                <w:rFonts w:ascii="Times New Roman" w:hAnsi="Times New Roman"/>
                <w:bCs/>
                <w:color w:val="0D0D0D" w:themeColor="text1" w:themeTint="F2"/>
                <w:sz w:val="20"/>
                <w:szCs w:val="20"/>
              </w:rPr>
            </w:pPr>
          </w:p>
        </w:tc>
        <w:tc>
          <w:tcPr>
            <w:tcW w:w="1119" w:type="dxa"/>
            <w:vMerge/>
          </w:tcPr>
          <w:p w:rsidR="002C0EE6" w:rsidRPr="002E1F91" w:rsidRDefault="002C0EE6" w:rsidP="008A7D50">
            <w:pPr>
              <w:spacing w:after="0" w:line="240" w:lineRule="auto"/>
              <w:jc w:val="center"/>
              <w:rPr>
                <w:rFonts w:ascii="Times New Roman" w:hAnsi="Times New Roman"/>
                <w:bCs/>
                <w:color w:val="0D0D0D" w:themeColor="text1" w:themeTint="F2"/>
                <w:sz w:val="20"/>
                <w:szCs w:val="20"/>
              </w:rPr>
            </w:pPr>
          </w:p>
        </w:tc>
      </w:tr>
      <w:tr w:rsidR="002E1F91" w:rsidRPr="002E1F91" w:rsidTr="005C475D">
        <w:trPr>
          <w:jc w:val="center"/>
        </w:trPr>
        <w:tc>
          <w:tcPr>
            <w:tcW w:w="1418" w:type="dxa"/>
          </w:tcPr>
          <w:p w:rsidR="002E1F91" w:rsidRPr="002E1F91" w:rsidRDefault="002E1F91"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1</w:t>
            </w:r>
          </w:p>
        </w:tc>
        <w:tc>
          <w:tcPr>
            <w:tcW w:w="992" w:type="dxa"/>
          </w:tcPr>
          <w:p w:rsidR="002E1F91" w:rsidRPr="002E1F91" w:rsidRDefault="002E1F91"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2</w:t>
            </w:r>
          </w:p>
        </w:tc>
        <w:tc>
          <w:tcPr>
            <w:tcW w:w="709" w:type="dxa"/>
          </w:tcPr>
          <w:p w:rsidR="002E1F91" w:rsidRPr="002E1F91" w:rsidRDefault="002E1F91"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3</w:t>
            </w:r>
          </w:p>
        </w:tc>
        <w:tc>
          <w:tcPr>
            <w:tcW w:w="1276" w:type="dxa"/>
          </w:tcPr>
          <w:p w:rsidR="002E1F91" w:rsidRPr="002E1F91" w:rsidRDefault="002E1F91" w:rsidP="002E1F91">
            <w:pPr>
              <w:spacing w:after="0" w:line="240" w:lineRule="auto"/>
              <w:jc w:val="center"/>
              <w:rPr>
                <w:rFonts w:ascii="Times New Roman" w:hAnsi="Times New Roman"/>
                <w:color w:val="0D0D0D" w:themeColor="text1" w:themeTint="F2"/>
                <w:sz w:val="20"/>
                <w:szCs w:val="20"/>
                <w:lang w:bidi="ru-RU"/>
              </w:rPr>
            </w:pPr>
            <w:r w:rsidRPr="002E1F91">
              <w:rPr>
                <w:rFonts w:ascii="Times New Roman" w:hAnsi="Times New Roman"/>
                <w:color w:val="0D0D0D" w:themeColor="text1" w:themeTint="F2"/>
                <w:sz w:val="20"/>
                <w:szCs w:val="20"/>
                <w:lang w:bidi="ru-RU"/>
              </w:rPr>
              <w:t>4</w:t>
            </w:r>
          </w:p>
        </w:tc>
        <w:tc>
          <w:tcPr>
            <w:tcW w:w="519" w:type="dxa"/>
          </w:tcPr>
          <w:p w:rsidR="002E1F91" w:rsidRPr="002E1F91" w:rsidRDefault="002E1F91" w:rsidP="002E1F91">
            <w:pPr>
              <w:spacing w:after="0" w:line="240" w:lineRule="auto"/>
              <w:jc w:val="center"/>
              <w:rPr>
                <w:rFonts w:ascii="Times New Roman" w:hAnsi="Times New Roman"/>
                <w:color w:val="0D0D0D" w:themeColor="text1" w:themeTint="F2"/>
                <w:sz w:val="20"/>
                <w:szCs w:val="20"/>
                <w:lang w:bidi="ru-RU"/>
              </w:rPr>
            </w:pPr>
            <w:r w:rsidRPr="002E1F91">
              <w:rPr>
                <w:rFonts w:ascii="Times New Roman" w:hAnsi="Times New Roman"/>
                <w:color w:val="0D0D0D" w:themeColor="text1" w:themeTint="F2"/>
                <w:sz w:val="20"/>
                <w:szCs w:val="20"/>
                <w:lang w:bidi="ru-RU"/>
              </w:rPr>
              <w:t>5</w:t>
            </w:r>
          </w:p>
        </w:tc>
        <w:tc>
          <w:tcPr>
            <w:tcW w:w="564" w:type="dxa"/>
          </w:tcPr>
          <w:p w:rsidR="002E1F91" w:rsidRPr="002E1F91" w:rsidRDefault="002E1F91" w:rsidP="002E1F91">
            <w:pPr>
              <w:spacing w:after="0" w:line="240" w:lineRule="auto"/>
              <w:jc w:val="center"/>
              <w:rPr>
                <w:rFonts w:ascii="Times New Roman" w:hAnsi="Times New Roman"/>
                <w:color w:val="0D0D0D" w:themeColor="text1" w:themeTint="F2"/>
                <w:sz w:val="20"/>
                <w:szCs w:val="20"/>
                <w:lang w:bidi="ru-RU"/>
              </w:rPr>
            </w:pPr>
            <w:r w:rsidRPr="002E1F91">
              <w:rPr>
                <w:rFonts w:ascii="Times New Roman" w:hAnsi="Times New Roman"/>
                <w:color w:val="0D0D0D" w:themeColor="text1" w:themeTint="F2"/>
                <w:sz w:val="20"/>
                <w:szCs w:val="20"/>
                <w:lang w:bidi="ru-RU"/>
              </w:rPr>
              <w:t>6</w:t>
            </w:r>
          </w:p>
        </w:tc>
        <w:tc>
          <w:tcPr>
            <w:tcW w:w="565" w:type="dxa"/>
          </w:tcPr>
          <w:p w:rsidR="002E1F91" w:rsidRPr="002E1F91" w:rsidRDefault="002E1F91" w:rsidP="002E1F91">
            <w:pPr>
              <w:spacing w:after="0" w:line="240" w:lineRule="auto"/>
              <w:jc w:val="center"/>
              <w:rPr>
                <w:rFonts w:ascii="Times New Roman" w:hAnsi="Times New Roman"/>
                <w:color w:val="0D0D0D" w:themeColor="text1" w:themeTint="F2"/>
                <w:sz w:val="20"/>
                <w:szCs w:val="20"/>
                <w:lang w:bidi="ru-RU"/>
              </w:rPr>
            </w:pPr>
            <w:r w:rsidRPr="002E1F91">
              <w:rPr>
                <w:rFonts w:ascii="Times New Roman" w:hAnsi="Times New Roman"/>
                <w:color w:val="0D0D0D" w:themeColor="text1" w:themeTint="F2"/>
                <w:sz w:val="20"/>
                <w:szCs w:val="20"/>
                <w:lang w:bidi="ru-RU"/>
              </w:rPr>
              <w:t>7</w:t>
            </w:r>
          </w:p>
        </w:tc>
        <w:tc>
          <w:tcPr>
            <w:tcW w:w="565" w:type="dxa"/>
          </w:tcPr>
          <w:p w:rsidR="002E1F91" w:rsidRPr="002E1F91" w:rsidRDefault="002E1F91" w:rsidP="002E1F91">
            <w:pPr>
              <w:spacing w:after="0" w:line="240" w:lineRule="auto"/>
              <w:jc w:val="center"/>
              <w:rPr>
                <w:rFonts w:ascii="Times New Roman" w:hAnsi="Times New Roman"/>
                <w:color w:val="0D0D0D" w:themeColor="text1" w:themeTint="F2"/>
                <w:sz w:val="20"/>
                <w:szCs w:val="20"/>
                <w:lang w:bidi="ru-RU"/>
              </w:rPr>
            </w:pPr>
            <w:r w:rsidRPr="002E1F91">
              <w:rPr>
                <w:rFonts w:ascii="Times New Roman" w:hAnsi="Times New Roman"/>
                <w:color w:val="0D0D0D" w:themeColor="text1" w:themeTint="F2"/>
                <w:sz w:val="20"/>
                <w:szCs w:val="20"/>
                <w:lang w:bidi="ru-RU"/>
              </w:rPr>
              <w:t>8</w:t>
            </w:r>
          </w:p>
        </w:tc>
        <w:tc>
          <w:tcPr>
            <w:tcW w:w="565" w:type="dxa"/>
          </w:tcPr>
          <w:p w:rsidR="002E1F91" w:rsidRPr="002E1F91" w:rsidRDefault="002E1F91" w:rsidP="002E1F91">
            <w:pPr>
              <w:spacing w:after="0" w:line="240" w:lineRule="auto"/>
              <w:jc w:val="center"/>
              <w:rPr>
                <w:rFonts w:ascii="Times New Roman" w:hAnsi="Times New Roman"/>
                <w:color w:val="0D0D0D" w:themeColor="text1" w:themeTint="F2"/>
                <w:sz w:val="20"/>
                <w:szCs w:val="20"/>
                <w:lang w:bidi="ru-RU"/>
              </w:rPr>
            </w:pPr>
            <w:r w:rsidRPr="002E1F91">
              <w:rPr>
                <w:rFonts w:ascii="Times New Roman" w:hAnsi="Times New Roman"/>
                <w:color w:val="0D0D0D" w:themeColor="text1" w:themeTint="F2"/>
                <w:sz w:val="20"/>
                <w:szCs w:val="20"/>
                <w:lang w:bidi="ru-RU"/>
              </w:rPr>
              <w:t>9</w:t>
            </w:r>
          </w:p>
        </w:tc>
        <w:tc>
          <w:tcPr>
            <w:tcW w:w="565" w:type="dxa"/>
          </w:tcPr>
          <w:p w:rsidR="002E1F91" w:rsidRPr="002E1F91" w:rsidRDefault="002E1F91" w:rsidP="002E1F91">
            <w:pPr>
              <w:spacing w:after="0" w:line="240" w:lineRule="auto"/>
              <w:jc w:val="center"/>
              <w:rPr>
                <w:rFonts w:ascii="Times New Roman" w:hAnsi="Times New Roman"/>
                <w:color w:val="0D0D0D" w:themeColor="text1" w:themeTint="F2"/>
                <w:sz w:val="20"/>
                <w:szCs w:val="20"/>
                <w:lang w:bidi="ru-RU"/>
              </w:rPr>
            </w:pPr>
            <w:r w:rsidRPr="002E1F91">
              <w:rPr>
                <w:rFonts w:ascii="Times New Roman" w:hAnsi="Times New Roman"/>
                <w:color w:val="0D0D0D" w:themeColor="text1" w:themeTint="F2"/>
                <w:sz w:val="20"/>
                <w:szCs w:val="20"/>
                <w:lang w:bidi="ru-RU"/>
              </w:rPr>
              <w:t>10</w:t>
            </w:r>
          </w:p>
        </w:tc>
        <w:tc>
          <w:tcPr>
            <w:tcW w:w="565" w:type="dxa"/>
          </w:tcPr>
          <w:p w:rsidR="002E1F91" w:rsidRPr="002E1F91" w:rsidRDefault="002E1F91" w:rsidP="002E1F91">
            <w:pPr>
              <w:spacing w:after="0" w:line="240" w:lineRule="auto"/>
              <w:jc w:val="center"/>
              <w:rPr>
                <w:rFonts w:ascii="Times New Roman" w:hAnsi="Times New Roman"/>
                <w:color w:val="0D0D0D" w:themeColor="text1" w:themeTint="F2"/>
                <w:sz w:val="20"/>
                <w:szCs w:val="20"/>
                <w:lang w:bidi="ru-RU"/>
              </w:rPr>
            </w:pPr>
            <w:r w:rsidRPr="002E1F91">
              <w:rPr>
                <w:rFonts w:ascii="Times New Roman" w:hAnsi="Times New Roman"/>
                <w:color w:val="0D0D0D" w:themeColor="text1" w:themeTint="F2"/>
                <w:sz w:val="20"/>
                <w:szCs w:val="20"/>
                <w:lang w:bidi="ru-RU"/>
              </w:rPr>
              <w:t>11</w:t>
            </w:r>
          </w:p>
        </w:tc>
        <w:tc>
          <w:tcPr>
            <w:tcW w:w="565" w:type="dxa"/>
          </w:tcPr>
          <w:p w:rsidR="002E1F91" w:rsidRPr="002E1F91" w:rsidRDefault="002E1F91" w:rsidP="002E1F91">
            <w:pPr>
              <w:spacing w:after="0" w:line="240" w:lineRule="auto"/>
              <w:jc w:val="center"/>
              <w:rPr>
                <w:rFonts w:ascii="Times New Roman" w:hAnsi="Times New Roman"/>
                <w:color w:val="0D0D0D" w:themeColor="text1" w:themeTint="F2"/>
                <w:sz w:val="20"/>
                <w:szCs w:val="20"/>
                <w:lang w:bidi="ru-RU"/>
              </w:rPr>
            </w:pPr>
            <w:r w:rsidRPr="002E1F91">
              <w:rPr>
                <w:rFonts w:ascii="Times New Roman" w:hAnsi="Times New Roman"/>
                <w:color w:val="0D0D0D" w:themeColor="text1" w:themeTint="F2"/>
                <w:sz w:val="20"/>
                <w:szCs w:val="20"/>
                <w:lang w:bidi="ru-RU"/>
              </w:rPr>
              <w:t>12</w:t>
            </w:r>
          </w:p>
        </w:tc>
        <w:tc>
          <w:tcPr>
            <w:tcW w:w="565" w:type="dxa"/>
          </w:tcPr>
          <w:p w:rsidR="002E1F91" w:rsidRPr="002E1F91" w:rsidRDefault="002E1F91" w:rsidP="002E1F91">
            <w:pPr>
              <w:spacing w:after="0" w:line="240" w:lineRule="auto"/>
              <w:jc w:val="center"/>
              <w:rPr>
                <w:rFonts w:ascii="Times New Roman" w:hAnsi="Times New Roman"/>
                <w:color w:val="0D0D0D" w:themeColor="text1" w:themeTint="F2"/>
                <w:sz w:val="20"/>
                <w:szCs w:val="20"/>
                <w:lang w:bidi="ru-RU"/>
              </w:rPr>
            </w:pPr>
            <w:r w:rsidRPr="002E1F91">
              <w:rPr>
                <w:rFonts w:ascii="Times New Roman" w:hAnsi="Times New Roman"/>
                <w:color w:val="0D0D0D" w:themeColor="text1" w:themeTint="F2"/>
                <w:sz w:val="20"/>
                <w:szCs w:val="20"/>
                <w:lang w:bidi="ru-RU"/>
              </w:rPr>
              <w:t>13</w:t>
            </w:r>
          </w:p>
        </w:tc>
        <w:tc>
          <w:tcPr>
            <w:tcW w:w="565" w:type="dxa"/>
          </w:tcPr>
          <w:p w:rsidR="002E1F91" w:rsidRPr="002E1F91" w:rsidRDefault="002E1F91" w:rsidP="002E1F91">
            <w:pPr>
              <w:spacing w:after="0" w:line="240" w:lineRule="auto"/>
              <w:jc w:val="center"/>
              <w:rPr>
                <w:rFonts w:ascii="Times New Roman" w:hAnsi="Times New Roman"/>
                <w:color w:val="0D0D0D" w:themeColor="text1" w:themeTint="F2"/>
                <w:sz w:val="20"/>
                <w:szCs w:val="20"/>
                <w:lang w:bidi="ru-RU"/>
              </w:rPr>
            </w:pPr>
            <w:r w:rsidRPr="002E1F91">
              <w:rPr>
                <w:rFonts w:ascii="Times New Roman" w:hAnsi="Times New Roman"/>
                <w:color w:val="0D0D0D" w:themeColor="text1" w:themeTint="F2"/>
                <w:sz w:val="20"/>
                <w:szCs w:val="20"/>
                <w:lang w:bidi="ru-RU"/>
              </w:rPr>
              <w:t>14</w:t>
            </w:r>
          </w:p>
        </w:tc>
        <w:tc>
          <w:tcPr>
            <w:tcW w:w="565" w:type="dxa"/>
          </w:tcPr>
          <w:p w:rsidR="002E1F91" w:rsidRPr="002E1F91" w:rsidRDefault="002E1F91" w:rsidP="002E1F91">
            <w:pPr>
              <w:spacing w:after="0" w:line="240" w:lineRule="auto"/>
              <w:jc w:val="center"/>
              <w:rPr>
                <w:rFonts w:ascii="Times New Roman" w:hAnsi="Times New Roman"/>
                <w:color w:val="0D0D0D" w:themeColor="text1" w:themeTint="F2"/>
                <w:sz w:val="20"/>
                <w:szCs w:val="20"/>
                <w:lang w:bidi="ru-RU"/>
              </w:rPr>
            </w:pPr>
            <w:r w:rsidRPr="002E1F91">
              <w:rPr>
                <w:rFonts w:ascii="Times New Roman" w:hAnsi="Times New Roman"/>
                <w:color w:val="0D0D0D" w:themeColor="text1" w:themeTint="F2"/>
                <w:sz w:val="20"/>
                <w:szCs w:val="20"/>
                <w:lang w:bidi="ru-RU"/>
              </w:rPr>
              <w:t>15</w:t>
            </w:r>
          </w:p>
        </w:tc>
        <w:tc>
          <w:tcPr>
            <w:tcW w:w="565" w:type="dxa"/>
          </w:tcPr>
          <w:p w:rsidR="002E1F91" w:rsidRPr="002E1F91" w:rsidRDefault="002E1F91" w:rsidP="002E1F91">
            <w:pPr>
              <w:spacing w:after="0" w:line="240" w:lineRule="auto"/>
              <w:jc w:val="center"/>
              <w:rPr>
                <w:rFonts w:ascii="Times New Roman" w:hAnsi="Times New Roman"/>
                <w:color w:val="0D0D0D" w:themeColor="text1" w:themeTint="F2"/>
                <w:sz w:val="20"/>
                <w:szCs w:val="20"/>
                <w:lang w:bidi="ru-RU"/>
              </w:rPr>
            </w:pPr>
            <w:r w:rsidRPr="002E1F91">
              <w:rPr>
                <w:rFonts w:ascii="Times New Roman" w:hAnsi="Times New Roman"/>
                <w:color w:val="0D0D0D" w:themeColor="text1" w:themeTint="F2"/>
                <w:sz w:val="20"/>
                <w:szCs w:val="20"/>
                <w:lang w:bidi="ru-RU"/>
              </w:rPr>
              <w:t>16</w:t>
            </w:r>
          </w:p>
        </w:tc>
        <w:tc>
          <w:tcPr>
            <w:tcW w:w="565" w:type="dxa"/>
          </w:tcPr>
          <w:p w:rsidR="002E1F91" w:rsidRPr="002E1F91" w:rsidRDefault="002E1F91" w:rsidP="002E1F91">
            <w:pPr>
              <w:spacing w:after="0" w:line="240" w:lineRule="auto"/>
              <w:jc w:val="center"/>
              <w:rPr>
                <w:rFonts w:ascii="Times New Roman" w:hAnsi="Times New Roman"/>
                <w:color w:val="0D0D0D" w:themeColor="text1" w:themeTint="F2"/>
                <w:sz w:val="20"/>
                <w:szCs w:val="20"/>
                <w:lang w:bidi="ru-RU"/>
              </w:rPr>
            </w:pPr>
            <w:r w:rsidRPr="002E1F91">
              <w:rPr>
                <w:rFonts w:ascii="Times New Roman" w:hAnsi="Times New Roman"/>
                <w:color w:val="0D0D0D" w:themeColor="text1" w:themeTint="F2"/>
                <w:sz w:val="20"/>
                <w:szCs w:val="20"/>
                <w:lang w:bidi="ru-RU"/>
              </w:rPr>
              <w:t>17</w:t>
            </w:r>
          </w:p>
        </w:tc>
        <w:tc>
          <w:tcPr>
            <w:tcW w:w="565" w:type="dxa"/>
          </w:tcPr>
          <w:p w:rsidR="002E1F91" w:rsidRPr="002E1F91" w:rsidRDefault="002E1F91" w:rsidP="002E1F91">
            <w:pPr>
              <w:spacing w:after="0" w:line="240" w:lineRule="auto"/>
              <w:jc w:val="center"/>
              <w:rPr>
                <w:rFonts w:ascii="Times New Roman" w:hAnsi="Times New Roman"/>
                <w:color w:val="0D0D0D" w:themeColor="text1" w:themeTint="F2"/>
                <w:sz w:val="20"/>
                <w:szCs w:val="20"/>
                <w:lang w:bidi="ru-RU"/>
              </w:rPr>
            </w:pPr>
            <w:r w:rsidRPr="002E1F91">
              <w:rPr>
                <w:rFonts w:ascii="Times New Roman" w:hAnsi="Times New Roman"/>
                <w:color w:val="0D0D0D" w:themeColor="text1" w:themeTint="F2"/>
                <w:sz w:val="20"/>
                <w:szCs w:val="20"/>
                <w:lang w:bidi="ru-RU"/>
              </w:rPr>
              <w:t>18</w:t>
            </w:r>
          </w:p>
        </w:tc>
        <w:tc>
          <w:tcPr>
            <w:tcW w:w="2201" w:type="dxa"/>
          </w:tcPr>
          <w:p w:rsidR="002E1F91" w:rsidRPr="002E1F91" w:rsidRDefault="002E1F91" w:rsidP="002E1F91">
            <w:pPr>
              <w:spacing w:after="0" w:line="240" w:lineRule="auto"/>
              <w:jc w:val="center"/>
              <w:rPr>
                <w:rFonts w:ascii="Times New Roman" w:hAnsi="Times New Roman"/>
                <w:bCs/>
                <w:color w:val="0D0D0D" w:themeColor="text1" w:themeTint="F2"/>
                <w:sz w:val="20"/>
                <w:szCs w:val="20"/>
              </w:rPr>
            </w:pPr>
            <w:r w:rsidRPr="002E1F91">
              <w:rPr>
                <w:rFonts w:ascii="Times New Roman" w:hAnsi="Times New Roman"/>
                <w:bCs/>
                <w:color w:val="0D0D0D" w:themeColor="text1" w:themeTint="F2"/>
                <w:sz w:val="20"/>
                <w:szCs w:val="20"/>
              </w:rPr>
              <w:t>19</w:t>
            </w:r>
          </w:p>
        </w:tc>
        <w:tc>
          <w:tcPr>
            <w:tcW w:w="724" w:type="dxa"/>
          </w:tcPr>
          <w:p w:rsidR="002E1F91" w:rsidRPr="002E1F91" w:rsidRDefault="002E1F91" w:rsidP="002E1F91">
            <w:pPr>
              <w:spacing w:after="0" w:line="240" w:lineRule="auto"/>
              <w:jc w:val="center"/>
              <w:rPr>
                <w:rFonts w:ascii="Times New Roman" w:hAnsi="Times New Roman"/>
                <w:bCs/>
                <w:color w:val="0D0D0D" w:themeColor="text1" w:themeTint="F2"/>
                <w:sz w:val="20"/>
                <w:szCs w:val="20"/>
              </w:rPr>
            </w:pPr>
            <w:r w:rsidRPr="002E1F91">
              <w:rPr>
                <w:rFonts w:ascii="Times New Roman" w:hAnsi="Times New Roman"/>
                <w:bCs/>
                <w:color w:val="0D0D0D" w:themeColor="text1" w:themeTint="F2"/>
                <w:sz w:val="20"/>
                <w:szCs w:val="20"/>
              </w:rPr>
              <w:t>20</w:t>
            </w:r>
          </w:p>
        </w:tc>
        <w:tc>
          <w:tcPr>
            <w:tcW w:w="1119" w:type="dxa"/>
          </w:tcPr>
          <w:p w:rsidR="002E1F91" w:rsidRPr="002E1F91" w:rsidRDefault="002E1F91" w:rsidP="002E1F91">
            <w:pPr>
              <w:spacing w:after="0" w:line="240" w:lineRule="auto"/>
              <w:jc w:val="center"/>
              <w:rPr>
                <w:rFonts w:ascii="Times New Roman" w:hAnsi="Times New Roman"/>
                <w:bCs/>
                <w:color w:val="0D0D0D" w:themeColor="text1" w:themeTint="F2"/>
                <w:sz w:val="20"/>
                <w:szCs w:val="20"/>
              </w:rPr>
            </w:pPr>
            <w:r w:rsidRPr="002E1F91">
              <w:rPr>
                <w:rFonts w:ascii="Times New Roman" w:hAnsi="Times New Roman"/>
                <w:bCs/>
                <w:color w:val="0D0D0D" w:themeColor="text1" w:themeTint="F2"/>
                <w:sz w:val="20"/>
                <w:szCs w:val="20"/>
              </w:rPr>
              <w:t>21</w:t>
            </w:r>
          </w:p>
        </w:tc>
      </w:tr>
      <w:tr w:rsidR="0022606E" w:rsidRPr="002E1F91" w:rsidTr="002E1F91">
        <w:trPr>
          <w:jc w:val="center"/>
        </w:trPr>
        <w:tc>
          <w:tcPr>
            <w:tcW w:w="16302" w:type="dxa"/>
            <w:gridSpan w:val="21"/>
          </w:tcPr>
          <w:p w:rsidR="0022606E" w:rsidRPr="002E1F91" w:rsidRDefault="0022606E" w:rsidP="002E1F91">
            <w:pPr>
              <w:spacing w:after="0" w:line="240" w:lineRule="auto"/>
              <w:jc w:val="center"/>
              <w:rPr>
                <w:rFonts w:ascii="Times New Roman" w:hAnsi="Times New Roman"/>
                <w:bCs/>
                <w:color w:val="0D0D0D" w:themeColor="text1" w:themeTint="F2"/>
                <w:sz w:val="20"/>
                <w:szCs w:val="20"/>
              </w:rPr>
            </w:pPr>
            <w:r w:rsidRPr="002E1F91">
              <w:rPr>
                <w:rFonts w:ascii="Times New Roman" w:hAnsi="Times New Roman"/>
                <w:color w:val="0D0D0D" w:themeColor="text1" w:themeTint="F2"/>
                <w:sz w:val="20"/>
                <w:szCs w:val="20"/>
                <w:lang w:bidi="ru-RU"/>
              </w:rPr>
              <w:t>1. Обеспечена доступность оказания медицинской помощи по медицинской реабилитации</w:t>
            </w:r>
          </w:p>
        </w:tc>
      </w:tr>
      <w:tr w:rsidR="002C0EE6" w:rsidRPr="002E1F91" w:rsidTr="005C475D">
        <w:trPr>
          <w:jc w:val="center"/>
        </w:trPr>
        <w:tc>
          <w:tcPr>
            <w:tcW w:w="1418" w:type="dxa"/>
          </w:tcPr>
          <w:p w:rsidR="002C0EE6" w:rsidRPr="002E1F91" w:rsidRDefault="002C0EE6" w:rsidP="00295585">
            <w:pPr>
              <w:spacing w:after="0" w:line="240" w:lineRule="auto"/>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lang w:bidi="ru-RU"/>
              </w:rPr>
              <w:t>1.1. Оснащены (дооснащены и (или)</w:t>
            </w:r>
            <w:r w:rsidR="002E1F91">
              <w:rPr>
                <w:rFonts w:ascii="Times New Roman" w:hAnsi="Times New Roman"/>
                <w:color w:val="0D0D0D" w:themeColor="text1" w:themeTint="F2"/>
                <w:sz w:val="20"/>
                <w:szCs w:val="20"/>
                <w:lang w:bidi="ru-RU"/>
              </w:rPr>
              <w:t xml:space="preserve"> </w:t>
            </w:r>
            <w:r w:rsidRPr="002E1F91">
              <w:rPr>
                <w:rFonts w:ascii="Times New Roman" w:hAnsi="Times New Roman"/>
                <w:color w:val="0D0D0D" w:themeColor="text1" w:themeTint="F2"/>
                <w:sz w:val="20"/>
                <w:szCs w:val="20"/>
                <w:lang w:bidi="ru-RU"/>
              </w:rPr>
              <w:t>переоснащены) медицинскими изделиями медицинские организации, имеющие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r w:rsidR="002E1F91">
              <w:rPr>
                <w:rFonts w:ascii="Times New Roman" w:hAnsi="Times New Roman"/>
                <w:color w:val="0D0D0D" w:themeColor="text1" w:themeTint="F2"/>
                <w:sz w:val="20"/>
                <w:szCs w:val="20"/>
                <w:lang w:bidi="ru-RU"/>
              </w:rPr>
              <w:t xml:space="preserve"> </w:t>
            </w:r>
            <w:r w:rsidRPr="002E1F91">
              <w:rPr>
                <w:rFonts w:ascii="Times New Roman" w:hAnsi="Times New Roman"/>
                <w:color w:val="0D0D0D" w:themeColor="text1" w:themeTint="F2"/>
                <w:sz w:val="20"/>
                <w:szCs w:val="20"/>
                <w:lang w:bidi="ru-RU"/>
              </w:rPr>
              <w:t>Нарастающий</w:t>
            </w:r>
          </w:p>
          <w:p w:rsidR="002C0EE6" w:rsidRPr="002E1F91" w:rsidRDefault="002C0EE6" w:rsidP="00295585">
            <w:pPr>
              <w:spacing w:after="0" w:line="240" w:lineRule="auto"/>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lang w:bidi="ru-RU"/>
              </w:rPr>
              <w:t>итог</w:t>
            </w:r>
          </w:p>
        </w:tc>
        <w:tc>
          <w:tcPr>
            <w:tcW w:w="992" w:type="dxa"/>
          </w:tcPr>
          <w:p w:rsidR="002C0EE6" w:rsidRPr="002E1F91" w:rsidRDefault="002C0EE6" w:rsidP="00295585">
            <w:pPr>
              <w:spacing w:after="0" w:line="240" w:lineRule="auto"/>
              <w:rPr>
                <w:rFonts w:ascii="Times New Roman" w:hAnsi="Times New Roman"/>
                <w:color w:val="0D0D0D" w:themeColor="text1" w:themeTint="F2"/>
                <w:sz w:val="20"/>
                <w:szCs w:val="20"/>
              </w:rPr>
            </w:pPr>
          </w:p>
        </w:tc>
        <w:tc>
          <w:tcPr>
            <w:tcW w:w="709" w:type="dxa"/>
          </w:tcPr>
          <w:p w:rsidR="002C0EE6" w:rsidRPr="002E1F91" w:rsidRDefault="00295585" w:rsidP="00A83FE5">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lang w:bidi="ru-RU"/>
              </w:rPr>
              <w:t>е</w:t>
            </w:r>
            <w:r w:rsidR="002C0EE6" w:rsidRPr="002E1F91">
              <w:rPr>
                <w:rFonts w:ascii="Times New Roman" w:hAnsi="Times New Roman"/>
                <w:color w:val="0D0D0D" w:themeColor="text1" w:themeTint="F2"/>
                <w:sz w:val="20"/>
                <w:szCs w:val="20"/>
                <w:lang w:bidi="ru-RU"/>
              </w:rPr>
              <w:t>диниц</w:t>
            </w:r>
          </w:p>
        </w:tc>
        <w:tc>
          <w:tcPr>
            <w:tcW w:w="1276" w:type="dxa"/>
          </w:tcPr>
          <w:p w:rsidR="002C0EE6" w:rsidRPr="002E1F91" w:rsidRDefault="002C0EE6" w:rsidP="002E1F91">
            <w:pPr>
              <w:spacing w:after="0" w:line="240" w:lineRule="auto"/>
              <w:jc w:val="center"/>
              <w:rPr>
                <w:rFonts w:ascii="Times New Roman" w:hAnsi="Times New Roman"/>
                <w:color w:val="0D0D0D" w:themeColor="text1" w:themeTint="F2"/>
                <w:sz w:val="20"/>
                <w:szCs w:val="20"/>
                <w:lang w:bidi="ru-RU"/>
              </w:rPr>
            </w:pPr>
            <w:r w:rsidRPr="002E1F91">
              <w:rPr>
                <w:rFonts w:ascii="Times New Roman" w:hAnsi="Times New Roman"/>
                <w:color w:val="0D0D0D" w:themeColor="text1" w:themeTint="F2"/>
                <w:sz w:val="20"/>
                <w:szCs w:val="20"/>
                <w:lang w:bidi="ru-RU"/>
              </w:rPr>
              <w:t>0,0000</w:t>
            </w:r>
          </w:p>
        </w:tc>
        <w:tc>
          <w:tcPr>
            <w:tcW w:w="519" w:type="dxa"/>
          </w:tcPr>
          <w:p w:rsidR="002C0EE6" w:rsidRPr="002E1F91" w:rsidRDefault="002C0EE6" w:rsidP="002E1F91">
            <w:pPr>
              <w:spacing w:after="0" w:line="240" w:lineRule="auto"/>
              <w:jc w:val="center"/>
              <w:rPr>
                <w:rFonts w:ascii="Times New Roman" w:hAnsi="Times New Roman"/>
                <w:color w:val="0D0D0D" w:themeColor="text1" w:themeTint="F2"/>
                <w:sz w:val="20"/>
                <w:szCs w:val="20"/>
                <w:lang w:bidi="ru-RU"/>
              </w:rPr>
            </w:pPr>
            <w:r w:rsidRPr="002E1F91">
              <w:rPr>
                <w:rFonts w:ascii="Times New Roman" w:hAnsi="Times New Roman"/>
                <w:color w:val="0D0D0D" w:themeColor="text1" w:themeTint="F2"/>
                <w:sz w:val="20"/>
                <w:szCs w:val="20"/>
                <w:lang w:bidi="ru-RU"/>
              </w:rPr>
              <w:t>2021</w:t>
            </w:r>
          </w:p>
        </w:tc>
        <w:tc>
          <w:tcPr>
            <w:tcW w:w="564" w:type="dxa"/>
          </w:tcPr>
          <w:p w:rsidR="002C0EE6" w:rsidRPr="002E1F91" w:rsidRDefault="002C0EE6" w:rsidP="002E1F91">
            <w:pPr>
              <w:spacing w:after="0" w:line="240" w:lineRule="auto"/>
              <w:jc w:val="center"/>
              <w:rPr>
                <w:rFonts w:ascii="Times New Roman" w:hAnsi="Times New Roman"/>
                <w:color w:val="0D0D0D" w:themeColor="text1" w:themeTint="F2"/>
                <w:sz w:val="20"/>
                <w:szCs w:val="20"/>
                <w:lang w:bidi="ru-RU"/>
              </w:rPr>
            </w:pPr>
          </w:p>
        </w:tc>
        <w:tc>
          <w:tcPr>
            <w:tcW w:w="565" w:type="dxa"/>
          </w:tcPr>
          <w:p w:rsidR="002C0EE6" w:rsidRPr="002E1F91" w:rsidRDefault="002C0EE6" w:rsidP="002E1F91">
            <w:pPr>
              <w:spacing w:after="0" w:line="240" w:lineRule="auto"/>
              <w:jc w:val="center"/>
              <w:rPr>
                <w:rFonts w:ascii="Times New Roman" w:hAnsi="Times New Roman"/>
                <w:color w:val="0D0D0D" w:themeColor="text1" w:themeTint="F2"/>
                <w:sz w:val="20"/>
                <w:szCs w:val="20"/>
                <w:lang w:bidi="ru-RU"/>
              </w:rPr>
            </w:pPr>
          </w:p>
        </w:tc>
        <w:tc>
          <w:tcPr>
            <w:tcW w:w="565" w:type="dxa"/>
          </w:tcPr>
          <w:p w:rsidR="002C0EE6" w:rsidRPr="002E1F91" w:rsidRDefault="002C0EE6" w:rsidP="002E1F91">
            <w:pPr>
              <w:spacing w:after="0" w:line="240" w:lineRule="auto"/>
              <w:jc w:val="center"/>
              <w:rPr>
                <w:rFonts w:ascii="Times New Roman" w:hAnsi="Times New Roman"/>
                <w:color w:val="0D0D0D" w:themeColor="text1" w:themeTint="F2"/>
                <w:sz w:val="20"/>
                <w:szCs w:val="20"/>
                <w:lang w:bidi="ru-RU"/>
              </w:rPr>
            </w:pPr>
          </w:p>
        </w:tc>
        <w:tc>
          <w:tcPr>
            <w:tcW w:w="565" w:type="dxa"/>
          </w:tcPr>
          <w:p w:rsidR="002C0EE6" w:rsidRPr="002E1F91" w:rsidRDefault="002C0EE6" w:rsidP="002E1F91">
            <w:pPr>
              <w:spacing w:after="0" w:line="240" w:lineRule="auto"/>
              <w:jc w:val="center"/>
              <w:rPr>
                <w:rFonts w:ascii="Times New Roman" w:hAnsi="Times New Roman"/>
                <w:color w:val="0D0D0D" w:themeColor="text1" w:themeTint="F2"/>
                <w:sz w:val="20"/>
                <w:szCs w:val="20"/>
                <w:lang w:bidi="ru-RU"/>
              </w:rPr>
            </w:pPr>
          </w:p>
        </w:tc>
        <w:tc>
          <w:tcPr>
            <w:tcW w:w="565" w:type="dxa"/>
          </w:tcPr>
          <w:p w:rsidR="002C0EE6" w:rsidRPr="002E1F91" w:rsidRDefault="002C0EE6" w:rsidP="002E1F91">
            <w:pPr>
              <w:spacing w:after="0" w:line="240" w:lineRule="auto"/>
              <w:jc w:val="center"/>
              <w:rPr>
                <w:rFonts w:ascii="Times New Roman" w:hAnsi="Times New Roman"/>
                <w:color w:val="0D0D0D" w:themeColor="text1" w:themeTint="F2"/>
                <w:sz w:val="20"/>
                <w:szCs w:val="20"/>
                <w:lang w:bidi="ru-RU"/>
              </w:rPr>
            </w:pPr>
            <w:r w:rsidRPr="002E1F91">
              <w:rPr>
                <w:rFonts w:ascii="Times New Roman" w:hAnsi="Times New Roman"/>
                <w:color w:val="0D0D0D" w:themeColor="text1" w:themeTint="F2"/>
                <w:sz w:val="20"/>
                <w:szCs w:val="20"/>
                <w:lang w:bidi="ru-RU"/>
              </w:rPr>
              <w:t>1</w:t>
            </w:r>
          </w:p>
        </w:tc>
        <w:tc>
          <w:tcPr>
            <w:tcW w:w="565" w:type="dxa"/>
          </w:tcPr>
          <w:p w:rsidR="002C0EE6" w:rsidRPr="002E1F91" w:rsidRDefault="002C0EE6" w:rsidP="002E1F91">
            <w:pPr>
              <w:spacing w:after="0" w:line="240" w:lineRule="auto"/>
              <w:jc w:val="center"/>
              <w:rPr>
                <w:rFonts w:ascii="Times New Roman" w:hAnsi="Times New Roman"/>
                <w:color w:val="0D0D0D" w:themeColor="text1" w:themeTint="F2"/>
                <w:sz w:val="20"/>
                <w:szCs w:val="20"/>
                <w:lang w:bidi="ru-RU"/>
              </w:rPr>
            </w:pPr>
            <w:r w:rsidRPr="002E1F91">
              <w:rPr>
                <w:rFonts w:ascii="Times New Roman" w:hAnsi="Times New Roman"/>
                <w:color w:val="0D0D0D" w:themeColor="text1" w:themeTint="F2"/>
                <w:sz w:val="20"/>
                <w:szCs w:val="20"/>
                <w:lang w:bidi="ru-RU"/>
              </w:rPr>
              <w:t>2</w:t>
            </w:r>
          </w:p>
        </w:tc>
        <w:tc>
          <w:tcPr>
            <w:tcW w:w="565" w:type="dxa"/>
          </w:tcPr>
          <w:p w:rsidR="002C0EE6" w:rsidRPr="002E1F91" w:rsidRDefault="002C0EE6" w:rsidP="002E1F91">
            <w:pPr>
              <w:spacing w:after="0" w:line="240" w:lineRule="auto"/>
              <w:jc w:val="center"/>
              <w:rPr>
                <w:rFonts w:ascii="Times New Roman" w:hAnsi="Times New Roman"/>
                <w:color w:val="0D0D0D" w:themeColor="text1" w:themeTint="F2"/>
                <w:sz w:val="20"/>
                <w:szCs w:val="20"/>
                <w:lang w:bidi="ru-RU"/>
              </w:rPr>
            </w:pPr>
            <w:r w:rsidRPr="002E1F91">
              <w:rPr>
                <w:rFonts w:ascii="Times New Roman" w:hAnsi="Times New Roman"/>
                <w:color w:val="0D0D0D" w:themeColor="text1" w:themeTint="F2"/>
                <w:sz w:val="20"/>
                <w:szCs w:val="20"/>
                <w:lang w:bidi="ru-RU"/>
              </w:rPr>
              <w:t>3</w:t>
            </w:r>
          </w:p>
        </w:tc>
        <w:tc>
          <w:tcPr>
            <w:tcW w:w="565" w:type="dxa"/>
          </w:tcPr>
          <w:p w:rsidR="002C0EE6" w:rsidRPr="002E1F91" w:rsidRDefault="002C0EE6" w:rsidP="002E1F91">
            <w:pPr>
              <w:spacing w:after="0" w:line="240" w:lineRule="auto"/>
              <w:jc w:val="center"/>
              <w:rPr>
                <w:rFonts w:ascii="Times New Roman" w:hAnsi="Times New Roman"/>
                <w:color w:val="0D0D0D" w:themeColor="text1" w:themeTint="F2"/>
                <w:sz w:val="20"/>
                <w:szCs w:val="20"/>
                <w:lang w:bidi="ru-RU"/>
              </w:rPr>
            </w:pPr>
            <w:r w:rsidRPr="002E1F91">
              <w:rPr>
                <w:rFonts w:ascii="Times New Roman" w:hAnsi="Times New Roman"/>
                <w:color w:val="0D0D0D" w:themeColor="text1" w:themeTint="F2"/>
                <w:sz w:val="20"/>
                <w:szCs w:val="20"/>
                <w:lang w:bidi="ru-RU"/>
              </w:rPr>
              <w:t>8</w:t>
            </w:r>
          </w:p>
        </w:tc>
        <w:tc>
          <w:tcPr>
            <w:tcW w:w="565" w:type="dxa"/>
          </w:tcPr>
          <w:p w:rsidR="002C0EE6" w:rsidRPr="002E1F91" w:rsidRDefault="002C0EE6"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lang w:bidi="ru-RU"/>
              </w:rPr>
              <w:t>9</w:t>
            </w:r>
          </w:p>
        </w:tc>
        <w:tc>
          <w:tcPr>
            <w:tcW w:w="565" w:type="dxa"/>
          </w:tcPr>
          <w:p w:rsidR="002C0EE6" w:rsidRPr="002E1F91" w:rsidRDefault="002C0EE6"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lang w:bidi="ru-RU"/>
              </w:rPr>
              <w:t>11</w:t>
            </w:r>
          </w:p>
        </w:tc>
        <w:tc>
          <w:tcPr>
            <w:tcW w:w="565" w:type="dxa"/>
          </w:tcPr>
          <w:p w:rsidR="002C0EE6" w:rsidRPr="002E1F91" w:rsidRDefault="002C0EE6"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lang w:bidi="ru-RU"/>
              </w:rPr>
              <w:t>11</w:t>
            </w:r>
          </w:p>
        </w:tc>
        <w:tc>
          <w:tcPr>
            <w:tcW w:w="565" w:type="dxa"/>
          </w:tcPr>
          <w:p w:rsidR="002C0EE6" w:rsidRPr="002E1F91" w:rsidRDefault="002C0EE6"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lang w:bidi="ru-RU"/>
              </w:rPr>
              <w:t>11</w:t>
            </w:r>
          </w:p>
        </w:tc>
        <w:tc>
          <w:tcPr>
            <w:tcW w:w="565" w:type="dxa"/>
          </w:tcPr>
          <w:p w:rsidR="002C0EE6" w:rsidRPr="002E1F91" w:rsidRDefault="002C0EE6"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lang w:bidi="ru-RU"/>
              </w:rPr>
              <w:t>11</w:t>
            </w:r>
          </w:p>
        </w:tc>
        <w:tc>
          <w:tcPr>
            <w:tcW w:w="2201" w:type="dxa"/>
          </w:tcPr>
          <w:p w:rsidR="002C0EE6" w:rsidRPr="002E1F91" w:rsidRDefault="00A83FE5" w:rsidP="005C475D">
            <w:pPr>
              <w:spacing w:after="0" w:line="240" w:lineRule="auto"/>
              <w:rPr>
                <w:rFonts w:ascii="Times New Roman" w:hAnsi="Times New Roman"/>
                <w:color w:val="0D0D0D" w:themeColor="text1" w:themeTint="F2"/>
                <w:sz w:val="20"/>
                <w:szCs w:val="20"/>
                <w:lang w:bidi="ru-RU"/>
              </w:rPr>
            </w:pPr>
            <w:r>
              <w:rPr>
                <w:rFonts w:ascii="Times New Roman" w:hAnsi="Times New Roman"/>
                <w:color w:val="0D0D0D" w:themeColor="text1" w:themeTint="F2"/>
                <w:sz w:val="20"/>
                <w:szCs w:val="20"/>
                <w:lang w:bidi="ru-RU"/>
              </w:rPr>
              <w:t>в</w:t>
            </w:r>
            <w:r w:rsidR="002C0EE6" w:rsidRPr="002E1F91">
              <w:rPr>
                <w:rFonts w:ascii="Times New Roman" w:hAnsi="Times New Roman"/>
                <w:color w:val="0D0D0D" w:themeColor="text1" w:themeTint="F2"/>
                <w:sz w:val="20"/>
                <w:szCs w:val="20"/>
                <w:lang w:bidi="ru-RU"/>
              </w:rPr>
              <w:t xml:space="preserve"> целях создания условий для обеспечения доступности оказания медицинской помощи по медицинской реабилитации в период с 2022 года по 2030 год будут оснащены (дооснащены и (или) переоснащены) медицинскими изделиями в соответствии с порядками организации медицинской реабилитации взрослых и детей, имеющие в своей структуре подразделения, оказывающие медицинскую помощь по медицинской реабилитации. В период с 2022 года по 2024 год запланировано дооснащение медицинских организаций - дополнительное оснащение медицинскими </w:t>
            </w:r>
            <w:r w:rsidR="005C475D" w:rsidRPr="002E1F91">
              <w:rPr>
                <w:rFonts w:ascii="Times New Roman" w:hAnsi="Times New Roman"/>
                <w:color w:val="0D0D0D" w:themeColor="text1" w:themeTint="F2"/>
                <w:sz w:val="20"/>
                <w:szCs w:val="20"/>
                <w:lang w:bidi="ru-RU"/>
              </w:rPr>
              <w:t>изделиями соответствую</w:t>
            </w:r>
            <w:r w:rsidR="005C475D">
              <w:rPr>
                <w:rFonts w:ascii="Times New Roman" w:hAnsi="Times New Roman"/>
                <w:color w:val="0D0D0D" w:themeColor="text1" w:themeTint="F2"/>
                <w:sz w:val="20"/>
                <w:szCs w:val="20"/>
                <w:lang w:bidi="ru-RU"/>
              </w:rPr>
              <w:t>-</w:t>
            </w:r>
          </w:p>
        </w:tc>
        <w:tc>
          <w:tcPr>
            <w:tcW w:w="724" w:type="dxa"/>
          </w:tcPr>
          <w:p w:rsidR="002C0EE6" w:rsidRPr="002E1F91" w:rsidRDefault="00A83FE5" w:rsidP="00295585">
            <w:pPr>
              <w:spacing w:after="0" w:line="240" w:lineRule="auto"/>
              <w:rPr>
                <w:rFonts w:ascii="Times New Roman" w:hAnsi="Times New Roman"/>
                <w:color w:val="0D0D0D" w:themeColor="text1" w:themeTint="F2"/>
                <w:sz w:val="20"/>
                <w:szCs w:val="20"/>
              </w:rPr>
            </w:pPr>
            <w:r>
              <w:rPr>
                <w:rFonts w:ascii="Times New Roman" w:hAnsi="Times New Roman"/>
                <w:color w:val="0D0D0D" w:themeColor="text1" w:themeTint="F2"/>
                <w:sz w:val="20"/>
                <w:szCs w:val="20"/>
                <w:lang w:bidi="ru-RU"/>
              </w:rPr>
              <w:t>п</w:t>
            </w:r>
            <w:r w:rsidR="00295585" w:rsidRPr="002E1F91">
              <w:rPr>
                <w:rFonts w:ascii="Times New Roman" w:hAnsi="Times New Roman"/>
                <w:color w:val="0D0D0D" w:themeColor="text1" w:themeTint="F2"/>
                <w:sz w:val="20"/>
                <w:szCs w:val="20"/>
                <w:lang w:bidi="ru-RU"/>
              </w:rPr>
              <w:t>ри</w:t>
            </w:r>
            <w:r w:rsidR="002C0EE6" w:rsidRPr="002E1F91">
              <w:rPr>
                <w:rFonts w:ascii="Times New Roman" w:hAnsi="Times New Roman"/>
                <w:color w:val="0D0D0D" w:themeColor="text1" w:themeTint="F2"/>
                <w:sz w:val="20"/>
                <w:szCs w:val="20"/>
                <w:lang w:bidi="ru-RU"/>
              </w:rPr>
              <w:t>обре</w:t>
            </w:r>
            <w:r w:rsidR="007C18C0" w:rsidRPr="002E1F91">
              <w:rPr>
                <w:rFonts w:ascii="Times New Roman" w:hAnsi="Times New Roman"/>
                <w:color w:val="0D0D0D" w:themeColor="text1" w:themeTint="F2"/>
                <w:sz w:val="20"/>
                <w:szCs w:val="20"/>
                <w:lang w:bidi="ru-RU"/>
              </w:rPr>
              <w:t>те</w:t>
            </w:r>
            <w:r w:rsidR="002C0EE6" w:rsidRPr="002E1F91">
              <w:rPr>
                <w:rFonts w:ascii="Times New Roman" w:hAnsi="Times New Roman"/>
                <w:color w:val="0D0D0D" w:themeColor="text1" w:themeTint="F2"/>
                <w:sz w:val="20"/>
                <w:szCs w:val="20"/>
                <w:lang w:bidi="ru-RU"/>
              </w:rPr>
              <w:t>ние</w:t>
            </w:r>
            <w:r w:rsidR="00B2699F" w:rsidRPr="002E1F91">
              <w:rPr>
                <w:rFonts w:ascii="Times New Roman" w:hAnsi="Times New Roman"/>
                <w:color w:val="0D0D0D" w:themeColor="text1" w:themeTint="F2"/>
                <w:sz w:val="20"/>
                <w:szCs w:val="20"/>
                <w:lang w:bidi="ru-RU"/>
              </w:rPr>
              <w:t xml:space="preserve"> </w:t>
            </w:r>
            <w:r w:rsidR="002C0EE6" w:rsidRPr="002E1F91">
              <w:rPr>
                <w:rFonts w:ascii="Times New Roman" w:hAnsi="Times New Roman"/>
                <w:color w:val="0D0D0D" w:themeColor="text1" w:themeTint="F2"/>
                <w:sz w:val="20"/>
                <w:szCs w:val="20"/>
                <w:lang w:bidi="ru-RU"/>
              </w:rPr>
              <w:t>товаров,</w:t>
            </w:r>
          </w:p>
          <w:p w:rsidR="002C0EE6" w:rsidRPr="002E1F91" w:rsidRDefault="002C0EE6" w:rsidP="00295585">
            <w:pPr>
              <w:spacing w:after="0" w:line="240" w:lineRule="auto"/>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lang w:bidi="ru-RU"/>
              </w:rPr>
              <w:t>работ,</w:t>
            </w:r>
          </w:p>
          <w:p w:rsidR="002C0EE6" w:rsidRPr="002E1F91" w:rsidRDefault="002C0EE6" w:rsidP="00295585">
            <w:pPr>
              <w:spacing w:after="0" w:line="240" w:lineRule="auto"/>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lang w:bidi="ru-RU"/>
              </w:rPr>
              <w:t>услуг</w:t>
            </w:r>
          </w:p>
        </w:tc>
        <w:tc>
          <w:tcPr>
            <w:tcW w:w="1119" w:type="dxa"/>
          </w:tcPr>
          <w:p w:rsidR="002C0EE6" w:rsidRPr="002E1F91" w:rsidRDefault="00A83FE5" w:rsidP="00295585">
            <w:pPr>
              <w:spacing w:after="0" w:line="240" w:lineRule="auto"/>
              <w:rPr>
                <w:rFonts w:ascii="Times New Roman" w:hAnsi="Times New Roman"/>
                <w:color w:val="0D0D0D" w:themeColor="text1" w:themeTint="F2"/>
                <w:sz w:val="20"/>
                <w:szCs w:val="20"/>
              </w:rPr>
            </w:pPr>
            <w:r>
              <w:rPr>
                <w:rFonts w:ascii="Times New Roman" w:hAnsi="Times New Roman"/>
                <w:color w:val="0D0D0D" w:themeColor="text1" w:themeTint="F2"/>
                <w:sz w:val="20"/>
                <w:szCs w:val="20"/>
                <w:lang w:bidi="ru-RU"/>
              </w:rPr>
              <w:t>п</w:t>
            </w:r>
            <w:r w:rsidR="002C0EE6" w:rsidRPr="002E1F91">
              <w:rPr>
                <w:rFonts w:ascii="Times New Roman" w:hAnsi="Times New Roman"/>
                <w:color w:val="0D0D0D" w:themeColor="text1" w:themeTint="F2"/>
                <w:sz w:val="20"/>
                <w:szCs w:val="20"/>
                <w:lang w:bidi="ru-RU"/>
              </w:rPr>
              <w:t>овышение</w:t>
            </w:r>
            <w:r w:rsidR="007C18C0" w:rsidRPr="002E1F91">
              <w:rPr>
                <w:rFonts w:ascii="Times New Roman" w:hAnsi="Times New Roman"/>
                <w:color w:val="0D0D0D" w:themeColor="text1" w:themeTint="F2"/>
                <w:sz w:val="20"/>
                <w:szCs w:val="20"/>
                <w:lang w:bidi="ru-RU"/>
              </w:rPr>
              <w:t xml:space="preserve"> </w:t>
            </w:r>
            <w:r w:rsidR="002C0EE6" w:rsidRPr="002E1F91">
              <w:rPr>
                <w:rFonts w:ascii="Times New Roman" w:hAnsi="Times New Roman"/>
                <w:color w:val="0D0D0D" w:themeColor="text1" w:themeTint="F2"/>
                <w:sz w:val="20"/>
                <w:szCs w:val="20"/>
                <w:lang w:bidi="ru-RU"/>
              </w:rPr>
              <w:t>ожидаемой</w:t>
            </w:r>
          </w:p>
          <w:p w:rsidR="002C0EE6" w:rsidRPr="002E1F91" w:rsidRDefault="002C0EE6" w:rsidP="007C18C0">
            <w:pPr>
              <w:spacing w:after="0" w:line="240" w:lineRule="auto"/>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lang w:bidi="ru-RU"/>
              </w:rPr>
              <w:t>продолжительности жизни до 73,4 лет</w:t>
            </w:r>
          </w:p>
        </w:tc>
      </w:tr>
    </w:tbl>
    <w:p w:rsidR="005C475D" w:rsidRDefault="005C475D" w:rsidP="005C475D">
      <w:pPr>
        <w:spacing w:after="0" w:line="240" w:lineRule="auto"/>
      </w:pPr>
    </w:p>
    <w:tbl>
      <w:tblPr>
        <w:tblStyle w:val="1a"/>
        <w:tblW w:w="16302" w:type="dxa"/>
        <w:jc w:val="center"/>
        <w:tblLayout w:type="fixed"/>
        <w:tblCellMar>
          <w:left w:w="28" w:type="dxa"/>
          <w:right w:w="28" w:type="dxa"/>
        </w:tblCellMar>
        <w:tblLook w:val="04A0" w:firstRow="1" w:lastRow="0" w:firstColumn="1" w:lastColumn="0" w:noHBand="0" w:noVBand="1"/>
      </w:tblPr>
      <w:tblGrid>
        <w:gridCol w:w="1418"/>
        <w:gridCol w:w="992"/>
        <w:gridCol w:w="709"/>
        <w:gridCol w:w="1276"/>
        <w:gridCol w:w="519"/>
        <w:gridCol w:w="564"/>
        <w:gridCol w:w="565"/>
        <w:gridCol w:w="565"/>
        <w:gridCol w:w="565"/>
        <w:gridCol w:w="565"/>
        <w:gridCol w:w="565"/>
        <w:gridCol w:w="565"/>
        <w:gridCol w:w="565"/>
        <w:gridCol w:w="565"/>
        <w:gridCol w:w="565"/>
        <w:gridCol w:w="565"/>
        <w:gridCol w:w="565"/>
        <w:gridCol w:w="565"/>
        <w:gridCol w:w="2201"/>
        <w:gridCol w:w="724"/>
        <w:gridCol w:w="1119"/>
      </w:tblGrid>
      <w:tr w:rsidR="005C475D" w:rsidRPr="002E1F91" w:rsidTr="005C475D">
        <w:trPr>
          <w:tblHeader/>
          <w:jc w:val="center"/>
        </w:trPr>
        <w:tc>
          <w:tcPr>
            <w:tcW w:w="1418" w:type="dxa"/>
          </w:tcPr>
          <w:p w:rsidR="005C475D" w:rsidRPr="002E1F91" w:rsidRDefault="005C475D" w:rsidP="000C0A56">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1</w:t>
            </w:r>
          </w:p>
        </w:tc>
        <w:tc>
          <w:tcPr>
            <w:tcW w:w="992" w:type="dxa"/>
          </w:tcPr>
          <w:p w:rsidR="005C475D" w:rsidRPr="002E1F91" w:rsidRDefault="005C475D" w:rsidP="000C0A56">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2</w:t>
            </w:r>
          </w:p>
        </w:tc>
        <w:tc>
          <w:tcPr>
            <w:tcW w:w="709" w:type="dxa"/>
          </w:tcPr>
          <w:p w:rsidR="005C475D" w:rsidRPr="002E1F91" w:rsidRDefault="005C475D" w:rsidP="000C0A56">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3</w:t>
            </w:r>
          </w:p>
        </w:tc>
        <w:tc>
          <w:tcPr>
            <w:tcW w:w="1276" w:type="dxa"/>
          </w:tcPr>
          <w:p w:rsidR="005C475D" w:rsidRPr="002E1F91" w:rsidRDefault="005C475D" w:rsidP="000C0A56">
            <w:pPr>
              <w:spacing w:after="0" w:line="240" w:lineRule="auto"/>
              <w:jc w:val="center"/>
              <w:rPr>
                <w:rFonts w:ascii="Times New Roman" w:hAnsi="Times New Roman"/>
                <w:color w:val="0D0D0D" w:themeColor="text1" w:themeTint="F2"/>
                <w:sz w:val="20"/>
                <w:szCs w:val="20"/>
                <w:lang w:bidi="ru-RU"/>
              </w:rPr>
            </w:pPr>
            <w:r w:rsidRPr="002E1F91">
              <w:rPr>
                <w:rFonts w:ascii="Times New Roman" w:hAnsi="Times New Roman"/>
                <w:color w:val="0D0D0D" w:themeColor="text1" w:themeTint="F2"/>
                <w:sz w:val="20"/>
                <w:szCs w:val="20"/>
                <w:lang w:bidi="ru-RU"/>
              </w:rPr>
              <w:t>4</w:t>
            </w:r>
          </w:p>
        </w:tc>
        <w:tc>
          <w:tcPr>
            <w:tcW w:w="519" w:type="dxa"/>
          </w:tcPr>
          <w:p w:rsidR="005C475D" w:rsidRPr="002E1F91" w:rsidRDefault="005C475D" w:rsidP="000C0A56">
            <w:pPr>
              <w:spacing w:after="0" w:line="240" w:lineRule="auto"/>
              <w:jc w:val="center"/>
              <w:rPr>
                <w:rFonts w:ascii="Times New Roman" w:hAnsi="Times New Roman"/>
                <w:color w:val="0D0D0D" w:themeColor="text1" w:themeTint="F2"/>
                <w:sz w:val="20"/>
                <w:szCs w:val="20"/>
                <w:lang w:bidi="ru-RU"/>
              </w:rPr>
            </w:pPr>
            <w:r w:rsidRPr="002E1F91">
              <w:rPr>
                <w:rFonts w:ascii="Times New Roman" w:hAnsi="Times New Roman"/>
                <w:color w:val="0D0D0D" w:themeColor="text1" w:themeTint="F2"/>
                <w:sz w:val="20"/>
                <w:szCs w:val="20"/>
                <w:lang w:bidi="ru-RU"/>
              </w:rPr>
              <w:t>5</w:t>
            </w:r>
          </w:p>
        </w:tc>
        <w:tc>
          <w:tcPr>
            <w:tcW w:w="564" w:type="dxa"/>
          </w:tcPr>
          <w:p w:rsidR="005C475D" w:rsidRPr="002E1F91" w:rsidRDefault="005C475D" w:rsidP="000C0A56">
            <w:pPr>
              <w:spacing w:after="0" w:line="240" w:lineRule="auto"/>
              <w:jc w:val="center"/>
              <w:rPr>
                <w:rFonts w:ascii="Times New Roman" w:hAnsi="Times New Roman"/>
                <w:color w:val="0D0D0D" w:themeColor="text1" w:themeTint="F2"/>
                <w:sz w:val="20"/>
                <w:szCs w:val="20"/>
                <w:lang w:bidi="ru-RU"/>
              </w:rPr>
            </w:pPr>
            <w:r w:rsidRPr="002E1F91">
              <w:rPr>
                <w:rFonts w:ascii="Times New Roman" w:hAnsi="Times New Roman"/>
                <w:color w:val="0D0D0D" w:themeColor="text1" w:themeTint="F2"/>
                <w:sz w:val="20"/>
                <w:szCs w:val="20"/>
                <w:lang w:bidi="ru-RU"/>
              </w:rPr>
              <w:t>6</w:t>
            </w:r>
          </w:p>
        </w:tc>
        <w:tc>
          <w:tcPr>
            <w:tcW w:w="565" w:type="dxa"/>
          </w:tcPr>
          <w:p w:rsidR="005C475D" w:rsidRPr="002E1F91" w:rsidRDefault="005C475D" w:rsidP="000C0A56">
            <w:pPr>
              <w:spacing w:after="0" w:line="240" w:lineRule="auto"/>
              <w:jc w:val="center"/>
              <w:rPr>
                <w:rFonts w:ascii="Times New Roman" w:hAnsi="Times New Roman"/>
                <w:color w:val="0D0D0D" w:themeColor="text1" w:themeTint="F2"/>
                <w:sz w:val="20"/>
                <w:szCs w:val="20"/>
                <w:lang w:bidi="ru-RU"/>
              </w:rPr>
            </w:pPr>
            <w:r w:rsidRPr="002E1F91">
              <w:rPr>
                <w:rFonts w:ascii="Times New Roman" w:hAnsi="Times New Roman"/>
                <w:color w:val="0D0D0D" w:themeColor="text1" w:themeTint="F2"/>
                <w:sz w:val="20"/>
                <w:szCs w:val="20"/>
                <w:lang w:bidi="ru-RU"/>
              </w:rPr>
              <w:t>7</w:t>
            </w:r>
          </w:p>
        </w:tc>
        <w:tc>
          <w:tcPr>
            <w:tcW w:w="565" w:type="dxa"/>
          </w:tcPr>
          <w:p w:rsidR="005C475D" w:rsidRPr="002E1F91" w:rsidRDefault="005C475D" w:rsidP="000C0A56">
            <w:pPr>
              <w:spacing w:after="0" w:line="240" w:lineRule="auto"/>
              <w:jc w:val="center"/>
              <w:rPr>
                <w:rFonts w:ascii="Times New Roman" w:hAnsi="Times New Roman"/>
                <w:color w:val="0D0D0D" w:themeColor="text1" w:themeTint="F2"/>
                <w:sz w:val="20"/>
                <w:szCs w:val="20"/>
                <w:lang w:bidi="ru-RU"/>
              </w:rPr>
            </w:pPr>
            <w:r w:rsidRPr="002E1F91">
              <w:rPr>
                <w:rFonts w:ascii="Times New Roman" w:hAnsi="Times New Roman"/>
                <w:color w:val="0D0D0D" w:themeColor="text1" w:themeTint="F2"/>
                <w:sz w:val="20"/>
                <w:szCs w:val="20"/>
                <w:lang w:bidi="ru-RU"/>
              </w:rPr>
              <w:t>8</w:t>
            </w:r>
          </w:p>
        </w:tc>
        <w:tc>
          <w:tcPr>
            <w:tcW w:w="565" w:type="dxa"/>
          </w:tcPr>
          <w:p w:rsidR="005C475D" w:rsidRPr="002E1F91" w:rsidRDefault="005C475D" w:rsidP="000C0A56">
            <w:pPr>
              <w:spacing w:after="0" w:line="240" w:lineRule="auto"/>
              <w:jc w:val="center"/>
              <w:rPr>
                <w:rFonts w:ascii="Times New Roman" w:hAnsi="Times New Roman"/>
                <w:color w:val="0D0D0D" w:themeColor="text1" w:themeTint="F2"/>
                <w:sz w:val="20"/>
                <w:szCs w:val="20"/>
                <w:lang w:bidi="ru-RU"/>
              </w:rPr>
            </w:pPr>
            <w:r w:rsidRPr="002E1F91">
              <w:rPr>
                <w:rFonts w:ascii="Times New Roman" w:hAnsi="Times New Roman"/>
                <w:color w:val="0D0D0D" w:themeColor="text1" w:themeTint="F2"/>
                <w:sz w:val="20"/>
                <w:szCs w:val="20"/>
                <w:lang w:bidi="ru-RU"/>
              </w:rPr>
              <w:t>9</w:t>
            </w:r>
          </w:p>
        </w:tc>
        <w:tc>
          <w:tcPr>
            <w:tcW w:w="565" w:type="dxa"/>
          </w:tcPr>
          <w:p w:rsidR="005C475D" w:rsidRPr="002E1F91" w:rsidRDefault="005C475D" w:rsidP="000C0A56">
            <w:pPr>
              <w:spacing w:after="0" w:line="240" w:lineRule="auto"/>
              <w:jc w:val="center"/>
              <w:rPr>
                <w:rFonts w:ascii="Times New Roman" w:hAnsi="Times New Roman"/>
                <w:color w:val="0D0D0D" w:themeColor="text1" w:themeTint="F2"/>
                <w:sz w:val="20"/>
                <w:szCs w:val="20"/>
                <w:lang w:bidi="ru-RU"/>
              </w:rPr>
            </w:pPr>
            <w:r w:rsidRPr="002E1F91">
              <w:rPr>
                <w:rFonts w:ascii="Times New Roman" w:hAnsi="Times New Roman"/>
                <w:color w:val="0D0D0D" w:themeColor="text1" w:themeTint="F2"/>
                <w:sz w:val="20"/>
                <w:szCs w:val="20"/>
                <w:lang w:bidi="ru-RU"/>
              </w:rPr>
              <w:t>10</w:t>
            </w:r>
          </w:p>
        </w:tc>
        <w:tc>
          <w:tcPr>
            <w:tcW w:w="565" w:type="dxa"/>
          </w:tcPr>
          <w:p w:rsidR="005C475D" w:rsidRPr="002E1F91" w:rsidRDefault="005C475D" w:rsidP="000C0A56">
            <w:pPr>
              <w:spacing w:after="0" w:line="240" w:lineRule="auto"/>
              <w:jc w:val="center"/>
              <w:rPr>
                <w:rFonts w:ascii="Times New Roman" w:hAnsi="Times New Roman"/>
                <w:color w:val="0D0D0D" w:themeColor="text1" w:themeTint="F2"/>
                <w:sz w:val="20"/>
                <w:szCs w:val="20"/>
                <w:lang w:bidi="ru-RU"/>
              </w:rPr>
            </w:pPr>
            <w:r w:rsidRPr="002E1F91">
              <w:rPr>
                <w:rFonts w:ascii="Times New Roman" w:hAnsi="Times New Roman"/>
                <w:color w:val="0D0D0D" w:themeColor="text1" w:themeTint="F2"/>
                <w:sz w:val="20"/>
                <w:szCs w:val="20"/>
                <w:lang w:bidi="ru-RU"/>
              </w:rPr>
              <w:t>11</w:t>
            </w:r>
          </w:p>
        </w:tc>
        <w:tc>
          <w:tcPr>
            <w:tcW w:w="565" w:type="dxa"/>
          </w:tcPr>
          <w:p w:rsidR="005C475D" w:rsidRPr="002E1F91" w:rsidRDefault="005C475D" w:rsidP="000C0A56">
            <w:pPr>
              <w:spacing w:after="0" w:line="240" w:lineRule="auto"/>
              <w:jc w:val="center"/>
              <w:rPr>
                <w:rFonts w:ascii="Times New Roman" w:hAnsi="Times New Roman"/>
                <w:color w:val="0D0D0D" w:themeColor="text1" w:themeTint="F2"/>
                <w:sz w:val="20"/>
                <w:szCs w:val="20"/>
                <w:lang w:bidi="ru-RU"/>
              </w:rPr>
            </w:pPr>
            <w:r w:rsidRPr="002E1F91">
              <w:rPr>
                <w:rFonts w:ascii="Times New Roman" w:hAnsi="Times New Roman"/>
                <w:color w:val="0D0D0D" w:themeColor="text1" w:themeTint="F2"/>
                <w:sz w:val="20"/>
                <w:szCs w:val="20"/>
                <w:lang w:bidi="ru-RU"/>
              </w:rPr>
              <w:t>12</w:t>
            </w:r>
          </w:p>
        </w:tc>
        <w:tc>
          <w:tcPr>
            <w:tcW w:w="565" w:type="dxa"/>
          </w:tcPr>
          <w:p w:rsidR="005C475D" w:rsidRPr="002E1F91" w:rsidRDefault="005C475D" w:rsidP="000C0A56">
            <w:pPr>
              <w:spacing w:after="0" w:line="240" w:lineRule="auto"/>
              <w:jc w:val="center"/>
              <w:rPr>
                <w:rFonts w:ascii="Times New Roman" w:hAnsi="Times New Roman"/>
                <w:color w:val="0D0D0D" w:themeColor="text1" w:themeTint="F2"/>
                <w:sz w:val="20"/>
                <w:szCs w:val="20"/>
                <w:lang w:bidi="ru-RU"/>
              </w:rPr>
            </w:pPr>
            <w:r w:rsidRPr="002E1F91">
              <w:rPr>
                <w:rFonts w:ascii="Times New Roman" w:hAnsi="Times New Roman"/>
                <w:color w:val="0D0D0D" w:themeColor="text1" w:themeTint="F2"/>
                <w:sz w:val="20"/>
                <w:szCs w:val="20"/>
                <w:lang w:bidi="ru-RU"/>
              </w:rPr>
              <w:t>13</w:t>
            </w:r>
          </w:p>
        </w:tc>
        <w:tc>
          <w:tcPr>
            <w:tcW w:w="565" w:type="dxa"/>
          </w:tcPr>
          <w:p w:rsidR="005C475D" w:rsidRPr="002E1F91" w:rsidRDefault="005C475D" w:rsidP="000C0A56">
            <w:pPr>
              <w:spacing w:after="0" w:line="240" w:lineRule="auto"/>
              <w:jc w:val="center"/>
              <w:rPr>
                <w:rFonts w:ascii="Times New Roman" w:hAnsi="Times New Roman"/>
                <w:color w:val="0D0D0D" w:themeColor="text1" w:themeTint="F2"/>
                <w:sz w:val="20"/>
                <w:szCs w:val="20"/>
                <w:lang w:bidi="ru-RU"/>
              </w:rPr>
            </w:pPr>
            <w:r w:rsidRPr="002E1F91">
              <w:rPr>
                <w:rFonts w:ascii="Times New Roman" w:hAnsi="Times New Roman"/>
                <w:color w:val="0D0D0D" w:themeColor="text1" w:themeTint="F2"/>
                <w:sz w:val="20"/>
                <w:szCs w:val="20"/>
                <w:lang w:bidi="ru-RU"/>
              </w:rPr>
              <w:t>14</w:t>
            </w:r>
          </w:p>
        </w:tc>
        <w:tc>
          <w:tcPr>
            <w:tcW w:w="565" w:type="dxa"/>
          </w:tcPr>
          <w:p w:rsidR="005C475D" w:rsidRPr="002E1F91" w:rsidRDefault="005C475D" w:rsidP="000C0A56">
            <w:pPr>
              <w:spacing w:after="0" w:line="240" w:lineRule="auto"/>
              <w:jc w:val="center"/>
              <w:rPr>
                <w:rFonts w:ascii="Times New Roman" w:hAnsi="Times New Roman"/>
                <w:color w:val="0D0D0D" w:themeColor="text1" w:themeTint="F2"/>
                <w:sz w:val="20"/>
                <w:szCs w:val="20"/>
                <w:lang w:bidi="ru-RU"/>
              </w:rPr>
            </w:pPr>
            <w:r w:rsidRPr="002E1F91">
              <w:rPr>
                <w:rFonts w:ascii="Times New Roman" w:hAnsi="Times New Roman"/>
                <w:color w:val="0D0D0D" w:themeColor="text1" w:themeTint="F2"/>
                <w:sz w:val="20"/>
                <w:szCs w:val="20"/>
                <w:lang w:bidi="ru-RU"/>
              </w:rPr>
              <w:t>15</w:t>
            </w:r>
          </w:p>
        </w:tc>
        <w:tc>
          <w:tcPr>
            <w:tcW w:w="565" w:type="dxa"/>
          </w:tcPr>
          <w:p w:rsidR="005C475D" w:rsidRPr="002E1F91" w:rsidRDefault="005C475D" w:rsidP="000C0A56">
            <w:pPr>
              <w:spacing w:after="0" w:line="240" w:lineRule="auto"/>
              <w:jc w:val="center"/>
              <w:rPr>
                <w:rFonts w:ascii="Times New Roman" w:hAnsi="Times New Roman"/>
                <w:color w:val="0D0D0D" w:themeColor="text1" w:themeTint="F2"/>
                <w:sz w:val="20"/>
                <w:szCs w:val="20"/>
                <w:lang w:bidi="ru-RU"/>
              </w:rPr>
            </w:pPr>
            <w:r w:rsidRPr="002E1F91">
              <w:rPr>
                <w:rFonts w:ascii="Times New Roman" w:hAnsi="Times New Roman"/>
                <w:color w:val="0D0D0D" w:themeColor="text1" w:themeTint="F2"/>
                <w:sz w:val="20"/>
                <w:szCs w:val="20"/>
                <w:lang w:bidi="ru-RU"/>
              </w:rPr>
              <w:t>16</w:t>
            </w:r>
          </w:p>
        </w:tc>
        <w:tc>
          <w:tcPr>
            <w:tcW w:w="565" w:type="dxa"/>
          </w:tcPr>
          <w:p w:rsidR="005C475D" w:rsidRPr="002E1F91" w:rsidRDefault="005C475D" w:rsidP="000C0A56">
            <w:pPr>
              <w:spacing w:after="0" w:line="240" w:lineRule="auto"/>
              <w:jc w:val="center"/>
              <w:rPr>
                <w:rFonts w:ascii="Times New Roman" w:hAnsi="Times New Roman"/>
                <w:color w:val="0D0D0D" w:themeColor="text1" w:themeTint="F2"/>
                <w:sz w:val="20"/>
                <w:szCs w:val="20"/>
                <w:lang w:bidi="ru-RU"/>
              </w:rPr>
            </w:pPr>
            <w:r w:rsidRPr="002E1F91">
              <w:rPr>
                <w:rFonts w:ascii="Times New Roman" w:hAnsi="Times New Roman"/>
                <w:color w:val="0D0D0D" w:themeColor="text1" w:themeTint="F2"/>
                <w:sz w:val="20"/>
                <w:szCs w:val="20"/>
                <w:lang w:bidi="ru-RU"/>
              </w:rPr>
              <w:t>17</w:t>
            </w:r>
          </w:p>
        </w:tc>
        <w:tc>
          <w:tcPr>
            <w:tcW w:w="565" w:type="dxa"/>
          </w:tcPr>
          <w:p w:rsidR="005C475D" w:rsidRPr="002E1F91" w:rsidRDefault="005C475D" w:rsidP="000C0A56">
            <w:pPr>
              <w:spacing w:after="0" w:line="240" w:lineRule="auto"/>
              <w:jc w:val="center"/>
              <w:rPr>
                <w:rFonts w:ascii="Times New Roman" w:hAnsi="Times New Roman"/>
                <w:color w:val="0D0D0D" w:themeColor="text1" w:themeTint="F2"/>
                <w:sz w:val="20"/>
                <w:szCs w:val="20"/>
                <w:lang w:bidi="ru-RU"/>
              </w:rPr>
            </w:pPr>
            <w:r w:rsidRPr="002E1F91">
              <w:rPr>
                <w:rFonts w:ascii="Times New Roman" w:hAnsi="Times New Roman"/>
                <w:color w:val="0D0D0D" w:themeColor="text1" w:themeTint="F2"/>
                <w:sz w:val="20"/>
                <w:szCs w:val="20"/>
                <w:lang w:bidi="ru-RU"/>
              </w:rPr>
              <w:t>18</w:t>
            </w:r>
          </w:p>
        </w:tc>
        <w:tc>
          <w:tcPr>
            <w:tcW w:w="2201" w:type="dxa"/>
          </w:tcPr>
          <w:p w:rsidR="005C475D" w:rsidRPr="002E1F91" w:rsidRDefault="005C475D" w:rsidP="000C0A56">
            <w:pPr>
              <w:spacing w:after="0" w:line="240" w:lineRule="auto"/>
              <w:jc w:val="center"/>
              <w:rPr>
                <w:rFonts w:ascii="Times New Roman" w:hAnsi="Times New Roman"/>
                <w:bCs/>
                <w:color w:val="0D0D0D" w:themeColor="text1" w:themeTint="F2"/>
                <w:sz w:val="20"/>
                <w:szCs w:val="20"/>
              </w:rPr>
            </w:pPr>
            <w:r w:rsidRPr="002E1F91">
              <w:rPr>
                <w:rFonts w:ascii="Times New Roman" w:hAnsi="Times New Roman"/>
                <w:bCs/>
                <w:color w:val="0D0D0D" w:themeColor="text1" w:themeTint="F2"/>
                <w:sz w:val="20"/>
                <w:szCs w:val="20"/>
              </w:rPr>
              <w:t>19</w:t>
            </w:r>
          </w:p>
        </w:tc>
        <w:tc>
          <w:tcPr>
            <w:tcW w:w="724" w:type="dxa"/>
          </w:tcPr>
          <w:p w:rsidR="005C475D" w:rsidRPr="002E1F91" w:rsidRDefault="005C475D" w:rsidP="000C0A56">
            <w:pPr>
              <w:spacing w:after="0" w:line="240" w:lineRule="auto"/>
              <w:jc w:val="center"/>
              <w:rPr>
                <w:rFonts w:ascii="Times New Roman" w:hAnsi="Times New Roman"/>
                <w:bCs/>
                <w:color w:val="0D0D0D" w:themeColor="text1" w:themeTint="F2"/>
                <w:sz w:val="20"/>
                <w:szCs w:val="20"/>
              </w:rPr>
            </w:pPr>
            <w:r w:rsidRPr="002E1F91">
              <w:rPr>
                <w:rFonts w:ascii="Times New Roman" w:hAnsi="Times New Roman"/>
                <w:bCs/>
                <w:color w:val="0D0D0D" w:themeColor="text1" w:themeTint="F2"/>
                <w:sz w:val="20"/>
                <w:szCs w:val="20"/>
              </w:rPr>
              <w:t>20</w:t>
            </w:r>
          </w:p>
        </w:tc>
        <w:tc>
          <w:tcPr>
            <w:tcW w:w="1119" w:type="dxa"/>
          </w:tcPr>
          <w:p w:rsidR="005C475D" w:rsidRPr="002E1F91" w:rsidRDefault="005C475D" w:rsidP="000C0A56">
            <w:pPr>
              <w:spacing w:after="0" w:line="240" w:lineRule="auto"/>
              <w:jc w:val="center"/>
              <w:rPr>
                <w:rFonts w:ascii="Times New Roman" w:hAnsi="Times New Roman"/>
                <w:bCs/>
                <w:color w:val="0D0D0D" w:themeColor="text1" w:themeTint="F2"/>
                <w:sz w:val="20"/>
                <w:szCs w:val="20"/>
              </w:rPr>
            </w:pPr>
            <w:r w:rsidRPr="002E1F91">
              <w:rPr>
                <w:rFonts w:ascii="Times New Roman" w:hAnsi="Times New Roman"/>
                <w:bCs/>
                <w:color w:val="0D0D0D" w:themeColor="text1" w:themeTint="F2"/>
                <w:sz w:val="20"/>
                <w:szCs w:val="20"/>
              </w:rPr>
              <w:t>21</w:t>
            </w:r>
          </w:p>
        </w:tc>
      </w:tr>
      <w:tr w:rsidR="002E1F91" w:rsidRPr="002E1F91" w:rsidTr="005C475D">
        <w:trPr>
          <w:jc w:val="center"/>
        </w:trPr>
        <w:tc>
          <w:tcPr>
            <w:tcW w:w="1418" w:type="dxa"/>
          </w:tcPr>
          <w:p w:rsidR="002E1F91" w:rsidRPr="002E1F91" w:rsidRDefault="002E1F91" w:rsidP="00295585">
            <w:pPr>
              <w:spacing w:after="0" w:line="240" w:lineRule="auto"/>
              <w:rPr>
                <w:rFonts w:ascii="Times New Roman" w:hAnsi="Times New Roman"/>
                <w:color w:val="0D0D0D" w:themeColor="text1" w:themeTint="F2"/>
                <w:sz w:val="20"/>
                <w:szCs w:val="20"/>
                <w:lang w:bidi="ru-RU"/>
              </w:rPr>
            </w:pPr>
          </w:p>
        </w:tc>
        <w:tc>
          <w:tcPr>
            <w:tcW w:w="992" w:type="dxa"/>
          </w:tcPr>
          <w:p w:rsidR="002E1F91" w:rsidRPr="002E1F91" w:rsidRDefault="002E1F91" w:rsidP="00295585">
            <w:pPr>
              <w:spacing w:after="0" w:line="240" w:lineRule="auto"/>
              <w:rPr>
                <w:rFonts w:ascii="Times New Roman" w:hAnsi="Times New Roman"/>
                <w:color w:val="0D0D0D" w:themeColor="text1" w:themeTint="F2"/>
                <w:sz w:val="20"/>
                <w:szCs w:val="20"/>
              </w:rPr>
            </w:pPr>
          </w:p>
        </w:tc>
        <w:tc>
          <w:tcPr>
            <w:tcW w:w="709" w:type="dxa"/>
          </w:tcPr>
          <w:p w:rsidR="002E1F91" w:rsidRPr="002E1F91" w:rsidRDefault="002E1F91" w:rsidP="00295585">
            <w:pPr>
              <w:spacing w:after="0" w:line="240" w:lineRule="auto"/>
              <w:jc w:val="center"/>
              <w:rPr>
                <w:rFonts w:ascii="Times New Roman" w:hAnsi="Times New Roman"/>
                <w:color w:val="0D0D0D" w:themeColor="text1" w:themeTint="F2"/>
                <w:sz w:val="20"/>
                <w:szCs w:val="20"/>
                <w:lang w:bidi="ru-RU"/>
              </w:rPr>
            </w:pPr>
          </w:p>
        </w:tc>
        <w:tc>
          <w:tcPr>
            <w:tcW w:w="1276" w:type="dxa"/>
          </w:tcPr>
          <w:p w:rsidR="002E1F91" w:rsidRPr="002E1F91" w:rsidRDefault="002E1F91" w:rsidP="002E1F91">
            <w:pPr>
              <w:spacing w:after="0" w:line="240" w:lineRule="auto"/>
              <w:jc w:val="center"/>
              <w:rPr>
                <w:rFonts w:ascii="Times New Roman" w:hAnsi="Times New Roman"/>
                <w:color w:val="0D0D0D" w:themeColor="text1" w:themeTint="F2"/>
                <w:sz w:val="20"/>
                <w:szCs w:val="20"/>
                <w:lang w:bidi="ru-RU"/>
              </w:rPr>
            </w:pPr>
          </w:p>
        </w:tc>
        <w:tc>
          <w:tcPr>
            <w:tcW w:w="519" w:type="dxa"/>
          </w:tcPr>
          <w:p w:rsidR="002E1F91" w:rsidRPr="002E1F91" w:rsidRDefault="002E1F91" w:rsidP="002E1F91">
            <w:pPr>
              <w:spacing w:after="0" w:line="240" w:lineRule="auto"/>
              <w:jc w:val="center"/>
              <w:rPr>
                <w:rFonts w:ascii="Times New Roman" w:hAnsi="Times New Roman"/>
                <w:color w:val="0D0D0D" w:themeColor="text1" w:themeTint="F2"/>
                <w:sz w:val="20"/>
                <w:szCs w:val="20"/>
                <w:lang w:bidi="ru-RU"/>
              </w:rPr>
            </w:pPr>
          </w:p>
        </w:tc>
        <w:tc>
          <w:tcPr>
            <w:tcW w:w="564" w:type="dxa"/>
          </w:tcPr>
          <w:p w:rsidR="002E1F91" w:rsidRPr="002E1F91" w:rsidRDefault="002E1F91" w:rsidP="002E1F91">
            <w:pPr>
              <w:spacing w:after="0" w:line="240" w:lineRule="auto"/>
              <w:jc w:val="center"/>
              <w:rPr>
                <w:rFonts w:ascii="Times New Roman" w:hAnsi="Times New Roman"/>
                <w:color w:val="0D0D0D" w:themeColor="text1" w:themeTint="F2"/>
                <w:sz w:val="20"/>
                <w:szCs w:val="20"/>
                <w:lang w:bidi="ru-RU"/>
              </w:rPr>
            </w:pPr>
          </w:p>
        </w:tc>
        <w:tc>
          <w:tcPr>
            <w:tcW w:w="565" w:type="dxa"/>
          </w:tcPr>
          <w:p w:rsidR="002E1F91" w:rsidRPr="002E1F91" w:rsidRDefault="002E1F91" w:rsidP="002E1F91">
            <w:pPr>
              <w:spacing w:after="0" w:line="240" w:lineRule="auto"/>
              <w:jc w:val="center"/>
              <w:rPr>
                <w:rFonts w:ascii="Times New Roman" w:hAnsi="Times New Roman"/>
                <w:color w:val="0D0D0D" w:themeColor="text1" w:themeTint="F2"/>
                <w:sz w:val="20"/>
                <w:szCs w:val="20"/>
                <w:lang w:bidi="ru-RU"/>
              </w:rPr>
            </w:pPr>
          </w:p>
        </w:tc>
        <w:tc>
          <w:tcPr>
            <w:tcW w:w="565" w:type="dxa"/>
          </w:tcPr>
          <w:p w:rsidR="002E1F91" w:rsidRPr="002E1F91" w:rsidRDefault="002E1F91" w:rsidP="002E1F91">
            <w:pPr>
              <w:spacing w:after="0" w:line="240" w:lineRule="auto"/>
              <w:jc w:val="center"/>
              <w:rPr>
                <w:rFonts w:ascii="Times New Roman" w:hAnsi="Times New Roman"/>
                <w:color w:val="0D0D0D" w:themeColor="text1" w:themeTint="F2"/>
                <w:sz w:val="20"/>
                <w:szCs w:val="20"/>
                <w:lang w:bidi="ru-RU"/>
              </w:rPr>
            </w:pPr>
          </w:p>
        </w:tc>
        <w:tc>
          <w:tcPr>
            <w:tcW w:w="565" w:type="dxa"/>
          </w:tcPr>
          <w:p w:rsidR="002E1F91" w:rsidRPr="002E1F91" w:rsidRDefault="002E1F91" w:rsidP="002E1F91">
            <w:pPr>
              <w:spacing w:after="0" w:line="240" w:lineRule="auto"/>
              <w:jc w:val="center"/>
              <w:rPr>
                <w:rFonts w:ascii="Times New Roman" w:hAnsi="Times New Roman"/>
                <w:color w:val="0D0D0D" w:themeColor="text1" w:themeTint="F2"/>
                <w:sz w:val="20"/>
                <w:szCs w:val="20"/>
                <w:lang w:bidi="ru-RU"/>
              </w:rPr>
            </w:pPr>
          </w:p>
        </w:tc>
        <w:tc>
          <w:tcPr>
            <w:tcW w:w="565" w:type="dxa"/>
          </w:tcPr>
          <w:p w:rsidR="002E1F91" w:rsidRPr="002E1F91" w:rsidRDefault="002E1F91" w:rsidP="002E1F91">
            <w:pPr>
              <w:spacing w:after="0" w:line="240" w:lineRule="auto"/>
              <w:jc w:val="center"/>
              <w:rPr>
                <w:rFonts w:ascii="Times New Roman" w:hAnsi="Times New Roman"/>
                <w:color w:val="0D0D0D" w:themeColor="text1" w:themeTint="F2"/>
                <w:sz w:val="20"/>
                <w:szCs w:val="20"/>
                <w:lang w:bidi="ru-RU"/>
              </w:rPr>
            </w:pPr>
          </w:p>
        </w:tc>
        <w:tc>
          <w:tcPr>
            <w:tcW w:w="565" w:type="dxa"/>
          </w:tcPr>
          <w:p w:rsidR="002E1F91" w:rsidRPr="002E1F91" w:rsidRDefault="002E1F91" w:rsidP="002E1F91">
            <w:pPr>
              <w:spacing w:after="0" w:line="240" w:lineRule="auto"/>
              <w:jc w:val="center"/>
              <w:rPr>
                <w:rFonts w:ascii="Times New Roman" w:hAnsi="Times New Roman"/>
                <w:color w:val="0D0D0D" w:themeColor="text1" w:themeTint="F2"/>
                <w:sz w:val="20"/>
                <w:szCs w:val="20"/>
                <w:lang w:bidi="ru-RU"/>
              </w:rPr>
            </w:pPr>
          </w:p>
        </w:tc>
        <w:tc>
          <w:tcPr>
            <w:tcW w:w="565" w:type="dxa"/>
          </w:tcPr>
          <w:p w:rsidR="002E1F91" w:rsidRPr="002E1F91" w:rsidRDefault="002E1F91" w:rsidP="002E1F91">
            <w:pPr>
              <w:spacing w:after="0" w:line="240" w:lineRule="auto"/>
              <w:jc w:val="center"/>
              <w:rPr>
                <w:rFonts w:ascii="Times New Roman" w:hAnsi="Times New Roman"/>
                <w:color w:val="0D0D0D" w:themeColor="text1" w:themeTint="F2"/>
                <w:sz w:val="20"/>
                <w:szCs w:val="20"/>
                <w:lang w:bidi="ru-RU"/>
              </w:rPr>
            </w:pPr>
          </w:p>
        </w:tc>
        <w:tc>
          <w:tcPr>
            <w:tcW w:w="565" w:type="dxa"/>
          </w:tcPr>
          <w:p w:rsidR="002E1F91" w:rsidRPr="002E1F91" w:rsidRDefault="002E1F91" w:rsidP="002E1F91">
            <w:pPr>
              <w:spacing w:after="0" w:line="240" w:lineRule="auto"/>
              <w:jc w:val="center"/>
              <w:rPr>
                <w:rFonts w:ascii="Times New Roman" w:hAnsi="Times New Roman"/>
                <w:color w:val="0D0D0D" w:themeColor="text1" w:themeTint="F2"/>
                <w:sz w:val="20"/>
                <w:szCs w:val="20"/>
                <w:lang w:bidi="ru-RU"/>
              </w:rPr>
            </w:pPr>
          </w:p>
        </w:tc>
        <w:tc>
          <w:tcPr>
            <w:tcW w:w="565" w:type="dxa"/>
          </w:tcPr>
          <w:p w:rsidR="002E1F91" w:rsidRPr="002E1F91" w:rsidRDefault="002E1F91" w:rsidP="002E1F91">
            <w:pPr>
              <w:spacing w:after="0" w:line="240" w:lineRule="auto"/>
              <w:jc w:val="center"/>
              <w:rPr>
                <w:rFonts w:ascii="Times New Roman" w:hAnsi="Times New Roman"/>
                <w:color w:val="0D0D0D" w:themeColor="text1" w:themeTint="F2"/>
                <w:sz w:val="20"/>
                <w:szCs w:val="20"/>
                <w:lang w:bidi="ru-RU"/>
              </w:rPr>
            </w:pPr>
          </w:p>
        </w:tc>
        <w:tc>
          <w:tcPr>
            <w:tcW w:w="565" w:type="dxa"/>
          </w:tcPr>
          <w:p w:rsidR="002E1F91" w:rsidRPr="002E1F91" w:rsidRDefault="002E1F91" w:rsidP="002E1F91">
            <w:pPr>
              <w:spacing w:after="0" w:line="240" w:lineRule="auto"/>
              <w:jc w:val="center"/>
              <w:rPr>
                <w:rFonts w:ascii="Times New Roman" w:hAnsi="Times New Roman"/>
                <w:color w:val="0D0D0D" w:themeColor="text1" w:themeTint="F2"/>
                <w:sz w:val="20"/>
                <w:szCs w:val="20"/>
                <w:lang w:bidi="ru-RU"/>
              </w:rPr>
            </w:pPr>
          </w:p>
        </w:tc>
        <w:tc>
          <w:tcPr>
            <w:tcW w:w="565" w:type="dxa"/>
          </w:tcPr>
          <w:p w:rsidR="002E1F91" w:rsidRPr="002E1F91" w:rsidRDefault="002E1F91" w:rsidP="002E1F91">
            <w:pPr>
              <w:spacing w:after="0" w:line="240" w:lineRule="auto"/>
              <w:jc w:val="center"/>
              <w:rPr>
                <w:rFonts w:ascii="Times New Roman" w:hAnsi="Times New Roman"/>
                <w:color w:val="0D0D0D" w:themeColor="text1" w:themeTint="F2"/>
                <w:sz w:val="20"/>
                <w:szCs w:val="20"/>
                <w:lang w:bidi="ru-RU"/>
              </w:rPr>
            </w:pPr>
          </w:p>
        </w:tc>
        <w:tc>
          <w:tcPr>
            <w:tcW w:w="565" w:type="dxa"/>
          </w:tcPr>
          <w:p w:rsidR="002E1F91" w:rsidRPr="002E1F91" w:rsidRDefault="002E1F91" w:rsidP="002E1F91">
            <w:pPr>
              <w:spacing w:after="0" w:line="240" w:lineRule="auto"/>
              <w:jc w:val="center"/>
              <w:rPr>
                <w:rFonts w:ascii="Times New Roman" w:hAnsi="Times New Roman"/>
                <w:color w:val="0D0D0D" w:themeColor="text1" w:themeTint="F2"/>
                <w:sz w:val="20"/>
                <w:szCs w:val="20"/>
                <w:lang w:bidi="ru-RU"/>
              </w:rPr>
            </w:pPr>
          </w:p>
        </w:tc>
        <w:tc>
          <w:tcPr>
            <w:tcW w:w="565" w:type="dxa"/>
          </w:tcPr>
          <w:p w:rsidR="002E1F91" w:rsidRPr="002E1F91" w:rsidRDefault="002E1F91" w:rsidP="002E1F91">
            <w:pPr>
              <w:spacing w:after="0" w:line="240" w:lineRule="auto"/>
              <w:jc w:val="center"/>
              <w:rPr>
                <w:rFonts w:ascii="Times New Roman" w:hAnsi="Times New Roman"/>
                <w:color w:val="0D0D0D" w:themeColor="text1" w:themeTint="F2"/>
                <w:sz w:val="20"/>
                <w:szCs w:val="20"/>
                <w:lang w:bidi="ru-RU"/>
              </w:rPr>
            </w:pPr>
          </w:p>
        </w:tc>
        <w:tc>
          <w:tcPr>
            <w:tcW w:w="2201" w:type="dxa"/>
          </w:tcPr>
          <w:p w:rsidR="002E1F91" w:rsidRPr="002E1F91" w:rsidRDefault="005C475D" w:rsidP="00295585">
            <w:pPr>
              <w:spacing w:after="0" w:line="240" w:lineRule="auto"/>
              <w:rPr>
                <w:rFonts w:ascii="Times New Roman" w:hAnsi="Times New Roman"/>
                <w:color w:val="0D0D0D" w:themeColor="text1" w:themeTint="F2"/>
                <w:sz w:val="20"/>
                <w:szCs w:val="20"/>
                <w:lang w:bidi="ru-RU"/>
              </w:rPr>
            </w:pPr>
            <w:r w:rsidRPr="002E1F91">
              <w:rPr>
                <w:rFonts w:ascii="Times New Roman" w:hAnsi="Times New Roman"/>
                <w:color w:val="0D0D0D" w:themeColor="text1" w:themeTint="F2"/>
                <w:sz w:val="20"/>
                <w:szCs w:val="20"/>
                <w:lang w:bidi="ru-RU"/>
              </w:rPr>
              <w:t>щих</w:t>
            </w:r>
            <w:r>
              <w:rPr>
                <w:rFonts w:ascii="Times New Roman" w:hAnsi="Times New Roman"/>
                <w:color w:val="0D0D0D" w:themeColor="text1" w:themeTint="F2"/>
                <w:sz w:val="20"/>
                <w:szCs w:val="20"/>
                <w:lang w:bidi="ru-RU"/>
              </w:rPr>
              <w:t xml:space="preserve"> </w:t>
            </w:r>
            <w:r w:rsidR="002E1F91" w:rsidRPr="002E1F91">
              <w:rPr>
                <w:rFonts w:ascii="Times New Roman" w:hAnsi="Times New Roman"/>
                <w:color w:val="0D0D0D" w:themeColor="text1" w:themeTint="F2"/>
                <w:sz w:val="20"/>
                <w:szCs w:val="20"/>
                <w:lang w:bidi="ru-RU"/>
              </w:rPr>
              <w:t>подразделений медицинских организаций при отсутствии в них позиций медицинских изделий, предусмотренных порядками организации медицинской реабилитации взрослых и детей, в том числе при списании в связи с износом, а также при несоответствии имеющегося количества медицинских изделий и мощности структурного подразделения медицинской организации (дефицит медицинских изделий). В рамках реализации мероприятия примут участие в дооснащении не менее 11 медицинских организаций</w:t>
            </w:r>
          </w:p>
        </w:tc>
        <w:tc>
          <w:tcPr>
            <w:tcW w:w="724" w:type="dxa"/>
          </w:tcPr>
          <w:p w:rsidR="002E1F91" w:rsidRPr="002E1F91" w:rsidRDefault="002E1F91" w:rsidP="00295585">
            <w:pPr>
              <w:spacing w:after="0" w:line="240" w:lineRule="auto"/>
              <w:rPr>
                <w:rFonts w:ascii="Times New Roman" w:hAnsi="Times New Roman"/>
                <w:color w:val="0D0D0D" w:themeColor="text1" w:themeTint="F2"/>
                <w:sz w:val="20"/>
                <w:szCs w:val="20"/>
                <w:lang w:bidi="ru-RU"/>
              </w:rPr>
            </w:pPr>
          </w:p>
        </w:tc>
        <w:tc>
          <w:tcPr>
            <w:tcW w:w="1119" w:type="dxa"/>
          </w:tcPr>
          <w:p w:rsidR="002E1F91" w:rsidRPr="002E1F91" w:rsidRDefault="002E1F91" w:rsidP="00295585">
            <w:pPr>
              <w:spacing w:after="0" w:line="240" w:lineRule="auto"/>
              <w:rPr>
                <w:rFonts w:ascii="Times New Roman" w:hAnsi="Times New Roman"/>
                <w:color w:val="0D0D0D" w:themeColor="text1" w:themeTint="F2"/>
                <w:sz w:val="20"/>
                <w:szCs w:val="20"/>
                <w:lang w:bidi="ru-RU"/>
              </w:rPr>
            </w:pPr>
          </w:p>
        </w:tc>
      </w:tr>
      <w:tr w:rsidR="00742196" w:rsidRPr="002E1F91" w:rsidTr="005C475D">
        <w:trPr>
          <w:jc w:val="center"/>
        </w:trPr>
        <w:tc>
          <w:tcPr>
            <w:tcW w:w="1418" w:type="dxa"/>
          </w:tcPr>
          <w:p w:rsidR="00742196" w:rsidRPr="002E1F91" w:rsidRDefault="00742196" w:rsidP="00742196">
            <w:pPr>
              <w:spacing w:after="0" w:line="240" w:lineRule="auto"/>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1.2. Оказана медицинская помощь по профилю «Медицинская реабилитация» за счет средств обязательного медицинского страхования</w:t>
            </w:r>
          </w:p>
        </w:tc>
        <w:tc>
          <w:tcPr>
            <w:tcW w:w="992" w:type="dxa"/>
          </w:tcPr>
          <w:p w:rsidR="00742196" w:rsidRPr="002E1F91" w:rsidRDefault="00742196" w:rsidP="00295585">
            <w:pPr>
              <w:spacing w:after="0" w:line="240" w:lineRule="auto"/>
              <w:rPr>
                <w:rFonts w:ascii="Times New Roman" w:hAnsi="Times New Roman"/>
                <w:color w:val="0D0D0D" w:themeColor="text1" w:themeTint="F2"/>
                <w:sz w:val="20"/>
                <w:szCs w:val="20"/>
              </w:rPr>
            </w:pPr>
          </w:p>
        </w:tc>
        <w:tc>
          <w:tcPr>
            <w:tcW w:w="709" w:type="dxa"/>
          </w:tcPr>
          <w:p w:rsidR="00742196" w:rsidRPr="002E1F91" w:rsidRDefault="00B2699F" w:rsidP="00295585">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е</w:t>
            </w:r>
            <w:r w:rsidR="00742196" w:rsidRPr="002E1F91">
              <w:rPr>
                <w:rFonts w:ascii="Times New Roman" w:hAnsi="Times New Roman"/>
                <w:color w:val="0D0D0D" w:themeColor="text1" w:themeTint="F2"/>
                <w:sz w:val="20"/>
                <w:szCs w:val="20"/>
              </w:rPr>
              <w:t>дини</w:t>
            </w:r>
            <w:r w:rsidR="00A83FE5">
              <w:rPr>
                <w:rFonts w:ascii="Times New Roman" w:hAnsi="Times New Roman"/>
                <w:color w:val="0D0D0D" w:themeColor="text1" w:themeTint="F2"/>
                <w:sz w:val="20"/>
                <w:szCs w:val="20"/>
              </w:rPr>
              <w:t>ц</w:t>
            </w:r>
          </w:p>
        </w:tc>
        <w:tc>
          <w:tcPr>
            <w:tcW w:w="1276"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505 924, 0000</w:t>
            </w:r>
          </w:p>
        </w:tc>
        <w:tc>
          <w:tcPr>
            <w:tcW w:w="519"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2019</w:t>
            </w:r>
          </w:p>
        </w:tc>
        <w:tc>
          <w:tcPr>
            <w:tcW w:w="564"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p>
        </w:tc>
        <w:tc>
          <w:tcPr>
            <w:tcW w:w="565"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p>
        </w:tc>
        <w:tc>
          <w:tcPr>
            <w:tcW w:w="565"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p>
        </w:tc>
        <w:tc>
          <w:tcPr>
            <w:tcW w:w="565"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p>
        </w:tc>
        <w:tc>
          <w:tcPr>
            <w:tcW w:w="565"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3371</w:t>
            </w:r>
          </w:p>
          <w:p w:rsidR="00742196" w:rsidRPr="002E1F91" w:rsidRDefault="00742196" w:rsidP="002E1F91">
            <w:pPr>
              <w:spacing w:after="0" w:line="240" w:lineRule="auto"/>
              <w:jc w:val="center"/>
              <w:rPr>
                <w:rFonts w:ascii="Times New Roman" w:hAnsi="Times New Roman"/>
                <w:color w:val="0D0D0D" w:themeColor="text1" w:themeTint="F2"/>
                <w:sz w:val="20"/>
                <w:szCs w:val="20"/>
              </w:rPr>
            </w:pPr>
          </w:p>
        </w:tc>
        <w:tc>
          <w:tcPr>
            <w:tcW w:w="565"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3438</w:t>
            </w:r>
          </w:p>
        </w:tc>
        <w:tc>
          <w:tcPr>
            <w:tcW w:w="565"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3465</w:t>
            </w:r>
          </w:p>
        </w:tc>
        <w:tc>
          <w:tcPr>
            <w:tcW w:w="565"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3560</w:t>
            </w:r>
          </w:p>
        </w:tc>
        <w:tc>
          <w:tcPr>
            <w:tcW w:w="565"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3600</w:t>
            </w:r>
          </w:p>
        </w:tc>
        <w:tc>
          <w:tcPr>
            <w:tcW w:w="565"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3750</w:t>
            </w:r>
          </w:p>
        </w:tc>
        <w:tc>
          <w:tcPr>
            <w:tcW w:w="565"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3750</w:t>
            </w:r>
          </w:p>
        </w:tc>
        <w:tc>
          <w:tcPr>
            <w:tcW w:w="565"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3750</w:t>
            </w:r>
          </w:p>
        </w:tc>
        <w:tc>
          <w:tcPr>
            <w:tcW w:w="565"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3800</w:t>
            </w:r>
          </w:p>
        </w:tc>
        <w:tc>
          <w:tcPr>
            <w:tcW w:w="2201" w:type="dxa"/>
          </w:tcPr>
          <w:p w:rsidR="00742196" w:rsidRPr="002E1F91" w:rsidRDefault="00A83FE5" w:rsidP="00295585">
            <w:pPr>
              <w:spacing w:after="0" w:line="240" w:lineRule="auto"/>
              <w:rPr>
                <w:rFonts w:ascii="Times New Roman" w:hAnsi="Times New Roman"/>
                <w:color w:val="0D0D0D" w:themeColor="text1" w:themeTint="F2"/>
                <w:sz w:val="20"/>
                <w:szCs w:val="20"/>
              </w:rPr>
            </w:pPr>
            <w:r>
              <w:rPr>
                <w:rFonts w:ascii="Times New Roman" w:hAnsi="Times New Roman"/>
                <w:color w:val="0D0D0D" w:themeColor="text1" w:themeTint="F2"/>
                <w:sz w:val="20"/>
                <w:szCs w:val="20"/>
              </w:rPr>
              <w:t>в</w:t>
            </w:r>
            <w:r w:rsidR="00742196" w:rsidRPr="002E1F91">
              <w:rPr>
                <w:rFonts w:ascii="Times New Roman" w:hAnsi="Times New Roman"/>
                <w:color w:val="0D0D0D" w:themeColor="text1" w:themeTint="F2"/>
                <w:sz w:val="20"/>
                <w:szCs w:val="20"/>
              </w:rPr>
              <w:t xml:space="preserve"> период с 2022 года по 2024 год увеличены нормативные объемы оказания медицинской помощи по профилю «Медицинская реабилитация», предусмотренные базовой программой государственных гарантий бесплатного оказания гражданам медицинской помощи в соответствующем году, в том числе перенесших коронавирусную инфекцию </w:t>
            </w:r>
            <w:r>
              <w:rPr>
                <w:rFonts w:ascii="Times New Roman" w:hAnsi="Times New Roman"/>
                <w:color w:val="0D0D0D" w:themeColor="text1" w:themeTint="F2"/>
                <w:sz w:val="20"/>
                <w:szCs w:val="20"/>
              </w:rPr>
              <w:t>(</w:t>
            </w:r>
            <w:r w:rsidR="00742196" w:rsidRPr="002E1F91">
              <w:rPr>
                <w:rFonts w:ascii="Times New Roman" w:hAnsi="Times New Roman"/>
                <w:color w:val="0D0D0D" w:themeColor="text1" w:themeTint="F2"/>
                <w:sz w:val="20"/>
                <w:szCs w:val="20"/>
              </w:rPr>
              <w:t>COVID-19</w:t>
            </w:r>
            <w:r>
              <w:rPr>
                <w:rFonts w:ascii="Times New Roman" w:hAnsi="Times New Roman"/>
                <w:color w:val="0D0D0D" w:themeColor="text1" w:themeTint="F2"/>
                <w:sz w:val="20"/>
                <w:szCs w:val="20"/>
              </w:rPr>
              <w:t>)</w:t>
            </w:r>
            <w:r w:rsidR="00742196" w:rsidRPr="002E1F91">
              <w:rPr>
                <w:rFonts w:ascii="Times New Roman" w:hAnsi="Times New Roman"/>
                <w:color w:val="0D0D0D" w:themeColor="text1" w:themeTint="F2"/>
                <w:sz w:val="20"/>
                <w:szCs w:val="20"/>
              </w:rPr>
              <w:t xml:space="preserve"> (в 2022 году </w:t>
            </w:r>
            <w:r w:rsidR="005C475D">
              <w:rPr>
                <w:rFonts w:ascii="Times New Roman" w:hAnsi="Times New Roman"/>
                <w:color w:val="0D0D0D" w:themeColor="text1" w:themeTint="F2"/>
                <w:sz w:val="20"/>
                <w:szCs w:val="20"/>
              </w:rPr>
              <w:t>–</w:t>
            </w:r>
            <w:r w:rsidR="00742196" w:rsidRPr="002E1F91">
              <w:rPr>
                <w:rFonts w:ascii="Times New Roman" w:hAnsi="Times New Roman"/>
                <w:color w:val="0D0D0D" w:themeColor="text1" w:themeTint="F2"/>
                <w:sz w:val="20"/>
                <w:szCs w:val="20"/>
              </w:rPr>
              <w:t xml:space="preserve"> 2349 случаев (14,1</w:t>
            </w:r>
            <w:r w:rsidR="005C475D">
              <w:rPr>
                <w:rFonts w:ascii="Times New Roman" w:hAnsi="Times New Roman"/>
                <w:color w:val="0D0D0D" w:themeColor="text1" w:themeTint="F2"/>
                <w:sz w:val="20"/>
                <w:szCs w:val="20"/>
              </w:rPr>
              <w:t xml:space="preserve"> процента</w:t>
            </w:r>
            <w:r w:rsidR="00742196" w:rsidRPr="002E1F91">
              <w:rPr>
                <w:rFonts w:ascii="Times New Roman" w:hAnsi="Times New Roman"/>
                <w:color w:val="0D0D0D" w:themeColor="text1" w:themeTint="F2"/>
                <w:sz w:val="20"/>
                <w:szCs w:val="20"/>
              </w:rPr>
              <w:t xml:space="preserve"> нуждающихся в медицинской реабилитации), в том числе 1427 случаев в стационарных условиях и 922 в амбулаторных усло</w:t>
            </w:r>
            <w:r w:rsidR="005C475D">
              <w:rPr>
                <w:rFonts w:ascii="Times New Roman" w:hAnsi="Times New Roman"/>
                <w:color w:val="0D0D0D" w:themeColor="text1" w:themeTint="F2"/>
                <w:sz w:val="20"/>
                <w:szCs w:val="20"/>
              </w:rPr>
              <w:t xml:space="preserve">виях; в 2023 году – 3218 </w:t>
            </w:r>
            <w:r w:rsidR="00742196" w:rsidRPr="002E1F91">
              <w:rPr>
                <w:rFonts w:ascii="Times New Roman" w:hAnsi="Times New Roman"/>
                <w:color w:val="0D0D0D" w:themeColor="text1" w:themeTint="F2"/>
                <w:sz w:val="20"/>
                <w:szCs w:val="20"/>
              </w:rPr>
              <w:t>случаев (14,2</w:t>
            </w:r>
            <w:r w:rsidR="005C475D">
              <w:rPr>
                <w:rFonts w:ascii="Times New Roman" w:hAnsi="Times New Roman"/>
                <w:color w:val="0D0D0D" w:themeColor="text1" w:themeTint="F2"/>
                <w:sz w:val="20"/>
                <w:szCs w:val="20"/>
              </w:rPr>
              <w:t xml:space="preserve"> процента</w:t>
            </w:r>
            <w:r w:rsidR="00742196" w:rsidRPr="002E1F91">
              <w:rPr>
                <w:rFonts w:ascii="Times New Roman" w:hAnsi="Times New Roman"/>
                <w:color w:val="0D0D0D" w:themeColor="text1" w:themeTint="F2"/>
                <w:sz w:val="20"/>
                <w:szCs w:val="20"/>
              </w:rPr>
              <w:t xml:space="preserve"> нуждающихся в медицинской реабилитации), в том числе 1955 случаев в</w:t>
            </w:r>
            <w:r w:rsidR="005C475D">
              <w:rPr>
                <w:rFonts w:ascii="Times New Roman" w:hAnsi="Times New Roman"/>
                <w:color w:val="0D0D0D" w:themeColor="text1" w:themeTint="F2"/>
                <w:sz w:val="20"/>
                <w:szCs w:val="20"/>
              </w:rPr>
              <w:t xml:space="preserve"> </w:t>
            </w:r>
            <w:r w:rsidR="00742196" w:rsidRPr="002E1F91">
              <w:rPr>
                <w:rFonts w:ascii="Times New Roman" w:hAnsi="Times New Roman"/>
                <w:color w:val="0D0D0D" w:themeColor="text1" w:themeTint="F2"/>
                <w:sz w:val="20"/>
                <w:szCs w:val="20"/>
              </w:rPr>
              <w:t>стационарных услови</w:t>
            </w:r>
            <w:r w:rsidR="005C475D">
              <w:rPr>
                <w:rFonts w:ascii="Times New Roman" w:hAnsi="Times New Roman"/>
                <w:color w:val="0D0D0D" w:themeColor="text1" w:themeTint="F2"/>
                <w:sz w:val="20"/>
                <w:szCs w:val="20"/>
              </w:rPr>
              <w:t xml:space="preserve">ях и 1263 </w:t>
            </w:r>
            <w:r w:rsidR="00742196" w:rsidRPr="002E1F91">
              <w:rPr>
                <w:rFonts w:ascii="Times New Roman" w:hAnsi="Times New Roman"/>
                <w:color w:val="0D0D0D" w:themeColor="text1" w:themeTint="F2"/>
                <w:sz w:val="20"/>
                <w:szCs w:val="20"/>
              </w:rPr>
              <w:t xml:space="preserve">в амбулаторных условиях; в 2024 году </w:t>
            </w:r>
            <w:r w:rsidR="005C475D">
              <w:rPr>
                <w:rFonts w:ascii="Times New Roman" w:hAnsi="Times New Roman"/>
                <w:color w:val="0D0D0D" w:themeColor="text1" w:themeTint="F2"/>
                <w:sz w:val="20"/>
                <w:szCs w:val="20"/>
              </w:rPr>
              <w:t>–</w:t>
            </w:r>
            <w:r w:rsidR="00742196" w:rsidRPr="002E1F91">
              <w:rPr>
                <w:rFonts w:ascii="Times New Roman" w:hAnsi="Times New Roman"/>
                <w:color w:val="0D0D0D" w:themeColor="text1" w:themeTint="F2"/>
                <w:sz w:val="20"/>
                <w:szCs w:val="20"/>
              </w:rPr>
              <w:t xml:space="preserve"> случаев (14,2</w:t>
            </w:r>
            <w:r w:rsidR="005C475D">
              <w:rPr>
                <w:rFonts w:ascii="Times New Roman" w:hAnsi="Times New Roman"/>
                <w:color w:val="0D0D0D" w:themeColor="text1" w:themeTint="F2"/>
                <w:sz w:val="20"/>
                <w:szCs w:val="20"/>
              </w:rPr>
              <w:t xml:space="preserve"> процента</w:t>
            </w:r>
            <w:r w:rsidR="00742196" w:rsidRPr="002E1F91">
              <w:rPr>
                <w:rFonts w:ascii="Times New Roman" w:hAnsi="Times New Roman"/>
                <w:color w:val="0D0D0D" w:themeColor="text1" w:themeTint="F2"/>
                <w:sz w:val="20"/>
                <w:szCs w:val="20"/>
              </w:rPr>
              <w:t xml:space="preserve"> нуждающихся в медицинской реабилитации), в том числе 1984 случаев в стационарных условиях и 1281 в амбулаторных условиях). Предусмотрено выделение нормативов объема оказания медицинской помощи по медицинской реабилитации медицинскими организациями в стационарных условиях,</w:t>
            </w:r>
          </w:p>
          <w:p w:rsidR="00742196" w:rsidRPr="002E1F91" w:rsidRDefault="00742196" w:rsidP="00295585">
            <w:pPr>
              <w:spacing w:after="0" w:line="240" w:lineRule="auto"/>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а также</w:t>
            </w:r>
            <w:r w:rsidR="00FF7BF6">
              <w:rPr>
                <w:rFonts w:ascii="Times New Roman" w:hAnsi="Times New Roman"/>
                <w:color w:val="0D0D0D" w:themeColor="text1" w:themeTint="F2"/>
                <w:sz w:val="20"/>
                <w:szCs w:val="20"/>
              </w:rPr>
              <w:t xml:space="preserve"> </w:t>
            </w:r>
            <w:r w:rsidRPr="002E1F91">
              <w:rPr>
                <w:rFonts w:ascii="Times New Roman" w:hAnsi="Times New Roman"/>
                <w:color w:val="0D0D0D" w:themeColor="text1" w:themeTint="F2"/>
                <w:sz w:val="20"/>
                <w:szCs w:val="20"/>
              </w:rPr>
              <w:t>предусмотрены нормативы финансовых затрат и нормативы объема оказания медицинской помощи по медицинской реабилитации в амбулаторных условиях. На основании средних нормативов объема по профилю «Медицинская реабилитация» и средних нормативов финансовых затрат на единицу объема медицинской помощи, установленных Программой государственных гарантий бесплатного оказания гражданам медицинской помощи, будут приняты Территориальные программы государственных гарантий бесплатного оказания гражданам медицинской помощи. Отчетные данные предоставляются в соответствии с приказом Территориального фонда обязательного</w:t>
            </w:r>
          </w:p>
          <w:p w:rsidR="00742196" w:rsidRPr="002E1F91" w:rsidRDefault="00742196" w:rsidP="00FF7BF6">
            <w:pPr>
              <w:spacing w:after="0" w:line="240" w:lineRule="auto"/>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медицинского страхования «Об утверждении форм и порядка предоставления отчетности об объеме и стоимости медицинской помощи пациентам, нуждающимся в медицинской помощи по медицинской реабилитации, и, оказанной медицинскими организациями, осуществляющими</w:t>
            </w:r>
            <w:r w:rsidR="00FF7BF6">
              <w:rPr>
                <w:rFonts w:ascii="Times New Roman" w:hAnsi="Times New Roman"/>
                <w:color w:val="0D0D0D" w:themeColor="text1" w:themeTint="F2"/>
                <w:sz w:val="20"/>
                <w:szCs w:val="20"/>
              </w:rPr>
              <w:t xml:space="preserve"> </w:t>
            </w:r>
            <w:r w:rsidRPr="002E1F91">
              <w:rPr>
                <w:rFonts w:ascii="Times New Roman" w:hAnsi="Times New Roman"/>
                <w:color w:val="0D0D0D" w:themeColor="text1" w:themeTint="F2"/>
                <w:sz w:val="20"/>
                <w:szCs w:val="20"/>
              </w:rPr>
              <w:t>деятельность за счет средств обязательного медицинского страхова</w:t>
            </w:r>
            <w:r w:rsidR="00FF7BF6">
              <w:rPr>
                <w:rFonts w:ascii="Times New Roman" w:hAnsi="Times New Roman"/>
                <w:color w:val="0D0D0D" w:themeColor="text1" w:themeTint="F2"/>
                <w:sz w:val="20"/>
                <w:szCs w:val="20"/>
              </w:rPr>
              <w:t>ния»</w:t>
            </w:r>
          </w:p>
        </w:tc>
        <w:tc>
          <w:tcPr>
            <w:tcW w:w="724" w:type="dxa"/>
          </w:tcPr>
          <w:p w:rsidR="00742196" w:rsidRPr="002E1F91" w:rsidRDefault="00A83FE5" w:rsidP="00295585">
            <w:pPr>
              <w:spacing w:after="0" w:line="240" w:lineRule="auto"/>
              <w:rPr>
                <w:rFonts w:ascii="Times New Roman" w:hAnsi="Times New Roman"/>
                <w:color w:val="0D0D0D" w:themeColor="text1" w:themeTint="F2"/>
                <w:sz w:val="20"/>
                <w:szCs w:val="20"/>
                <w:lang w:bidi="ru-RU"/>
              </w:rPr>
            </w:pPr>
            <w:r>
              <w:rPr>
                <w:rFonts w:ascii="Times New Roman" w:hAnsi="Times New Roman"/>
                <w:color w:val="0D0D0D" w:themeColor="text1" w:themeTint="F2"/>
                <w:sz w:val="20"/>
                <w:szCs w:val="20"/>
                <w:lang w:bidi="ru-RU"/>
              </w:rPr>
              <w:t>п</w:t>
            </w:r>
            <w:r w:rsidR="00742196" w:rsidRPr="002E1F91">
              <w:rPr>
                <w:rFonts w:ascii="Times New Roman" w:hAnsi="Times New Roman"/>
                <w:color w:val="0D0D0D" w:themeColor="text1" w:themeTint="F2"/>
                <w:sz w:val="20"/>
                <w:szCs w:val="20"/>
                <w:lang w:bidi="ru-RU"/>
              </w:rPr>
              <w:t>ри-</w:t>
            </w:r>
          </w:p>
          <w:p w:rsidR="00742196" w:rsidRPr="002E1F91" w:rsidRDefault="00742196" w:rsidP="00295585">
            <w:pPr>
              <w:spacing w:after="0" w:line="240" w:lineRule="auto"/>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lang w:bidi="ru-RU"/>
              </w:rPr>
              <w:t>обретение</w:t>
            </w:r>
            <w:r w:rsidR="002E1F91" w:rsidRPr="002E1F91">
              <w:rPr>
                <w:rFonts w:ascii="Times New Roman" w:hAnsi="Times New Roman"/>
                <w:color w:val="0D0D0D" w:themeColor="text1" w:themeTint="F2"/>
                <w:sz w:val="20"/>
                <w:szCs w:val="20"/>
                <w:lang w:bidi="ru-RU"/>
              </w:rPr>
              <w:t xml:space="preserve"> </w:t>
            </w:r>
            <w:r w:rsidRPr="002E1F91">
              <w:rPr>
                <w:rFonts w:ascii="Times New Roman" w:hAnsi="Times New Roman"/>
                <w:color w:val="0D0D0D" w:themeColor="text1" w:themeTint="F2"/>
                <w:sz w:val="20"/>
                <w:szCs w:val="20"/>
                <w:lang w:bidi="ru-RU"/>
              </w:rPr>
              <w:t>товаров,</w:t>
            </w:r>
          </w:p>
          <w:p w:rsidR="00742196" w:rsidRPr="002E1F91" w:rsidRDefault="00742196" w:rsidP="00295585">
            <w:pPr>
              <w:spacing w:after="0" w:line="240" w:lineRule="auto"/>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lang w:bidi="ru-RU"/>
              </w:rPr>
              <w:t>работ,</w:t>
            </w:r>
          </w:p>
          <w:p w:rsidR="00742196" w:rsidRPr="002E1F91" w:rsidRDefault="00742196" w:rsidP="00295585">
            <w:pPr>
              <w:spacing w:after="0" w:line="240" w:lineRule="auto"/>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lang w:bidi="ru-RU"/>
              </w:rPr>
              <w:t>услуг</w:t>
            </w:r>
          </w:p>
        </w:tc>
        <w:tc>
          <w:tcPr>
            <w:tcW w:w="1119" w:type="dxa"/>
          </w:tcPr>
          <w:p w:rsidR="00742196" w:rsidRPr="002E1F91" w:rsidRDefault="00A83FE5" w:rsidP="00295585">
            <w:pPr>
              <w:spacing w:after="0" w:line="240" w:lineRule="auto"/>
              <w:rPr>
                <w:rFonts w:ascii="Times New Roman" w:hAnsi="Times New Roman"/>
                <w:color w:val="0D0D0D" w:themeColor="text1" w:themeTint="F2"/>
                <w:sz w:val="20"/>
                <w:szCs w:val="20"/>
              </w:rPr>
            </w:pPr>
            <w:r>
              <w:rPr>
                <w:rFonts w:ascii="Times New Roman" w:hAnsi="Times New Roman"/>
                <w:color w:val="0D0D0D" w:themeColor="text1" w:themeTint="F2"/>
                <w:sz w:val="20"/>
                <w:szCs w:val="20"/>
                <w:lang w:bidi="ru-RU"/>
              </w:rPr>
              <w:t>п</w:t>
            </w:r>
            <w:r w:rsidR="00742196" w:rsidRPr="002E1F91">
              <w:rPr>
                <w:rFonts w:ascii="Times New Roman" w:hAnsi="Times New Roman"/>
                <w:color w:val="0D0D0D" w:themeColor="text1" w:themeTint="F2"/>
                <w:sz w:val="20"/>
                <w:szCs w:val="20"/>
                <w:lang w:bidi="ru-RU"/>
              </w:rPr>
              <w:t>овышение</w:t>
            </w:r>
            <w:r w:rsidR="002E1F91" w:rsidRPr="002E1F91">
              <w:rPr>
                <w:rFonts w:ascii="Times New Roman" w:hAnsi="Times New Roman"/>
                <w:color w:val="0D0D0D" w:themeColor="text1" w:themeTint="F2"/>
                <w:sz w:val="20"/>
                <w:szCs w:val="20"/>
                <w:lang w:bidi="ru-RU"/>
              </w:rPr>
              <w:t xml:space="preserve"> </w:t>
            </w:r>
            <w:r w:rsidR="00742196" w:rsidRPr="002E1F91">
              <w:rPr>
                <w:rFonts w:ascii="Times New Roman" w:hAnsi="Times New Roman"/>
                <w:color w:val="0D0D0D" w:themeColor="text1" w:themeTint="F2"/>
                <w:sz w:val="20"/>
                <w:szCs w:val="20"/>
                <w:lang w:bidi="ru-RU"/>
              </w:rPr>
              <w:t>ожидаемой</w:t>
            </w:r>
          </w:p>
          <w:p w:rsidR="00742196" w:rsidRPr="002E1F91" w:rsidRDefault="00742196" w:rsidP="002E1F91">
            <w:pPr>
              <w:spacing w:after="0" w:line="240" w:lineRule="auto"/>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lang w:bidi="ru-RU"/>
              </w:rPr>
              <w:t>продолжительности жизни до 73,4 лет</w:t>
            </w:r>
          </w:p>
        </w:tc>
      </w:tr>
      <w:tr w:rsidR="00742196" w:rsidRPr="002E1F91" w:rsidTr="005C475D">
        <w:trPr>
          <w:jc w:val="center"/>
        </w:trPr>
        <w:tc>
          <w:tcPr>
            <w:tcW w:w="1418" w:type="dxa"/>
          </w:tcPr>
          <w:p w:rsidR="00742196" w:rsidRPr="002E1F91" w:rsidRDefault="00742196" w:rsidP="00295585">
            <w:pPr>
              <w:spacing w:after="0" w:line="240" w:lineRule="auto"/>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1.3. Разработана, утверждена и реализуются региональная программа «Оптимальная для</w:t>
            </w:r>
            <w:r w:rsidR="00FF7BF6">
              <w:rPr>
                <w:rFonts w:ascii="Times New Roman" w:hAnsi="Times New Roman"/>
                <w:color w:val="0D0D0D" w:themeColor="text1" w:themeTint="F2"/>
                <w:sz w:val="20"/>
                <w:szCs w:val="20"/>
              </w:rPr>
              <w:t xml:space="preserve"> </w:t>
            </w:r>
            <w:r w:rsidRPr="002E1F91">
              <w:rPr>
                <w:rFonts w:ascii="Times New Roman" w:hAnsi="Times New Roman"/>
                <w:color w:val="0D0D0D" w:themeColor="text1" w:themeTint="F2"/>
                <w:sz w:val="20"/>
                <w:szCs w:val="20"/>
              </w:rPr>
              <w:t>восстановления здоровья медицинская</w:t>
            </w:r>
          </w:p>
          <w:p w:rsidR="00742196" w:rsidRPr="002E1F91" w:rsidRDefault="00742196" w:rsidP="00295585">
            <w:pPr>
              <w:spacing w:after="0" w:line="240" w:lineRule="auto"/>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 xml:space="preserve">реабилитация». </w:t>
            </w:r>
          </w:p>
          <w:p w:rsidR="00742196" w:rsidRPr="002E1F91" w:rsidRDefault="00742196" w:rsidP="00295585">
            <w:pPr>
              <w:spacing w:after="0" w:line="240" w:lineRule="auto"/>
              <w:rPr>
                <w:rFonts w:ascii="Times New Roman" w:hAnsi="Times New Roman"/>
                <w:color w:val="0D0D0D" w:themeColor="text1" w:themeTint="F2"/>
                <w:sz w:val="20"/>
                <w:szCs w:val="20"/>
              </w:rPr>
            </w:pPr>
          </w:p>
        </w:tc>
        <w:tc>
          <w:tcPr>
            <w:tcW w:w="992" w:type="dxa"/>
          </w:tcPr>
          <w:p w:rsidR="00742196" w:rsidRPr="002E1F91" w:rsidRDefault="00742196" w:rsidP="00295585">
            <w:pPr>
              <w:spacing w:after="0" w:line="240" w:lineRule="auto"/>
              <w:rPr>
                <w:rFonts w:ascii="Times New Roman" w:hAnsi="Times New Roman"/>
                <w:color w:val="0D0D0D" w:themeColor="text1" w:themeTint="F2"/>
                <w:sz w:val="20"/>
                <w:szCs w:val="20"/>
              </w:rPr>
            </w:pPr>
          </w:p>
        </w:tc>
        <w:tc>
          <w:tcPr>
            <w:tcW w:w="709" w:type="dxa"/>
          </w:tcPr>
          <w:p w:rsidR="00742196" w:rsidRPr="002E1F91" w:rsidRDefault="00A83FE5" w:rsidP="00A83FE5">
            <w:pPr>
              <w:spacing w:after="0" w:line="240" w:lineRule="auto"/>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е</w:t>
            </w:r>
            <w:r w:rsidR="00742196" w:rsidRPr="002E1F91">
              <w:rPr>
                <w:rFonts w:ascii="Times New Roman" w:hAnsi="Times New Roman"/>
                <w:color w:val="0D0D0D" w:themeColor="text1" w:themeTint="F2"/>
                <w:sz w:val="20"/>
                <w:szCs w:val="20"/>
              </w:rPr>
              <w:t>диниц</w:t>
            </w:r>
          </w:p>
        </w:tc>
        <w:tc>
          <w:tcPr>
            <w:tcW w:w="1276"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0,0000</w:t>
            </w:r>
          </w:p>
        </w:tc>
        <w:tc>
          <w:tcPr>
            <w:tcW w:w="519"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2021</w:t>
            </w:r>
          </w:p>
        </w:tc>
        <w:tc>
          <w:tcPr>
            <w:tcW w:w="564"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p>
        </w:tc>
        <w:tc>
          <w:tcPr>
            <w:tcW w:w="565"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p>
        </w:tc>
        <w:tc>
          <w:tcPr>
            <w:tcW w:w="565"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p>
        </w:tc>
        <w:tc>
          <w:tcPr>
            <w:tcW w:w="565"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p>
        </w:tc>
        <w:tc>
          <w:tcPr>
            <w:tcW w:w="565"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1</w:t>
            </w:r>
          </w:p>
        </w:tc>
        <w:tc>
          <w:tcPr>
            <w:tcW w:w="565"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1</w:t>
            </w:r>
          </w:p>
        </w:tc>
        <w:tc>
          <w:tcPr>
            <w:tcW w:w="565"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1</w:t>
            </w:r>
          </w:p>
        </w:tc>
        <w:tc>
          <w:tcPr>
            <w:tcW w:w="565"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1</w:t>
            </w:r>
          </w:p>
        </w:tc>
        <w:tc>
          <w:tcPr>
            <w:tcW w:w="565"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1</w:t>
            </w:r>
          </w:p>
        </w:tc>
        <w:tc>
          <w:tcPr>
            <w:tcW w:w="565"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1</w:t>
            </w:r>
          </w:p>
        </w:tc>
        <w:tc>
          <w:tcPr>
            <w:tcW w:w="565"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1</w:t>
            </w:r>
          </w:p>
        </w:tc>
        <w:tc>
          <w:tcPr>
            <w:tcW w:w="565"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1</w:t>
            </w:r>
          </w:p>
        </w:tc>
        <w:tc>
          <w:tcPr>
            <w:tcW w:w="565"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1</w:t>
            </w:r>
          </w:p>
        </w:tc>
        <w:tc>
          <w:tcPr>
            <w:tcW w:w="2201" w:type="dxa"/>
          </w:tcPr>
          <w:p w:rsidR="00742196" w:rsidRPr="002E1F91" w:rsidRDefault="00A83FE5" w:rsidP="00295585">
            <w:pPr>
              <w:spacing w:after="0" w:line="240" w:lineRule="auto"/>
              <w:rPr>
                <w:rFonts w:ascii="Times New Roman" w:hAnsi="Times New Roman"/>
                <w:color w:val="0D0D0D" w:themeColor="text1" w:themeTint="F2"/>
                <w:sz w:val="20"/>
                <w:szCs w:val="20"/>
              </w:rPr>
            </w:pPr>
            <w:r>
              <w:rPr>
                <w:rFonts w:ascii="Times New Roman" w:hAnsi="Times New Roman"/>
                <w:color w:val="0D0D0D" w:themeColor="text1" w:themeTint="F2"/>
                <w:sz w:val="20"/>
                <w:szCs w:val="20"/>
              </w:rPr>
              <w:t>в</w:t>
            </w:r>
            <w:r w:rsidR="00742196" w:rsidRPr="002E1F91">
              <w:rPr>
                <w:rFonts w:ascii="Times New Roman" w:hAnsi="Times New Roman"/>
                <w:color w:val="0D0D0D" w:themeColor="text1" w:themeTint="F2"/>
                <w:sz w:val="20"/>
                <w:szCs w:val="20"/>
              </w:rPr>
              <w:t xml:space="preserve"> 2022 году </w:t>
            </w:r>
            <w:r w:rsidR="00FF7BF6">
              <w:rPr>
                <w:rFonts w:ascii="Times New Roman" w:hAnsi="Times New Roman"/>
                <w:color w:val="0D0D0D" w:themeColor="text1" w:themeTint="F2"/>
                <w:sz w:val="20"/>
                <w:szCs w:val="20"/>
              </w:rPr>
              <w:t xml:space="preserve"> </w:t>
            </w:r>
            <w:r w:rsidR="00742196" w:rsidRPr="002E1F91">
              <w:rPr>
                <w:rFonts w:ascii="Times New Roman" w:hAnsi="Times New Roman"/>
                <w:color w:val="0D0D0D" w:themeColor="text1" w:themeTint="F2"/>
                <w:sz w:val="20"/>
                <w:szCs w:val="20"/>
              </w:rPr>
              <w:t>будет разработана и утверждена региональная программа «Оптимальная для восстановления</w:t>
            </w:r>
          </w:p>
          <w:p w:rsidR="00742196" w:rsidRPr="002E1F91" w:rsidRDefault="00742196" w:rsidP="00295585">
            <w:pPr>
              <w:spacing w:after="0" w:line="240" w:lineRule="auto"/>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здоровья медицинская реабилитация». Региональная</w:t>
            </w:r>
            <w:r w:rsidR="00FF7BF6">
              <w:rPr>
                <w:rFonts w:ascii="Times New Roman" w:hAnsi="Times New Roman"/>
                <w:color w:val="0D0D0D" w:themeColor="text1" w:themeTint="F2"/>
                <w:sz w:val="20"/>
                <w:szCs w:val="20"/>
              </w:rPr>
              <w:t xml:space="preserve"> </w:t>
            </w:r>
            <w:r w:rsidRPr="002E1F91">
              <w:rPr>
                <w:rFonts w:ascii="Times New Roman" w:hAnsi="Times New Roman"/>
                <w:color w:val="0D0D0D" w:themeColor="text1" w:themeTint="F2"/>
                <w:sz w:val="20"/>
                <w:szCs w:val="20"/>
              </w:rPr>
              <w:t>программа</w:t>
            </w:r>
            <w:r w:rsidR="00FF7BF6">
              <w:rPr>
                <w:rFonts w:ascii="Times New Roman" w:hAnsi="Times New Roman"/>
                <w:color w:val="0D0D0D" w:themeColor="text1" w:themeTint="F2"/>
                <w:sz w:val="20"/>
                <w:szCs w:val="20"/>
              </w:rPr>
              <w:t xml:space="preserve"> д</w:t>
            </w:r>
            <w:r w:rsidRPr="002E1F91">
              <w:rPr>
                <w:rFonts w:ascii="Times New Roman" w:hAnsi="Times New Roman"/>
                <w:color w:val="0D0D0D" w:themeColor="text1" w:themeTint="F2"/>
                <w:sz w:val="20"/>
                <w:szCs w:val="20"/>
              </w:rPr>
              <w:t>олжна</w:t>
            </w:r>
            <w:r w:rsidR="00FF7BF6">
              <w:rPr>
                <w:rFonts w:ascii="Times New Roman" w:hAnsi="Times New Roman"/>
                <w:color w:val="0D0D0D" w:themeColor="text1" w:themeTint="F2"/>
                <w:sz w:val="20"/>
                <w:szCs w:val="20"/>
              </w:rPr>
              <w:t xml:space="preserve"> </w:t>
            </w:r>
            <w:r w:rsidRPr="002E1F91">
              <w:rPr>
                <w:rFonts w:ascii="Times New Roman" w:hAnsi="Times New Roman"/>
                <w:color w:val="0D0D0D" w:themeColor="text1" w:themeTint="F2"/>
                <w:sz w:val="20"/>
                <w:szCs w:val="20"/>
              </w:rPr>
              <w:t>соответствовать разработанным</w:t>
            </w:r>
            <w:r w:rsidR="00FF7BF6">
              <w:rPr>
                <w:rFonts w:ascii="Times New Roman" w:hAnsi="Times New Roman"/>
                <w:color w:val="0D0D0D" w:themeColor="text1" w:themeTint="F2"/>
                <w:sz w:val="20"/>
                <w:szCs w:val="20"/>
              </w:rPr>
              <w:t xml:space="preserve"> </w:t>
            </w:r>
            <w:r w:rsidRPr="002E1F91">
              <w:rPr>
                <w:rFonts w:ascii="Times New Roman" w:hAnsi="Times New Roman"/>
                <w:color w:val="0D0D0D" w:themeColor="text1" w:themeTint="F2"/>
                <w:sz w:val="20"/>
                <w:szCs w:val="20"/>
              </w:rPr>
              <w:t>Минздравом</w:t>
            </w:r>
            <w:r w:rsidR="00FF7BF6">
              <w:rPr>
                <w:rFonts w:ascii="Times New Roman" w:hAnsi="Times New Roman"/>
                <w:color w:val="0D0D0D" w:themeColor="text1" w:themeTint="F2"/>
                <w:sz w:val="20"/>
                <w:szCs w:val="20"/>
              </w:rPr>
              <w:t xml:space="preserve"> </w:t>
            </w:r>
            <w:r w:rsidRPr="002E1F91">
              <w:rPr>
                <w:rFonts w:ascii="Times New Roman" w:hAnsi="Times New Roman"/>
                <w:color w:val="0D0D0D" w:themeColor="text1" w:themeTint="F2"/>
                <w:sz w:val="20"/>
                <w:szCs w:val="20"/>
              </w:rPr>
              <w:t>России</w:t>
            </w:r>
            <w:r w:rsidR="00FF7BF6">
              <w:rPr>
                <w:rFonts w:ascii="Times New Roman" w:hAnsi="Times New Roman"/>
                <w:color w:val="0D0D0D" w:themeColor="text1" w:themeTint="F2"/>
                <w:sz w:val="20"/>
                <w:szCs w:val="20"/>
              </w:rPr>
              <w:t xml:space="preserve"> </w:t>
            </w:r>
            <w:r w:rsidRPr="002E1F91">
              <w:rPr>
                <w:rFonts w:ascii="Times New Roman" w:hAnsi="Times New Roman"/>
                <w:color w:val="0D0D0D" w:themeColor="text1" w:themeTint="F2"/>
                <w:sz w:val="20"/>
                <w:szCs w:val="20"/>
              </w:rPr>
              <w:t>требованиям к региональным программам «Оптимальная</w:t>
            </w:r>
            <w:r w:rsidR="00FF7BF6">
              <w:rPr>
                <w:rFonts w:ascii="Times New Roman" w:hAnsi="Times New Roman"/>
                <w:color w:val="0D0D0D" w:themeColor="text1" w:themeTint="F2"/>
                <w:sz w:val="20"/>
                <w:szCs w:val="20"/>
              </w:rPr>
              <w:t xml:space="preserve"> </w:t>
            </w:r>
            <w:r w:rsidRPr="002E1F91">
              <w:rPr>
                <w:rFonts w:ascii="Times New Roman" w:hAnsi="Times New Roman"/>
                <w:color w:val="0D0D0D" w:themeColor="text1" w:themeTint="F2"/>
                <w:sz w:val="20"/>
                <w:szCs w:val="20"/>
              </w:rPr>
              <w:t>для восстановления</w:t>
            </w:r>
            <w:r w:rsidR="00FF7BF6">
              <w:rPr>
                <w:rFonts w:ascii="Times New Roman" w:hAnsi="Times New Roman"/>
                <w:color w:val="0D0D0D" w:themeColor="text1" w:themeTint="F2"/>
                <w:sz w:val="20"/>
                <w:szCs w:val="20"/>
              </w:rPr>
              <w:t xml:space="preserve"> </w:t>
            </w:r>
            <w:r w:rsidRPr="002E1F91">
              <w:rPr>
                <w:rFonts w:ascii="Times New Roman" w:hAnsi="Times New Roman"/>
                <w:color w:val="0D0D0D" w:themeColor="text1" w:themeTint="F2"/>
                <w:sz w:val="20"/>
                <w:szCs w:val="20"/>
              </w:rPr>
              <w:t>здоровья</w:t>
            </w:r>
            <w:r w:rsidR="00FF7BF6">
              <w:rPr>
                <w:rFonts w:ascii="Times New Roman" w:hAnsi="Times New Roman"/>
                <w:color w:val="0D0D0D" w:themeColor="text1" w:themeTint="F2"/>
                <w:sz w:val="20"/>
                <w:szCs w:val="20"/>
              </w:rPr>
              <w:t xml:space="preserve"> </w:t>
            </w:r>
            <w:r w:rsidRPr="002E1F91">
              <w:rPr>
                <w:rFonts w:ascii="Times New Roman" w:hAnsi="Times New Roman"/>
                <w:color w:val="0D0D0D" w:themeColor="text1" w:themeTint="F2"/>
                <w:sz w:val="20"/>
                <w:szCs w:val="20"/>
              </w:rPr>
              <w:t>медицинская реабилитация», предусматривающим реализацию</w:t>
            </w:r>
            <w:r w:rsidR="00FF7BF6">
              <w:rPr>
                <w:rFonts w:ascii="Times New Roman" w:hAnsi="Times New Roman"/>
                <w:color w:val="0D0D0D" w:themeColor="text1" w:themeTint="F2"/>
                <w:sz w:val="20"/>
                <w:szCs w:val="20"/>
              </w:rPr>
              <w:t xml:space="preserve"> </w:t>
            </w:r>
            <w:r w:rsidRPr="002E1F91">
              <w:rPr>
                <w:rFonts w:ascii="Times New Roman" w:hAnsi="Times New Roman"/>
                <w:color w:val="0D0D0D" w:themeColor="text1" w:themeTint="F2"/>
                <w:sz w:val="20"/>
                <w:szCs w:val="20"/>
              </w:rPr>
              <w:t>комплекса мер, направленных на обеспечение доступности оказания медицинской помощи по медицинской реабилитации. В указанной региональной программе будет определён перечень приоритетных медицинских организаций для оснащения (дооснащения и (или)</w:t>
            </w:r>
            <w:r w:rsidR="00FF7BF6">
              <w:rPr>
                <w:rFonts w:ascii="Times New Roman" w:hAnsi="Times New Roman"/>
                <w:color w:val="0D0D0D" w:themeColor="text1" w:themeTint="F2"/>
                <w:sz w:val="20"/>
                <w:szCs w:val="20"/>
              </w:rPr>
              <w:t xml:space="preserve"> </w:t>
            </w:r>
            <w:r w:rsidRPr="002E1F91">
              <w:rPr>
                <w:rFonts w:ascii="Times New Roman" w:hAnsi="Times New Roman"/>
                <w:color w:val="0D0D0D" w:themeColor="text1" w:themeTint="F2"/>
                <w:sz w:val="20"/>
                <w:szCs w:val="20"/>
              </w:rPr>
              <w:t>переоснащения медицинскими изделиями в соответствии с порядками организации медицинской реабилитации взрослых и детей, предусмотрена актуализация маршрутизации пациентов на всех этапах медицинской реабилитации, будет определен комплекс мер, направленный на повышение укомплектованности кадрами медицинских организаций, осуществляющих медицинскую реабилитацию*, а также комплекс мероприятий по информированию граждан о возможностях медицинской реабилитации через</w:t>
            </w:r>
          </w:p>
          <w:p w:rsidR="00742196" w:rsidRPr="002E1F91" w:rsidRDefault="00742196" w:rsidP="00295585">
            <w:pPr>
              <w:spacing w:after="0" w:line="240" w:lineRule="auto"/>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региональные</w:t>
            </w:r>
            <w:r w:rsidR="00FF7BF6">
              <w:rPr>
                <w:rFonts w:ascii="Times New Roman" w:hAnsi="Times New Roman"/>
                <w:color w:val="0D0D0D" w:themeColor="text1" w:themeTint="F2"/>
                <w:sz w:val="20"/>
                <w:szCs w:val="20"/>
              </w:rPr>
              <w:t xml:space="preserve"> </w:t>
            </w:r>
            <w:r w:rsidRPr="002E1F91">
              <w:rPr>
                <w:rFonts w:ascii="Times New Roman" w:hAnsi="Times New Roman"/>
                <w:color w:val="0D0D0D" w:themeColor="text1" w:themeTint="F2"/>
                <w:sz w:val="20"/>
                <w:szCs w:val="20"/>
              </w:rPr>
              <w:t>источники</w:t>
            </w:r>
            <w:r w:rsidR="00FF7BF6">
              <w:rPr>
                <w:rFonts w:ascii="Times New Roman" w:hAnsi="Times New Roman"/>
                <w:color w:val="0D0D0D" w:themeColor="text1" w:themeTint="F2"/>
                <w:sz w:val="20"/>
                <w:szCs w:val="20"/>
              </w:rPr>
              <w:t xml:space="preserve"> </w:t>
            </w:r>
            <w:r w:rsidRPr="002E1F91">
              <w:rPr>
                <w:rFonts w:ascii="Times New Roman" w:hAnsi="Times New Roman"/>
                <w:color w:val="0D0D0D" w:themeColor="text1" w:themeTint="F2"/>
                <w:sz w:val="20"/>
                <w:szCs w:val="20"/>
              </w:rPr>
              <w:t>информирования граждан - региональные порталы государственных и</w:t>
            </w:r>
            <w:r w:rsidR="00FF7BF6">
              <w:rPr>
                <w:rFonts w:ascii="Times New Roman" w:hAnsi="Times New Roman"/>
                <w:color w:val="0D0D0D" w:themeColor="text1" w:themeTint="F2"/>
                <w:sz w:val="20"/>
                <w:szCs w:val="20"/>
              </w:rPr>
              <w:t xml:space="preserve"> </w:t>
            </w:r>
            <w:r w:rsidRPr="002E1F91">
              <w:rPr>
                <w:rFonts w:ascii="Times New Roman" w:hAnsi="Times New Roman"/>
                <w:color w:val="0D0D0D" w:themeColor="text1" w:themeTint="F2"/>
                <w:sz w:val="20"/>
                <w:szCs w:val="20"/>
              </w:rPr>
              <w:t>муниципальных услуг и средства массовой информации. В соответствии с утвержденными требованиями также должно быть</w:t>
            </w:r>
          </w:p>
          <w:p w:rsidR="00742196" w:rsidRPr="002E1F91" w:rsidRDefault="00742196" w:rsidP="00295585">
            <w:pPr>
              <w:spacing w:after="0" w:line="240" w:lineRule="auto"/>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предусмотрено внедрение механизмов обратной связи и</w:t>
            </w:r>
            <w:r w:rsidR="00FF7BF6">
              <w:rPr>
                <w:rFonts w:ascii="Times New Roman" w:hAnsi="Times New Roman"/>
                <w:color w:val="0D0D0D" w:themeColor="text1" w:themeTint="F2"/>
                <w:sz w:val="20"/>
                <w:szCs w:val="20"/>
              </w:rPr>
              <w:t xml:space="preserve"> </w:t>
            </w:r>
            <w:r w:rsidRPr="002E1F91">
              <w:rPr>
                <w:rFonts w:ascii="Times New Roman" w:hAnsi="Times New Roman"/>
                <w:color w:val="0D0D0D" w:themeColor="text1" w:themeTint="F2"/>
                <w:sz w:val="20"/>
                <w:szCs w:val="20"/>
              </w:rPr>
              <w:t>информирование пациентов об их наличии посредством сайта медицинской организации, инфоматов. В период с 2022 по 2030 год</w:t>
            </w:r>
            <w:r w:rsidR="00DF7643">
              <w:rPr>
                <w:rFonts w:ascii="Times New Roman" w:hAnsi="Times New Roman"/>
                <w:color w:val="0D0D0D" w:themeColor="text1" w:themeTint="F2"/>
                <w:sz w:val="20"/>
                <w:szCs w:val="20"/>
              </w:rPr>
              <w:t>ы</w:t>
            </w:r>
            <w:r w:rsidRPr="002E1F91">
              <w:rPr>
                <w:rFonts w:ascii="Times New Roman" w:hAnsi="Times New Roman"/>
                <w:color w:val="0D0D0D" w:themeColor="text1" w:themeTint="F2"/>
                <w:sz w:val="20"/>
                <w:szCs w:val="20"/>
              </w:rPr>
              <w:t xml:space="preserve"> будет обеспечена реализация региональной программы</w:t>
            </w:r>
            <w:r w:rsidR="00FF7BF6">
              <w:rPr>
                <w:rFonts w:ascii="Times New Roman" w:hAnsi="Times New Roman"/>
                <w:color w:val="0D0D0D" w:themeColor="text1" w:themeTint="F2"/>
                <w:sz w:val="20"/>
                <w:szCs w:val="20"/>
              </w:rPr>
              <w:t xml:space="preserve"> </w:t>
            </w:r>
            <w:r w:rsidRPr="002E1F91">
              <w:rPr>
                <w:rFonts w:ascii="Times New Roman" w:hAnsi="Times New Roman"/>
                <w:color w:val="0D0D0D" w:themeColor="text1" w:themeTint="F2"/>
                <w:sz w:val="20"/>
                <w:szCs w:val="20"/>
              </w:rPr>
              <w:t>«Оптимальная для</w:t>
            </w:r>
            <w:r w:rsidR="00FF7BF6">
              <w:rPr>
                <w:rFonts w:ascii="Times New Roman" w:hAnsi="Times New Roman"/>
                <w:color w:val="0D0D0D" w:themeColor="text1" w:themeTint="F2"/>
                <w:sz w:val="20"/>
                <w:szCs w:val="20"/>
              </w:rPr>
              <w:t xml:space="preserve"> </w:t>
            </w:r>
            <w:r w:rsidRPr="002E1F91">
              <w:rPr>
                <w:rFonts w:ascii="Times New Roman" w:hAnsi="Times New Roman"/>
                <w:color w:val="0D0D0D" w:themeColor="text1" w:themeTint="F2"/>
                <w:sz w:val="20"/>
                <w:szCs w:val="20"/>
              </w:rPr>
              <w:t>восстановления здоровья медицинская реабилитация». Минздравом РТ будет осуществляться ежеквартальный мониторинг исполнения мероприятий региональной программы. Ежегодно по итогам года будет</w:t>
            </w:r>
          </w:p>
          <w:p w:rsidR="00742196" w:rsidRPr="002E1F91" w:rsidRDefault="00742196" w:rsidP="00295585">
            <w:pPr>
              <w:spacing w:after="0" w:line="240" w:lineRule="auto"/>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проводиться анализ результатов реализации и эффективности региональной программы «Оптимальная для</w:t>
            </w:r>
          </w:p>
          <w:p w:rsidR="00742196" w:rsidRPr="002E1F91" w:rsidRDefault="00742196" w:rsidP="00295585">
            <w:pPr>
              <w:spacing w:after="0" w:line="240" w:lineRule="auto"/>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восстановления здоровья медицинская реабилитация». На основании анализа результатов реализации и эффективности региональных программ будет производиться их</w:t>
            </w:r>
            <w:r w:rsidR="00FF7BF6">
              <w:rPr>
                <w:rFonts w:ascii="Times New Roman" w:hAnsi="Times New Roman"/>
                <w:color w:val="0D0D0D" w:themeColor="text1" w:themeTint="F2"/>
                <w:sz w:val="20"/>
                <w:szCs w:val="20"/>
              </w:rPr>
              <w:t xml:space="preserve"> корректировка</w:t>
            </w:r>
          </w:p>
        </w:tc>
        <w:tc>
          <w:tcPr>
            <w:tcW w:w="724" w:type="dxa"/>
          </w:tcPr>
          <w:p w:rsidR="00742196" w:rsidRPr="002E1F91" w:rsidRDefault="00A83FE5" w:rsidP="00295585">
            <w:pPr>
              <w:spacing w:after="0" w:line="240" w:lineRule="auto"/>
              <w:rPr>
                <w:rFonts w:ascii="Times New Roman" w:hAnsi="Times New Roman"/>
                <w:color w:val="0D0D0D" w:themeColor="text1" w:themeTint="F2"/>
                <w:sz w:val="20"/>
                <w:szCs w:val="20"/>
              </w:rPr>
            </w:pPr>
            <w:r>
              <w:rPr>
                <w:rFonts w:ascii="Times New Roman" w:hAnsi="Times New Roman"/>
                <w:color w:val="0D0D0D" w:themeColor="text1" w:themeTint="F2"/>
                <w:sz w:val="20"/>
                <w:szCs w:val="20"/>
              </w:rPr>
              <w:t>о</w:t>
            </w:r>
            <w:r w:rsidR="00742196" w:rsidRPr="002E1F91">
              <w:rPr>
                <w:rFonts w:ascii="Times New Roman" w:hAnsi="Times New Roman"/>
                <w:color w:val="0D0D0D" w:themeColor="text1" w:themeTint="F2"/>
                <w:sz w:val="20"/>
                <w:szCs w:val="20"/>
              </w:rPr>
              <w:t>беспечение</w:t>
            </w:r>
          </w:p>
          <w:p w:rsidR="00742196" w:rsidRPr="002E1F91" w:rsidRDefault="00742196" w:rsidP="00295585">
            <w:pPr>
              <w:spacing w:after="0" w:line="240" w:lineRule="auto"/>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реализации</w:t>
            </w:r>
          </w:p>
          <w:p w:rsidR="00742196" w:rsidRPr="002E1F91" w:rsidRDefault="00742196" w:rsidP="00295585">
            <w:pPr>
              <w:spacing w:after="0" w:line="240" w:lineRule="auto"/>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федерального</w:t>
            </w:r>
          </w:p>
          <w:p w:rsidR="00742196" w:rsidRPr="002E1F91" w:rsidRDefault="00742196" w:rsidP="00295585">
            <w:pPr>
              <w:spacing w:after="0" w:line="240" w:lineRule="auto"/>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проекта</w:t>
            </w:r>
          </w:p>
          <w:p w:rsidR="00742196" w:rsidRPr="002E1F91" w:rsidRDefault="00742196" w:rsidP="00295585">
            <w:pPr>
              <w:spacing w:after="0" w:line="240" w:lineRule="auto"/>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(результата</w:t>
            </w:r>
          </w:p>
          <w:p w:rsidR="00742196" w:rsidRPr="002E1F91" w:rsidRDefault="00742196" w:rsidP="00295585">
            <w:pPr>
              <w:spacing w:after="0" w:line="240" w:lineRule="auto"/>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федерального</w:t>
            </w:r>
          </w:p>
          <w:p w:rsidR="00742196" w:rsidRPr="002E1F91" w:rsidRDefault="00742196" w:rsidP="00FF7BF6">
            <w:pPr>
              <w:spacing w:after="0" w:line="240" w:lineRule="auto"/>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проекта)</w:t>
            </w:r>
          </w:p>
        </w:tc>
        <w:tc>
          <w:tcPr>
            <w:tcW w:w="1119" w:type="dxa"/>
          </w:tcPr>
          <w:p w:rsidR="00742196" w:rsidRPr="002E1F91" w:rsidRDefault="00742196" w:rsidP="00295585">
            <w:pPr>
              <w:spacing w:after="0" w:line="240" w:lineRule="auto"/>
              <w:rPr>
                <w:rFonts w:ascii="Times New Roman" w:hAnsi="Times New Roman"/>
                <w:color w:val="0D0D0D" w:themeColor="text1" w:themeTint="F2"/>
                <w:sz w:val="20"/>
                <w:szCs w:val="20"/>
              </w:rPr>
            </w:pPr>
          </w:p>
        </w:tc>
      </w:tr>
      <w:tr w:rsidR="00073306" w:rsidRPr="002E1F91" w:rsidTr="002E1F91">
        <w:trPr>
          <w:jc w:val="center"/>
        </w:trPr>
        <w:tc>
          <w:tcPr>
            <w:tcW w:w="16302" w:type="dxa"/>
            <w:gridSpan w:val="21"/>
          </w:tcPr>
          <w:p w:rsidR="00073306" w:rsidRPr="002E1F91" w:rsidRDefault="00073306" w:rsidP="002E1F91">
            <w:pPr>
              <w:spacing w:after="0" w:line="240" w:lineRule="auto"/>
              <w:jc w:val="center"/>
              <w:rPr>
                <w:rFonts w:ascii="Times New Roman" w:hAnsi="Times New Roman"/>
                <w:color w:val="0D0D0D" w:themeColor="text1" w:themeTint="F2"/>
                <w:sz w:val="20"/>
                <w:szCs w:val="20"/>
                <w:lang w:bidi="ru-RU"/>
              </w:rPr>
            </w:pPr>
            <w:r w:rsidRPr="002E1F91">
              <w:rPr>
                <w:rFonts w:ascii="Times New Roman" w:hAnsi="Times New Roman"/>
                <w:color w:val="0D0D0D" w:themeColor="text1" w:themeTint="F2"/>
                <w:sz w:val="20"/>
                <w:szCs w:val="20"/>
                <w:lang w:bidi="ru-RU"/>
              </w:rPr>
              <w:t>2. Гражданам предоставлена объективная, актуальная информация о реабилитационных программах и возможностях медицинской реабилитации</w:t>
            </w:r>
          </w:p>
        </w:tc>
      </w:tr>
      <w:tr w:rsidR="00742196" w:rsidRPr="002E1F91" w:rsidTr="005C475D">
        <w:trPr>
          <w:jc w:val="center"/>
        </w:trPr>
        <w:tc>
          <w:tcPr>
            <w:tcW w:w="1418" w:type="dxa"/>
          </w:tcPr>
          <w:p w:rsidR="00742196" w:rsidRPr="002E1F91" w:rsidRDefault="00742196" w:rsidP="00295585">
            <w:pPr>
              <w:spacing w:after="0" w:line="240" w:lineRule="auto"/>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2.1. В Республике Тыва проведено информирование граждан о возможностях медицинской реабилитации в личном кабинете пациента «Мое здоровье» на Едином портале государственных и</w:t>
            </w:r>
          </w:p>
          <w:p w:rsidR="00742196" w:rsidRPr="002E1F91" w:rsidRDefault="00742196" w:rsidP="00295585">
            <w:pPr>
              <w:spacing w:after="0" w:line="240" w:lineRule="auto"/>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муниципальных</w:t>
            </w:r>
            <w:r w:rsidR="00FF7BF6">
              <w:rPr>
                <w:rFonts w:ascii="Times New Roman" w:hAnsi="Times New Roman"/>
                <w:color w:val="0D0D0D" w:themeColor="text1" w:themeTint="F2"/>
                <w:sz w:val="20"/>
                <w:szCs w:val="20"/>
              </w:rPr>
              <w:t xml:space="preserve"> </w:t>
            </w:r>
            <w:r w:rsidRPr="002E1F91">
              <w:rPr>
                <w:rFonts w:ascii="Times New Roman" w:hAnsi="Times New Roman"/>
                <w:color w:val="0D0D0D" w:themeColor="text1" w:themeTint="F2"/>
                <w:sz w:val="20"/>
                <w:szCs w:val="20"/>
              </w:rPr>
              <w:t>услуг</w:t>
            </w:r>
          </w:p>
          <w:p w:rsidR="00742196" w:rsidRPr="002E1F91" w:rsidRDefault="00742196" w:rsidP="00295585">
            <w:pPr>
              <w:spacing w:after="0" w:line="240" w:lineRule="auto"/>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(функций).</w:t>
            </w:r>
          </w:p>
          <w:p w:rsidR="00742196" w:rsidRPr="002E1F91" w:rsidRDefault="00742196" w:rsidP="00295585">
            <w:pPr>
              <w:spacing w:after="0" w:line="240" w:lineRule="auto"/>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Нарастающий</w:t>
            </w:r>
          </w:p>
          <w:p w:rsidR="00742196" w:rsidRPr="002E1F91" w:rsidRDefault="00742196" w:rsidP="00295585">
            <w:pPr>
              <w:spacing w:after="0" w:line="240" w:lineRule="auto"/>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итог</w:t>
            </w:r>
          </w:p>
        </w:tc>
        <w:tc>
          <w:tcPr>
            <w:tcW w:w="992" w:type="dxa"/>
          </w:tcPr>
          <w:p w:rsidR="00742196" w:rsidRPr="002E1F91" w:rsidRDefault="00742196" w:rsidP="00295585">
            <w:pPr>
              <w:spacing w:after="0" w:line="240" w:lineRule="auto"/>
              <w:rPr>
                <w:rFonts w:ascii="Times New Roman" w:hAnsi="Times New Roman"/>
                <w:color w:val="0D0D0D" w:themeColor="text1" w:themeTint="F2"/>
                <w:sz w:val="20"/>
                <w:szCs w:val="20"/>
              </w:rPr>
            </w:pPr>
          </w:p>
        </w:tc>
        <w:tc>
          <w:tcPr>
            <w:tcW w:w="709" w:type="dxa"/>
          </w:tcPr>
          <w:p w:rsidR="00742196" w:rsidRPr="002E1F91" w:rsidRDefault="00DF7643" w:rsidP="00295585">
            <w:pPr>
              <w:spacing w:after="0" w:line="240" w:lineRule="auto"/>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процентов</w:t>
            </w:r>
          </w:p>
        </w:tc>
        <w:tc>
          <w:tcPr>
            <w:tcW w:w="1276"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0,0000</w:t>
            </w:r>
          </w:p>
        </w:tc>
        <w:tc>
          <w:tcPr>
            <w:tcW w:w="519"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2022</w:t>
            </w:r>
          </w:p>
        </w:tc>
        <w:tc>
          <w:tcPr>
            <w:tcW w:w="564"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p>
        </w:tc>
        <w:tc>
          <w:tcPr>
            <w:tcW w:w="565"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p>
        </w:tc>
        <w:tc>
          <w:tcPr>
            <w:tcW w:w="565"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p>
        </w:tc>
        <w:tc>
          <w:tcPr>
            <w:tcW w:w="565"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p>
        </w:tc>
        <w:tc>
          <w:tcPr>
            <w:tcW w:w="565" w:type="dxa"/>
          </w:tcPr>
          <w:p w:rsidR="00742196" w:rsidRPr="002E1F91" w:rsidRDefault="00742196" w:rsidP="00DF7643">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20</w:t>
            </w:r>
          </w:p>
        </w:tc>
        <w:tc>
          <w:tcPr>
            <w:tcW w:w="565" w:type="dxa"/>
          </w:tcPr>
          <w:p w:rsidR="00742196" w:rsidRPr="002E1F91" w:rsidRDefault="00742196" w:rsidP="00DF7643">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50</w:t>
            </w:r>
          </w:p>
        </w:tc>
        <w:tc>
          <w:tcPr>
            <w:tcW w:w="565" w:type="dxa"/>
          </w:tcPr>
          <w:p w:rsidR="00742196" w:rsidRPr="002E1F91" w:rsidRDefault="00742196" w:rsidP="00DF7643">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60</w:t>
            </w:r>
          </w:p>
        </w:tc>
        <w:tc>
          <w:tcPr>
            <w:tcW w:w="565" w:type="dxa"/>
          </w:tcPr>
          <w:p w:rsidR="00742196" w:rsidRPr="002E1F91" w:rsidRDefault="00742196" w:rsidP="00DF7643">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60</w:t>
            </w:r>
          </w:p>
        </w:tc>
        <w:tc>
          <w:tcPr>
            <w:tcW w:w="565" w:type="dxa"/>
          </w:tcPr>
          <w:p w:rsidR="00742196" w:rsidRPr="002E1F91" w:rsidRDefault="00742196" w:rsidP="00DF7643">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60</w:t>
            </w:r>
          </w:p>
        </w:tc>
        <w:tc>
          <w:tcPr>
            <w:tcW w:w="565" w:type="dxa"/>
          </w:tcPr>
          <w:p w:rsidR="00742196" w:rsidRPr="002E1F91" w:rsidRDefault="00742196" w:rsidP="00DF7643">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60</w:t>
            </w:r>
          </w:p>
        </w:tc>
        <w:tc>
          <w:tcPr>
            <w:tcW w:w="565" w:type="dxa"/>
          </w:tcPr>
          <w:p w:rsidR="00742196" w:rsidRPr="002E1F91" w:rsidRDefault="00742196" w:rsidP="00DF7643">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60</w:t>
            </w:r>
          </w:p>
        </w:tc>
        <w:tc>
          <w:tcPr>
            <w:tcW w:w="565" w:type="dxa"/>
          </w:tcPr>
          <w:p w:rsidR="00742196" w:rsidRPr="002E1F91" w:rsidRDefault="00742196" w:rsidP="00DF7643">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60</w:t>
            </w:r>
          </w:p>
        </w:tc>
        <w:tc>
          <w:tcPr>
            <w:tcW w:w="565" w:type="dxa"/>
          </w:tcPr>
          <w:p w:rsidR="00742196" w:rsidRPr="002E1F91" w:rsidRDefault="00742196" w:rsidP="00DF7643">
            <w:pPr>
              <w:spacing w:after="0" w:line="240" w:lineRule="auto"/>
              <w:jc w:val="center"/>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60</w:t>
            </w:r>
          </w:p>
        </w:tc>
        <w:tc>
          <w:tcPr>
            <w:tcW w:w="2201" w:type="dxa"/>
          </w:tcPr>
          <w:p w:rsidR="00742196" w:rsidRPr="002E1F91" w:rsidRDefault="00DF7643" w:rsidP="00295585">
            <w:pPr>
              <w:spacing w:after="0" w:line="240" w:lineRule="auto"/>
              <w:rPr>
                <w:rFonts w:ascii="Times New Roman" w:hAnsi="Times New Roman"/>
                <w:color w:val="0D0D0D" w:themeColor="text1" w:themeTint="F2"/>
                <w:sz w:val="20"/>
                <w:szCs w:val="20"/>
              </w:rPr>
            </w:pPr>
            <w:r>
              <w:rPr>
                <w:rFonts w:ascii="Times New Roman" w:hAnsi="Times New Roman"/>
                <w:color w:val="0D0D0D" w:themeColor="text1" w:themeTint="F2"/>
                <w:sz w:val="20"/>
                <w:szCs w:val="20"/>
              </w:rPr>
              <w:t>в</w:t>
            </w:r>
            <w:r w:rsidR="00742196" w:rsidRPr="002E1F91">
              <w:rPr>
                <w:rFonts w:ascii="Times New Roman" w:hAnsi="Times New Roman"/>
                <w:color w:val="0D0D0D" w:themeColor="text1" w:themeTint="F2"/>
                <w:sz w:val="20"/>
                <w:szCs w:val="20"/>
              </w:rPr>
              <w:t xml:space="preserve"> период с 2022 года по 2030 год в Республике Тыва будет проведено информирование граждан о возможностях медицинской реабилитации. Мероприятие будет включать в</w:t>
            </w:r>
            <w:r w:rsidR="00FF7BF6">
              <w:rPr>
                <w:rFonts w:ascii="Times New Roman" w:hAnsi="Times New Roman"/>
                <w:color w:val="0D0D0D" w:themeColor="text1" w:themeTint="F2"/>
                <w:sz w:val="20"/>
                <w:szCs w:val="20"/>
              </w:rPr>
              <w:t xml:space="preserve"> </w:t>
            </w:r>
            <w:r w:rsidR="00742196" w:rsidRPr="002E1F91">
              <w:rPr>
                <w:rFonts w:ascii="Times New Roman" w:hAnsi="Times New Roman"/>
                <w:color w:val="0D0D0D" w:themeColor="text1" w:themeTint="F2"/>
                <w:sz w:val="20"/>
                <w:szCs w:val="20"/>
              </w:rPr>
              <w:t>себя проведение оповещения граждан, зарегистрированных на Едином портале</w:t>
            </w:r>
          </w:p>
          <w:p w:rsidR="00742196" w:rsidRPr="002E1F91" w:rsidRDefault="00742196" w:rsidP="00295585">
            <w:pPr>
              <w:spacing w:after="0" w:line="240" w:lineRule="auto"/>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государственных и</w:t>
            </w:r>
          </w:p>
          <w:p w:rsidR="00742196" w:rsidRPr="002E1F91" w:rsidRDefault="00742196" w:rsidP="00295585">
            <w:pPr>
              <w:spacing w:after="0" w:line="240" w:lineRule="auto"/>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муниципальных услуг (функций), информационными рассылками о возможностях медицинской реабилитации, размещение в личном кабинете пациента «Мое здоровье» на ЕПГУ информации о</w:t>
            </w:r>
            <w:r w:rsidR="00FF7BF6">
              <w:rPr>
                <w:rFonts w:ascii="Times New Roman" w:hAnsi="Times New Roman"/>
                <w:color w:val="0D0D0D" w:themeColor="text1" w:themeTint="F2"/>
                <w:sz w:val="20"/>
                <w:szCs w:val="20"/>
              </w:rPr>
              <w:t xml:space="preserve"> </w:t>
            </w:r>
            <w:r w:rsidRPr="002E1F91">
              <w:rPr>
                <w:rFonts w:ascii="Times New Roman" w:hAnsi="Times New Roman"/>
                <w:color w:val="0D0D0D" w:themeColor="text1" w:themeTint="F2"/>
                <w:sz w:val="20"/>
                <w:szCs w:val="20"/>
              </w:rPr>
              <w:t>возможностях медицинской реабилитации, а также</w:t>
            </w:r>
          </w:p>
          <w:p w:rsidR="00742196" w:rsidRPr="002E1F91" w:rsidRDefault="00742196" w:rsidP="00295585">
            <w:pPr>
              <w:spacing w:after="0" w:line="240" w:lineRule="auto"/>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размещение в общем доступе</w:t>
            </w:r>
            <w:r w:rsidR="00FF7BF6">
              <w:rPr>
                <w:rFonts w:ascii="Times New Roman" w:hAnsi="Times New Roman"/>
                <w:color w:val="0D0D0D" w:themeColor="text1" w:themeTint="F2"/>
                <w:sz w:val="20"/>
                <w:szCs w:val="20"/>
              </w:rPr>
              <w:t xml:space="preserve"> </w:t>
            </w:r>
            <w:r w:rsidRPr="002E1F91">
              <w:rPr>
                <w:rFonts w:ascii="Times New Roman" w:hAnsi="Times New Roman"/>
                <w:color w:val="0D0D0D" w:themeColor="text1" w:themeTint="F2"/>
                <w:sz w:val="20"/>
                <w:szCs w:val="20"/>
              </w:rPr>
              <w:t xml:space="preserve">информационных баннеров на ЕПГУ. Для достижения </w:t>
            </w:r>
          </w:p>
        </w:tc>
        <w:tc>
          <w:tcPr>
            <w:tcW w:w="724" w:type="dxa"/>
          </w:tcPr>
          <w:p w:rsidR="00742196" w:rsidRPr="002E1F91" w:rsidRDefault="00DF7643" w:rsidP="00295585">
            <w:pPr>
              <w:spacing w:after="0" w:line="240" w:lineRule="auto"/>
              <w:rPr>
                <w:rFonts w:ascii="Times New Roman" w:hAnsi="Times New Roman"/>
                <w:color w:val="0D0D0D" w:themeColor="text1" w:themeTint="F2"/>
                <w:sz w:val="20"/>
                <w:szCs w:val="20"/>
              </w:rPr>
            </w:pPr>
            <w:r>
              <w:rPr>
                <w:rFonts w:ascii="Times New Roman" w:hAnsi="Times New Roman"/>
                <w:color w:val="0D0D0D" w:themeColor="text1" w:themeTint="F2"/>
                <w:sz w:val="20"/>
                <w:szCs w:val="20"/>
              </w:rPr>
              <w:t>о</w:t>
            </w:r>
            <w:r w:rsidR="00742196" w:rsidRPr="002E1F91">
              <w:rPr>
                <w:rFonts w:ascii="Times New Roman" w:hAnsi="Times New Roman"/>
                <w:color w:val="0D0D0D" w:themeColor="text1" w:themeTint="F2"/>
                <w:sz w:val="20"/>
                <w:szCs w:val="20"/>
              </w:rPr>
              <w:t>казание услуг</w:t>
            </w:r>
          </w:p>
          <w:p w:rsidR="00742196" w:rsidRPr="002E1F91" w:rsidRDefault="00742196" w:rsidP="00295585">
            <w:pPr>
              <w:spacing w:after="0" w:line="240" w:lineRule="auto"/>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(выполнение</w:t>
            </w:r>
          </w:p>
          <w:p w:rsidR="00742196" w:rsidRPr="002E1F91" w:rsidRDefault="00742196" w:rsidP="00295585">
            <w:pPr>
              <w:spacing w:after="0" w:line="240" w:lineRule="auto"/>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работ)</w:t>
            </w:r>
          </w:p>
        </w:tc>
        <w:tc>
          <w:tcPr>
            <w:tcW w:w="1119" w:type="dxa"/>
          </w:tcPr>
          <w:p w:rsidR="00742196" w:rsidRPr="002E1F91" w:rsidRDefault="00742196" w:rsidP="00295585">
            <w:pPr>
              <w:spacing w:after="0" w:line="240" w:lineRule="auto"/>
              <w:rPr>
                <w:rFonts w:ascii="Times New Roman" w:hAnsi="Times New Roman"/>
                <w:color w:val="0D0D0D" w:themeColor="text1" w:themeTint="F2"/>
                <w:sz w:val="20"/>
                <w:szCs w:val="20"/>
              </w:rPr>
            </w:pPr>
          </w:p>
        </w:tc>
      </w:tr>
    </w:tbl>
    <w:p w:rsidR="00990D4D" w:rsidRDefault="00990D4D"/>
    <w:tbl>
      <w:tblPr>
        <w:tblStyle w:val="1a"/>
        <w:tblW w:w="16133" w:type="dxa"/>
        <w:jc w:val="center"/>
        <w:tblLayout w:type="fixed"/>
        <w:tblCellMar>
          <w:left w:w="28" w:type="dxa"/>
          <w:right w:w="28" w:type="dxa"/>
        </w:tblCellMar>
        <w:tblLook w:val="04A0" w:firstRow="1" w:lastRow="0" w:firstColumn="1" w:lastColumn="0" w:noHBand="0" w:noVBand="1"/>
      </w:tblPr>
      <w:tblGrid>
        <w:gridCol w:w="1418"/>
        <w:gridCol w:w="850"/>
        <w:gridCol w:w="709"/>
        <w:gridCol w:w="977"/>
        <w:gridCol w:w="519"/>
        <w:gridCol w:w="564"/>
        <w:gridCol w:w="565"/>
        <w:gridCol w:w="565"/>
        <w:gridCol w:w="565"/>
        <w:gridCol w:w="565"/>
        <w:gridCol w:w="565"/>
        <w:gridCol w:w="565"/>
        <w:gridCol w:w="565"/>
        <w:gridCol w:w="565"/>
        <w:gridCol w:w="565"/>
        <w:gridCol w:w="565"/>
        <w:gridCol w:w="565"/>
        <w:gridCol w:w="565"/>
        <w:gridCol w:w="2201"/>
        <w:gridCol w:w="724"/>
        <w:gridCol w:w="1119"/>
        <w:gridCol w:w="272"/>
      </w:tblGrid>
      <w:tr w:rsidR="00990D4D" w:rsidRPr="002E1F91" w:rsidTr="00F46CD6">
        <w:trPr>
          <w:gridAfter w:val="1"/>
          <w:wAfter w:w="272" w:type="dxa"/>
          <w:jc w:val="center"/>
        </w:trPr>
        <w:tc>
          <w:tcPr>
            <w:tcW w:w="1418" w:type="dxa"/>
          </w:tcPr>
          <w:p w:rsidR="00990D4D" w:rsidRPr="002E1F91" w:rsidRDefault="00990D4D" w:rsidP="00990D4D">
            <w:pPr>
              <w:spacing w:after="0" w:line="240" w:lineRule="auto"/>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w:t>
            </w:r>
          </w:p>
        </w:tc>
        <w:tc>
          <w:tcPr>
            <w:tcW w:w="850" w:type="dxa"/>
          </w:tcPr>
          <w:p w:rsidR="00990D4D" w:rsidRPr="002E1F91" w:rsidRDefault="00990D4D" w:rsidP="00990D4D">
            <w:pPr>
              <w:spacing w:after="0" w:line="240" w:lineRule="auto"/>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2</w:t>
            </w:r>
          </w:p>
        </w:tc>
        <w:tc>
          <w:tcPr>
            <w:tcW w:w="709" w:type="dxa"/>
          </w:tcPr>
          <w:p w:rsidR="00990D4D" w:rsidRPr="002E1F91" w:rsidRDefault="00990D4D" w:rsidP="00990D4D">
            <w:pPr>
              <w:spacing w:after="0" w:line="240" w:lineRule="auto"/>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3</w:t>
            </w:r>
          </w:p>
        </w:tc>
        <w:tc>
          <w:tcPr>
            <w:tcW w:w="977" w:type="dxa"/>
          </w:tcPr>
          <w:p w:rsidR="00990D4D" w:rsidRPr="002E1F91" w:rsidRDefault="00990D4D" w:rsidP="00990D4D">
            <w:pPr>
              <w:spacing w:after="0" w:line="240" w:lineRule="auto"/>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4</w:t>
            </w:r>
          </w:p>
        </w:tc>
        <w:tc>
          <w:tcPr>
            <w:tcW w:w="519" w:type="dxa"/>
          </w:tcPr>
          <w:p w:rsidR="00990D4D" w:rsidRPr="002E1F91" w:rsidRDefault="00990D4D" w:rsidP="00990D4D">
            <w:pPr>
              <w:spacing w:after="0" w:line="240" w:lineRule="auto"/>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5</w:t>
            </w:r>
          </w:p>
        </w:tc>
        <w:tc>
          <w:tcPr>
            <w:tcW w:w="564" w:type="dxa"/>
          </w:tcPr>
          <w:p w:rsidR="00990D4D" w:rsidRPr="002E1F91" w:rsidRDefault="00990D4D" w:rsidP="00990D4D">
            <w:pPr>
              <w:spacing w:after="0" w:line="240" w:lineRule="auto"/>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6</w:t>
            </w:r>
          </w:p>
        </w:tc>
        <w:tc>
          <w:tcPr>
            <w:tcW w:w="565" w:type="dxa"/>
          </w:tcPr>
          <w:p w:rsidR="00990D4D" w:rsidRPr="002E1F91" w:rsidRDefault="00990D4D" w:rsidP="00990D4D">
            <w:pPr>
              <w:spacing w:after="0" w:line="240" w:lineRule="auto"/>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7</w:t>
            </w:r>
          </w:p>
        </w:tc>
        <w:tc>
          <w:tcPr>
            <w:tcW w:w="565" w:type="dxa"/>
          </w:tcPr>
          <w:p w:rsidR="00990D4D" w:rsidRPr="002E1F91" w:rsidRDefault="00990D4D" w:rsidP="00990D4D">
            <w:pPr>
              <w:spacing w:after="0" w:line="240" w:lineRule="auto"/>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8</w:t>
            </w:r>
          </w:p>
        </w:tc>
        <w:tc>
          <w:tcPr>
            <w:tcW w:w="565" w:type="dxa"/>
          </w:tcPr>
          <w:p w:rsidR="00990D4D" w:rsidRPr="002E1F91" w:rsidRDefault="00990D4D" w:rsidP="00990D4D">
            <w:pPr>
              <w:spacing w:after="0" w:line="240" w:lineRule="auto"/>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9</w:t>
            </w:r>
          </w:p>
        </w:tc>
        <w:tc>
          <w:tcPr>
            <w:tcW w:w="565" w:type="dxa"/>
          </w:tcPr>
          <w:p w:rsidR="00990D4D" w:rsidRPr="002E1F91" w:rsidRDefault="00990D4D" w:rsidP="00990D4D">
            <w:pPr>
              <w:spacing w:after="0" w:line="240" w:lineRule="auto"/>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10</w:t>
            </w:r>
          </w:p>
        </w:tc>
        <w:tc>
          <w:tcPr>
            <w:tcW w:w="565" w:type="dxa"/>
          </w:tcPr>
          <w:p w:rsidR="00990D4D" w:rsidRPr="002E1F91" w:rsidRDefault="00990D4D" w:rsidP="00990D4D">
            <w:pPr>
              <w:spacing w:after="0" w:line="240" w:lineRule="auto"/>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11</w:t>
            </w:r>
          </w:p>
        </w:tc>
        <w:tc>
          <w:tcPr>
            <w:tcW w:w="565" w:type="dxa"/>
          </w:tcPr>
          <w:p w:rsidR="00990D4D" w:rsidRPr="002E1F91" w:rsidRDefault="00990D4D" w:rsidP="00990D4D">
            <w:pPr>
              <w:spacing w:after="0" w:line="240" w:lineRule="auto"/>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12</w:t>
            </w:r>
          </w:p>
        </w:tc>
        <w:tc>
          <w:tcPr>
            <w:tcW w:w="565" w:type="dxa"/>
          </w:tcPr>
          <w:p w:rsidR="00990D4D" w:rsidRPr="002E1F91" w:rsidRDefault="00990D4D" w:rsidP="00990D4D">
            <w:pPr>
              <w:spacing w:after="0" w:line="240" w:lineRule="auto"/>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13</w:t>
            </w:r>
          </w:p>
        </w:tc>
        <w:tc>
          <w:tcPr>
            <w:tcW w:w="565" w:type="dxa"/>
          </w:tcPr>
          <w:p w:rsidR="00990D4D" w:rsidRPr="002E1F91" w:rsidRDefault="00990D4D" w:rsidP="00990D4D">
            <w:pPr>
              <w:spacing w:after="0" w:line="240" w:lineRule="auto"/>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14</w:t>
            </w:r>
          </w:p>
        </w:tc>
        <w:tc>
          <w:tcPr>
            <w:tcW w:w="565" w:type="dxa"/>
          </w:tcPr>
          <w:p w:rsidR="00990D4D" w:rsidRPr="002E1F91" w:rsidRDefault="00990D4D" w:rsidP="00990D4D">
            <w:pPr>
              <w:spacing w:after="0" w:line="240" w:lineRule="auto"/>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15</w:t>
            </w:r>
          </w:p>
        </w:tc>
        <w:tc>
          <w:tcPr>
            <w:tcW w:w="565" w:type="dxa"/>
          </w:tcPr>
          <w:p w:rsidR="00990D4D" w:rsidRPr="002E1F91" w:rsidRDefault="00990D4D" w:rsidP="00990D4D">
            <w:pPr>
              <w:spacing w:after="0" w:line="240" w:lineRule="auto"/>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16</w:t>
            </w:r>
          </w:p>
        </w:tc>
        <w:tc>
          <w:tcPr>
            <w:tcW w:w="565" w:type="dxa"/>
          </w:tcPr>
          <w:p w:rsidR="00990D4D" w:rsidRPr="002E1F91" w:rsidRDefault="00990D4D" w:rsidP="00990D4D">
            <w:pPr>
              <w:spacing w:after="0" w:line="240" w:lineRule="auto"/>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17</w:t>
            </w:r>
          </w:p>
        </w:tc>
        <w:tc>
          <w:tcPr>
            <w:tcW w:w="565" w:type="dxa"/>
          </w:tcPr>
          <w:p w:rsidR="00990D4D" w:rsidRPr="002E1F91" w:rsidRDefault="00990D4D" w:rsidP="00990D4D">
            <w:pPr>
              <w:spacing w:after="0" w:line="240" w:lineRule="auto"/>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18</w:t>
            </w:r>
          </w:p>
        </w:tc>
        <w:tc>
          <w:tcPr>
            <w:tcW w:w="2201" w:type="dxa"/>
          </w:tcPr>
          <w:p w:rsidR="00990D4D" w:rsidRPr="002E1F91" w:rsidRDefault="00990D4D" w:rsidP="00990D4D">
            <w:pPr>
              <w:spacing w:after="0" w:line="240" w:lineRule="auto"/>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19</w:t>
            </w:r>
          </w:p>
        </w:tc>
        <w:tc>
          <w:tcPr>
            <w:tcW w:w="724" w:type="dxa"/>
          </w:tcPr>
          <w:p w:rsidR="00990D4D" w:rsidRPr="002E1F91" w:rsidRDefault="00990D4D" w:rsidP="00990D4D">
            <w:pPr>
              <w:spacing w:after="0" w:line="240" w:lineRule="auto"/>
              <w:jc w:val="center"/>
              <w:rPr>
                <w:rFonts w:ascii="Times New Roman" w:hAnsi="Times New Roman"/>
                <w:color w:val="0D0D0D" w:themeColor="text1" w:themeTint="F2"/>
                <w:sz w:val="20"/>
                <w:szCs w:val="20"/>
                <w:lang w:bidi="ru-RU"/>
              </w:rPr>
            </w:pPr>
            <w:r>
              <w:rPr>
                <w:rFonts w:ascii="Times New Roman" w:hAnsi="Times New Roman"/>
                <w:color w:val="0D0D0D" w:themeColor="text1" w:themeTint="F2"/>
                <w:sz w:val="20"/>
                <w:szCs w:val="20"/>
                <w:lang w:bidi="ru-RU"/>
              </w:rPr>
              <w:t>20</w:t>
            </w:r>
          </w:p>
        </w:tc>
        <w:tc>
          <w:tcPr>
            <w:tcW w:w="1119" w:type="dxa"/>
          </w:tcPr>
          <w:p w:rsidR="00990D4D" w:rsidRPr="002E1F91" w:rsidRDefault="00990D4D" w:rsidP="00990D4D">
            <w:pPr>
              <w:spacing w:after="0" w:line="240" w:lineRule="auto"/>
              <w:jc w:val="center"/>
              <w:rPr>
                <w:rFonts w:ascii="Times New Roman" w:hAnsi="Times New Roman"/>
                <w:color w:val="0D0D0D" w:themeColor="text1" w:themeTint="F2"/>
                <w:sz w:val="20"/>
                <w:szCs w:val="20"/>
                <w:lang w:bidi="ru-RU"/>
              </w:rPr>
            </w:pPr>
            <w:r>
              <w:rPr>
                <w:rFonts w:ascii="Times New Roman" w:hAnsi="Times New Roman"/>
                <w:color w:val="0D0D0D" w:themeColor="text1" w:themeTint="F2"/>
                <w:sz w:val="20"/>
                <w:szCs w:val="20"/>
                <w:lang w:bidi="ru-RU"/>
              </w:rPr>
              <w:t>21</w:t>
            </w:r>
          </w:p>
        </w:tc>
      </w:tr>
      <w:tr w:rsidR="00F46CD6" w:rsidRPr="002E1F91" w:rsidTr="00F46CD6">
        <w:trPr>
          <w:jc w:val="center"/>
        </w:trPr>
        <w:tc>
          <w:tcPr>
            <w:tcW w:w="1418" w:type="dxa"/>
          </w:tcPr>
          <w:p w:rsidR="00742196" w:rsidRPr="002E1F91" w:rsidRDefault="00742196" w:rsidP="00295585">
            <w:pPr>
              <w:spacing w:after="0" w:line="240" w:lineRule="auto"/>
              <w:rPr>
                <w:rFonts w:ascii="Times New Roman" w:hAnsi="Times New Roman"/>
                <w:color w:val="0D0D0D" w:themeColor="text1" w:themeTint="F2"/>
                <w:sz w:val="20"/>
                <w:szCs w:val="20"/>
              </w:rPr>
            </w:pPr>
          </w:p>
        </w:tc>
        <w:tc>
          <w:tcPr>
            <w:tcW w:w="850" w:type="dxa"/>
          </w:tcPr>
          <w:p w:rsidR="00742196" w:rsidRPr="002E1F91" w:rsidRDefault="00742196" w:rsidP="00295585">
            <w:pPr>
              <w:spacing w:after="0" w:line="240" w:lineRule="auto"/>
              <w:rPr>
                <w:rFonts w:ascii="Times New Roman" w:hAnsi="Times New Roman"/>
                <w:color w:val="0D0D0D" w:themeColor="text1" w:themeTint="F2"/>
                <w:sz w:val="20"/>
                <w:szCs w:val="20"/>
              </w:rPr>
            </w:pPr>
          </w:p>
        </w:tc>
        <w:tc>
          <w:tcPr>
            <w:tcW w:w="709" w:type="dxa"/>
          </w:tcPr>
          <w:p w:rsidR="00742196" w:rsidRPr="002E1F91" w:rsidRDefault="00742196" w:rsidP="00295585">
            <w:pPr>
              <w:spacing w:after="0" w:line="240" w:lineRule="auto"/>
              <w:jc w:val="center"/>
              <w:rPr>
                <w:rFonts w:ascii="Times New Roman" w:hAnsi="Times New Roman"/>
                <w:color w:val="0D0D0D" w:themeColor="text1" w:themeTint="F2"/>
                <w:sz w:val="20"/>
                <w:szCs w:val="20"/>
              </w:rPr>
            </w:pPr>
          </w:p>
        </w:tc>
        <w:tc>
          <w:tcPr>
            <w:tcW w:w="977"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p>
        </w:tc>
        <w:tc>
          <w:tcPr>
            <w:tcW w:w="519"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p>
        </w:tc>
        <w:tc>
          <w:tcPr>
            <w:tcW w:w="564"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p>
        </w:tc>
        <w:tc>
          <w:tcPr>
            <w:tcW w:w="565"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p>
        </w:tc>
        <w:tc>
          <w:tcPr>
            <w:tcW w:w="565"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p>
        </w:tc>
        <w:tc>
          <w:tcPr>
            <w:tcW w:w="565"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p>
        </w:tc>
        <w:tc>
          <w:tcPr>
            <w:tcW w:w="565"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p>
        </w:tc>
        <w:tc>
          <w:tcPr>
            <w:tcW w:w="565"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p>
        </w:tc>
        <w:tc>
          <w:tcPr>
            <w:tcW w:w="565"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p>
        </w:tc>
        <w:tc>
          <w:tcPr>
            <w:tcW w:w="565"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p>
        </w:tc>
        <w:tc>
          <w:tcPr>
            <w:tcW w:w="565"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p>
        </w:tc>
        <w:tc>
          <w:tcPr>
            <w:tcW w:w="565"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p>
        </w:tc>
        <w:tc>
          <w:tcPr>
            <w:tcW w:w="565"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p>
        </w:tc>
        <w:tc>
          <w:tcPr>
            <w:tcW w:w="565"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p>
        </w:tc>
        <w:tc>
          <w:tcPr>
            <w:tcW w:w="565" w:type="dxa"/>
          </w:tcPr>
          <w:p w:rsidR="00742196" w:rsidRPr="002E1F91" w:rsidRDefault="00742196" w:rsidP="002E1F91">
            <w:pPr>
              <w:spacing w:after="0" w:line="240" w:lineRule="auto"/>
              <w:jc w:val="center"/>
              <w:rPr>
                <w:rFonts w:ascii="Times New Roman" w:hAnsi="Times New Roman"/>
                <w:color w:val="0D0D0D" w:themeColor="text1" w:themeTint="F2"/>
                <w:sz w:val="20"/>
                <w:szCs w:val="20"/>
              </w:rPr>
            </w:pPr>
          </w:p>
        </w:tc>
        <w:tc>
          <w:tcPr>
            <w:tcW w:w="2201" w:type="dxa"/>
          </w:tcPr>
          <w:p w:rsidR="00F13D98" w:rsidRDefault="00990D4D" w:rsidP="00990D4D">
            <w:pPr>
              <w:spacing w:after="0" w:line="240" w:lineRule="auto"/>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 xml:space="preserve">наибольшего положительного эффекта информирование граждан будет проводиться поэтапно, учитывая показатель обеспеченности реабилитационными койками, а также количество пользователей ЕПГУ: </w:t>
            </w:r>
          </w:p>
          <w:p w:rsidR="00990D4D" w:rsidRPr="002E1F91" w:rsidRDefault="00990D4D" w:rsidP="00990D4D">
            <w:pPr>
              <w:spacing w:after="0" w:line="240" w:lineRule="auto"/>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в 2022 году – на 20</w:t>
            </w:r>
            <w:r>
              <w:rPr>
                <w:rFonts w:ascii="Times New Roman" w:hAnsi="Times New Roman"/>
                <w:color w:val="0D0D0D" w:themeColor="text1" w:themeTint="F2"/>
                <w:sz w:val="20"/>
                <w:szCs w:val="20"/>
              </w:rPr>
              <w:t xml:space="preserve"> процентов;</w:t>
            </w:r>
          </w:p>
          <w:p w:rsidR="00990D4D" w:rsidRPr="002E1F91" w:rsidRDefault="00990D4D" w:rsidP="00990D4D">
            <w:pPr>
              <w:spacing w:after="0" w:line="240" w:lineRule="auto"/>
              <w:rPr>
                <w:rFonts w:ascii="Times New Roman" w:hAnsi="Times New Roman"/>
                <w:color w:val="0D0D0D" w:themeColor="text1" w:themeTint="F2"/>
                <w:sz w:val="20"/>
                <w:szCs w:val="20"/>
              </w:rPr>
            </w:pPr>
            <w:r>
              <w:rPr>
                <w:rFonts w:ascii="Times New Roman" w:hAnsi="Times New Roman"/>
                <w:color w:val="0D0D0D" w:themeColor="text1" w:themeTint="F2"/>
                <w:sz w:val="20"/>
                <w:szCs w:val="20"/>
              </w:rPr>
              <w:t xml:space="preserve">2023 году – </w:t>
            </w:r>
            <w:r w:rsidRPr="002E1F91">
              <w:rPr>
                <w:rFonts w:ascii="Times New Roman" w:hAnsi="Times New Roman"/>
                <w:color w:val="0D0D0D" w:themeColor="text1" w:themeTint="F2"/>
                <w:sz w:val="20"/>
                <w:szCs w:val="20"/>
              </w:rPr>
              <w:t>50</w:t>
            </w:r>
            <w:r>
              <w:rPr>
                <w:rFonts w:ascii="Times New Roman" w:hAnsi="Times New Roman"/>
                <w:color w:val="0D0D0D" w:themeColor="text1" w:themeTint="F2"/>
                <w:sz w:val="20"/>
                <w:szCs w:val="20"/>
              </w:rPr>
              <w:t xml:space="preserve"> процентов;</w:t>
            </w:r>
          </w:p>
          <w:p w:rsidR="00742196" w:rsidRPr="002E1F91" w:rsidRDefault="00990D4D" w:rsidP="00990D4D">
            <w:pPr>
              <w:spacing w:after="0" w:line="240" w:lineRule="auto"/>
              <w:rPr>
                <w:rFonts w:ascii="Times New Roman" w:hAnsi="Times New Roman"/>
                <w:color w:val="0D0D0D" w:themeColor="text1" w:themeTint="F2"/>
                <w:sz w:val="20"/>
                <w:szCs w:val="20"/>
              </w:rPr>
            </w:pPr>
            <w:r w:rsidRPr="002E1F91">
              <w:rPr>
                <w:rFonts w:ascii="Times New Roman" w:hAnsi="Times New Roman"/>
                <w:color w:val="0D0D0D" w:themeColor="text1" w:themeTint="F2"/>
                <w:sz w:val="20"/>
                <w:szCs w:val="20"/>
              </w:rPr>
              <w:t xml:space="preserve">с 2024 года по 2030 год </w:t>
            </w:r>
            <w:r>
              <w:rPr>
                <w:rFonts w:ascii="Times New Roman" w:hAnsi="Times New Roman"/>
                <w:color w:val="0D0D0D" w:themeColor="text1" w:themeTint="F2"/>
                <w:sz w:val="20"/>
                <w:szCs w:val="20"/>
              </w:rPr>
              <w:t xml:space="preserve">– </w:t>
            </w:r>
            <w:r w:rsidRPr="002E1F91">
              <w:rPr>
                <w:rFonts w:ascii="Times New Roman" w:hAnsi="Times New Roman"/>
                <w:color w:val="0D0D0D" w:themeColor="text1" w:themeTint="F2"/>
                <w:sz w:val="20"/>
                <w:szCs w:val="20"/>
              </w:rPr>
              <w:t>60</w:t>
            </w:r>
            <w:r>
              <w:rPr>
                <w:rFonts w:ascii="Times New Roman" w:hAnsi="Times New Roman"/>
                <w:color w:val="0D0D0D" w:themeColor="text1" w:themeTint="F2"/>
                <w:sz w:val="20"/>
                <w:szCs w:val="20"/>
              </w:rPr>
              <w:t xml:space="preserve"> процентов</w:t>
            </w:r>
          </w:p>
        </w:tc>
        <w:tc>
          <w:tcPr>
            <w:tcW w:w="724" w:type="dxa"/>
          </w:tcPr>
          <w:p w:rsidR="00742196" w:rsidRPr="002E1F91" w:rsidRDefault="00742196" w:rsidP="00295585">
            <w:pPr>
              <w:spacing w:after="0" w:line="240" w:lineRule="auto"/>
              <w:rPr>
                <w:rFonts w:ascii="Times New Roman" w:hAnsi="Times New Roman"/>
                <w:color w:val="0D0D0D" w:themeColor="text1" w:themeTint="F2"/>
                <w:sz w:val="20"/>
                <w:szCs w:val="20"/>
                <w:lang w:bidi="ru-RU"/>
              </w:rPr>
            </w:pPr>
          </w:p>
        </w:tc>
        <w:tc>
          <w:tcPr>
            <w:tcW w:w="1119" w:type="dxa"/>
            <w:tcBorders>
              <w:right w:val="single" w:sz="4" w:space="0" w:color="auto"/>
            </w:tcBorders>
          </w:tcPr>
          <w:p w:rsidR="00742196" w:rsidRPr="002E1F91" w:rsidRDefault="00742196" w:rsidP="00295585">
            <w:pPr>
              <w:spacing w:after="0" w:line="240" w:lineRule="auto"/>
              <w:rPr>
                <w:rFonts w:ascii="Times New Roman" w:hAnsi="Times New Roman"/>
                <w:color w:val="0D0D0D" w:themeColor="text1" w:themeTint="F2"/>
                <w:sz w:val="20"/>
                <w:szCs w:val="20"/>
                <w:lang w:bidi="ru-RU"/>
              </w:rPr>
            </w:pPr>
          </w:p>
        </w:tc>
        <w:tc>
          <w:tcPr>
            <w:tcW w:w="272" w:type="dxa"/>
            <w:tcBorders>
              <w:top w:val="nil"/>
              <w:left w:val="single" w:sz="4" w:space="0" w:color="auto"/>
              <w:bottom w:val="nil"/>
              <w:right w:val="nil"/>
            </w:tcBorders>
            <w:shd w:val="clear" w:color="auto" w:fill="auto"/>
            <w:vAlign w:val="bottom"/>
          </w:tcPr>
          <w:p w:rsidR="00F46CD6" w:rsidRPr="002E1F91" w:rsidRDefault="00F46CD6" w:rsidP="00F46CD6">
            <w:pPr>
              <w:spacing w:after="0" w:line="240" w:lineRule="auto"/>
              <w:rPr>
                <w:rFonts w:ascii="Times New Roman" w:hAnsi="Times New Roman"/>
                <w:bCs/>
                <w:color w:val="0D0D0D" w:themeColor="text1" w:themeTint="F2"/>
                <w:sz w:val="20"/>
                <w:szCs w:val="20"/>
              </w:rPr>
            </w:pPr>
          </w:p>
        </w:tc>
      </w:tr>
    </w:tbl>
    <w:p w:rsidR="00391C47" w:rsidRPr="009D5CC5" w:rsidRDefault="00391C47" w:rsidP="000C0A56">
      <w:pPr>
        <w:autoSpaceDE w:val="0"/>
        <w:autoSpaceDN w:val="0"/>
        <w:adjustRightInd w:val="0"/>
        <w:jc w:val="both"/>
        <w:rPr>
          <w:rFonts w:ascii="Times New Roman" w:hAnsi="Times New Roman"/>
          <w:color w:val="0D0D0D" w:themeColor="text1" w:themeTint="F2"/>
          <w:sz w:val="28"/>
          <w:szCs w:val="28"/>
        </w:rPr>
      </w:pPr>
    </w:p>
    <w:sectPr w:rsidR="00391C47" w:rsidRPr="009D5CC5" w:rsidSect="00962930">
      <w:pgSz w:w="16838" w:h="11906" w:orient="landscape"/>
      <w:pgMar w:top="1134" w:right="567" w:bottom="1134" w:left="567" w:header="68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CD2" w:rsidRDefault="005D5CD2">
      <w:pPr>
        <w:spacing w:after="0" w:line="240" w:lineRule="auto"/>
      </w:pPr>
      <w:r>
        <w:separator/>
      </w:r>
    </w:p>
  </w:endnote>
  <w:endnote w:type="continuationSeparator" w:id="0">
    <w:p w:rsidR="005D5CD2" w:rsidRDefault="005D5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jaVu Sans">
    <w:altName w:val="Arial"/>
    <w:panose1 w:val="00000000000000000000"/>
    <w:charset w:val="CC"/>
    <w:family w:val="swiss"/>
    <w:notTrueType/>
    <w:pitch w:val="variable"/>
    <w:sig w:usb0="00000203" w:usb1="00000000" w:usb2="00000000" w:usb3="00000000" w:csb0="00000005" w:csb1="00000000"/>
  </w:font>
  <w:font w:name="Liberation Serif">
    <w:altName w:val="Times New Roman"/>
    <w:charset w:val="01"/>
    <w:family w:val="roman"/>
    <w:pitch w:val="variable"/>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Calibri"/>
    <w:panose1 w:val="00000000000000000000"/>
    <w:charset w:val="CC"/>
    <w:family w:val="swiss"/>
    <w:notTrueType/>
    <w:pitch w:val="variable"/>
    <w:sig w:usb0="00000203" w:usb1="00000000" w:usb2="00000000" w:usb3="00000000" w:csb0="00000005" w:csb1="00000000"/>
  </w:font>
  <w:font w:name="WenQuanYi Zen Hei Sharp">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CD2" w:rsidRDefault="005D5CD2">
      <w:pPr>
        <w:spacing w:after="0" w:line="240" w:lineRule="auto"/>
      </w:pPr>
      <w:r>
        <w:separator/>
      </w:r>
    </w:p>
  </w:footnote>
  <w:footnote w:type="continuationSeparator" w:id="0">
    <w:p w:rsidR="005D5CD2" w:rsidRDefault="005D5CD2">
      <w:pPr>
        <w:spacing w:after="0" w:line="240" w:lineRule="auto"/>
      </w:pPr>
      <w:r>
        <w:continuationSeparator/>
      </w:r>
    </w:p>
  </w:footnote>
  <w:footnote w:id="1">
    <w:p w:rsidR="00C21A2C" w:rsidRPr="00735F02" w:rsidRDefault="00C21A2C" w:rsidP="00C5020C">
      <w:pPr>
        <w:pStyle w:val="af8"/>
        <w:jc w:val="both"/>
        <w:rPr>
          <w:rFonts w:ascii="Times New Roman" w:hAnsi="Times New Roman"/>
          <w:sz w:val="24"/>
          <w:szCs w:val="24"/>
        </w:rPr>
      </w:pPr>
      <w:r w:rsidRPr="00735F02">
        <w:rPr>
          <w:rStyle w:val="aff0"/>
          <w:szCs w:val="24"/>
        </w:rPr>
        <w:footnoteRef/>
      </w:r>
      <w:r w:rsidRPr="00735F02">
        <w:rPr>
          <w:rFonts w:ascii="Times New Roman" w:hAnsi="Times New Roman"/>
          <w:sz w:val="24"/>
          <w:szCs w:val="24"/>
        </w:rPr>
        <w:t xml:space="preserve"> </w:t>
      </w:r>
      <w:r w:rsidRPr="00C5020C">
        <w:rPr>
          <w:rFonts w:ascii="Times New Roman" w:hAnsi="Times New Roman"/>
          <w:sz w:val="22"/>
          <w:szCs w:val="22"/>
        </w:rPr>
        <w:t>Включая отделения для осуществления медицинской реабилитации пациентов с онкологическими заболеваниями, кардиологическими заболевания и пр.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549025"/>
      <w:docPartObj>
        <w:docPartGallery w:val="Page Numbers (Top of Page)"/>
        <w:docPartUnique/>
      </w:docPartObj>
    </w:sdtPr>
    <w:sdtEndPr>
      <w:rPr>
        <w:rFonts w:ascii="Times New Roman" w:hAnsi="Times New Roman"/>
        <w:sz w:val="24"/>
        <w:szCs w:val="24"/>
      </w:rPr>
    </w:sdtEndPr>
    <w:sdtContent>
      <w:p w:rsidR="00C21A2C" w:rsidRPr="00962930" w:rsidRDefault="00DF4714" w:rsidP="00962930">
        <w:pPr>
          <w:pStyle w:val="af6"/>
          <w:jc w:val="right"/>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3661410</wp:posOffset>
                  </wp:positionH>
                  <wp:positionV relativeFrom="paragraph">
                    <wp:posOffset>-167640</wp:posOffset>
                  </wp:positionV>
                  <wp:extent cx="2540000" cy="127000"/>
                  <wp:effectExtent l="0" t="0" r="0" b="6350"/>
                  <wp:wrapNone/>
                  <wp:docPr id="6" name="AryanRegN"/>
                  <wp:cNvGraphicFramePr/>
                  <a:graphic xmlns:a="http://schemas.openxmlformats.org/drawingml/2006/main">
                    <a:graphicData uri="http://schemas.microsoft.com/office/word/2010/wordprocessingShape">
                      <wps:wsp>
                        <wps:cNvSpPr/>
                        <wps:spPr>
                          <a:xfrm>
                            <a:off x="0" y="0"/>
                            <a:ext cx="2540000" cy="127000"/>
                          </a:xfrm>
                          <a:prstGeom prst="rect">
                            <a:avLst/>
                          </a:prstGeom>
                          <a:noFill/>
                          <a:ln w="12700" cap="flat" cmpd="sng" algn="ctr">
                            <a:noFill/>
                            <a:prstDash val="solid"/>
                            <a:miter lim="800000"/>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DF4714" w:rsidRPr="00DF4714" w:rsidRDefault="00DF4714" w:rsidP="00DF4714">
                              <w:pPr>
                                <w:jc w:val="center"/>
                                <w:rPr>
                                  <w:sz w:val="16"/>
                                </w:rPr>
                              </w:pPr>
                              <w:r>
                                <w:rPr>
                                  <w:sz w:val="16"/>
                                </w:rPr>
                                <w:t>620200099/27793(11)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 o:spid="_x0000_s1027" style="position:absolute;left:0;text-align:left;margin-left:288.3pt;margin-top:-13.2pt;width:200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" filled="f" fillcolor="#5b9bd5 [3204]" stroked="f" strokecolor="#1f4d78 [1604]" strokeweight="1pt">
                  <v:textbox inset="0,0,0,0">
                    <w:txbxContent>
                      <w:p w:rsidR="00DF4714" w:rsidRPr="00DF4714" w:rsidRDefault="00DF4714" w:rsidP="00DF4714">
                        <w:pPr>
                          <w:jc w:val="center"/>
                          <w:rPr>
                            <w:sz w:val="16"/>
                          </w:rPr>
                        </w:pPr>
                        <w:r>
                          <w:rPr>
                            <w:sz w:val="16"/>
                          </w:rPr>
                          <w:t>620200099/27793(11)</w:t>
                        </w:r>
                      </w:p>
                    </w:txbxContent>
                  </v:textbox>
                </v:rect>
              </w:pict>
            </mc:Fallback>
          </mc:AlternateContent>
        </w:r>
        <w:r w:rsidR="00C21A2C" w:rsidRPr="00962930">
          <w:rPr>
            <w:rFonts w:ascii="Times New Roman" w:hAnsi="Times New Roman"/>
            <w:sz w:val="24"/>
            <w:szCs w:val="24"/>
          </w:rPr>
          <w:fldChar w:fldCharType="begin"/>
        </w:r>
        <w:r w:rsidR="00C21A2C" w:rsidRPr="00962930">
          <w:rPr>
            <w:rFonts w:ascii="Times New Roman" w:hAnsi="Times New Roman"/>
            <w:sz w:val="24"/>
            <w:szCs w:val="24"/>
          </w:rPr>
          <w:instrText>PAGE   \* MERGEFORMAT</w:instrText>
        </w:r>
        <w:r w:rsidR="00C21A2C" w:rsidRPr="00962930">
          <w:rPr>
            <w:rFonts w:ascii="Times New Roman" w:hAnsi="Times New Roman"/>
            <w:sz w:val="24"/>
            <w:szCs w:val="24"/>
          </w:rPr>
          <w:fldChar w:fldCharType="separate"/>
        </w:r>
        <w:r w:rsidR="00927C09">
          <w:rPr>
            <w:rFonts w:ascii="Times New Roman" w:hAnsi="Times New Roman"/>
            <w:noProof/>
            <w:sz w:val="24"/>
            <w:szCs w:val="24"/>
          </w:rPr>
          <w:t>2</w:t>
        </w:r>
        <w:r w:rsidR="00C21A2C" w:rsidRPr="00962930">
          <w:rPr>
            <w:rFonts w:ascii="Times New Roman" w:hAnsi="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087207"/>
      <w:docPartObj>
        <w:docPartGallery w:val="Page Numbers (Top of Page)"/>
        <w:docPartUnique/>
      </w:docPartObj>
    </w:sdtPr>
    <w:sdtEndPr>
      <w:rPr>
        <w:rFonts w:ascii="Times New Roman" w:hAnsi="Times New Roman"/>
        <w:sz w:val="24"/>
      </w:rPr>
    </w:sdtEndPr>
    <w:sdtContent>
      <w:p w:rsidR="00C21A2C" w:rsidRPr="00962930" w:rsidRDefault="00C21A2C">
        <w:pPr>
          <w:pStyle w:val="af6"/>
          <w:jc w:val="right"/>
          <w:rPr>
            <w:rFonts w:ascii="Times New Roman" w:hAnsi="Times New Roman"/>
            <w:sz w:val="24"/>
          </w:rPr>
        </w:pPr>
        <w:r w:rsidRPr="00962930">
          <w:rPr>
            <w:rFonts w:ascii="Times New Roman" w:hAnsi="Times New Roman"/>
            <w:sz w:val="24"/>
          </w:rPr>
          <w:fldChar w:fldCharType="begin"/>
        </w:r>
        <w:r w:rsidRPr="00962930">
          <w:rPr>
            <w:rFonts w:ascii="Times New Roman" w:hAnsi="Times New Roman"/>
            <w:sz w:val="24"/>
          </w:rPr>
          <w:instrText>PAGE   \* MERGEFORMAT</w:instrText>
        </w:r>
        <w:r w:rsidRPr="00962930">
          <w:rPr>
            <w:rFonts w:ascii="Times New Roman" w:hAnsi="Times New Roman"/>
            <w:sz w:val="24"/>
          </w:rPr>
          <w:fldChar w:fldCharType="separate"/>
        </w:r>
        <w:r w:rsidR="00927C09">
          <w:rPr>
            <w:rFonts w:ascii="Times New Roman" w:hAnsi="Times New Roman"/>
            <w:noProof/>
            <w:sz w:val="24"/>
          </w:rPr>
          <w:t>44</w:t>
        </w:r>
        <w:r w:rsidRPr="00962930">
          <w:rPr>
            <w:rFonts w:ascii="Times New Roman" w:hAnsi="Times New Roman"/>
            <w:sz w:val="24"/>
          </w:rPr>
          <w:fldChar w:fldCharType="end"/>
        </w:r>
      </w:p>
    </w:sdtContent>
  </w:sdt>
  <w:p w:rsidR="00C21A2C" w:rsidRPr="00962930" w:rsidRDefault="00C21A2C">
    <w:pPr>
      <w:pStyle w:val="a1"/>
      <w:spacing w:line="14" w:lineRule="auto"/>
      <w:jc w:val="left"/>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26FA"/>
    <w:multiLevelType w:val="hybridMultilevel"/>
    <w:tmpl w:val="0AACBB4C"/>
    <w:lvl w:ilvl="0" w:tplc="30E4F3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030928"/>
    <w:multiLevelType w:val="multilevel"/>
    <w:tmpl w:val="D534C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344B1A"/>
    <w:multiLevelType w:val="hybridMultilevel"/>
    <w:tmpl w:val="E0D27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DA118A"/>
    <w:multiLevelType w:val="hybridMultilevel"/>
    <w:tmpl w:val="A9628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EF66DE"/>
    <w:multiLevelType w:val="multilevel"/>
    <w:tmpl w:val="417E0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FA7204"/>
    <w:multiLevelType w:val="multilevel"/>
    <w:tmpl w:val="F2B0026E"/>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1F677AB1"/>
    <w:multiLevelType w:val="multilevel"/>
    <w:tmpl w:val="14FEC95E"/>
    <w:lvl w:ilvl="0">
      <w:start w:val="1"/>
      <w:numFmt w:val="upperRoman"/>
      <w:lvlText w:val="%1."/>
      <w:lvlJc w:val="left"/>
      <w:pPr>
        <w:ind w:left="1198" w:hanging="720"/>
      </w:pPr>
      <w:rPr>
        <w:rFonts w:hint="default"/>
      </w:rPr>
    </w:lvl>
    <w:lvl w:ilvl="1">
      <w:start w:val="1"/>
      <w:numFmt w:val="decimal"/>
      <w:isLgl/>
      <w:lvlText w:val="%1.%2."/>
      <w:lvlJc w:val="left"/>
      <w:pPr>
        <w:ind w:left="1198" w:hanging="720"/>
      </w:pPr>
      <w:rPr>
        <w:rFonts w:hint="default"/>
      </w:rPr>
    </w:lvl>
    <w:lvl w:ilvl="2">
      <w:start w:val="1"/>
      <w:numFmt w:val="decimal"/>
      <w:isLgl/>
      <w:lvlText w:val="%1.%2.%3."/>
      <w:lvlJc w:val="left"/>
      <w:pPr>
        <w:ind w:left="1198" w:hanging="720"/>
      </w:pPr>
      <w:rPr>
        <w:rFonts w:hint="default"/>
      </w:rPr>
    </w:lvl>
    <w:lvl w:ilvl="3">
      <w:start w:val="1"/>
      <w:numFmt w:val="decimal"/>
      <w:isLgl/>
      <w:lvlText w:val="%1.%2.%3.%4."/>
      <w:lvlJc w:val="left"/>
      <w:pPr>
        <w:ind w:left="1558" w:hanging="1080"/>
      </w:pPr>
      <w:rPr>
        <w:rFonts w:hint="default"/>
      </w:rPr>
    </w:lvl>
    <w:lvl w:ilvl="4">
      <w:start w:val="1"/>
      <w:numFmt w:val="decimal"/>
      <w:isLgl/>
      <w:lvlText w:val="%1.%2.%3.%4.%5."/>
      <w:lvlJc w:val="left"/>
      <w:pPr>
        <w:ind w:left="1558" w:hanging="1080"/>
      </w:pPr>
      <w:rPr>
        <w:rFonts w:hint="default"/>
      </w:rPr>
    </w:lvl>
    <w:lvl w:ilvl="5">
      <w:start w:val="1"/>
      <w:numFmt w:val="decimal"/>
      <w:isLgl/>
      <w:lvlText w:val="%1.%2.%3.%4.%5.%6."/>
      <w:lvlJc w:val="left"/>
      <w:pPr>
        <w:ind w:left="1918" w:hanging="1440"/>
      </w:pPr>
      <w:rPr>
        <w:rFonts w:hint="default"/>
      </w:rPr>
    </w:lvl>
    <w:lvl w:ilvl="6">
      <w:start w:val="1"/>
      <w:numFmt w:val="decimal"/>
      <w:isLgl/>
      <w:lvlText w:val="%1.%2.%3.%4.%5.%6.%7."/>
      <w:lvlJc w:val="left"/>
      <w:pPr>
        <w:ind w:left="2278" w:hanging="1800"/>
      </w:pPr>
      <w:rPr>
        <w:rFonts w:hint="default"/>
      </w:rPr>
    </w:lvl>
    <w:lvl w:ilvl="7">
      <w:start w:val="1"/>
      <w:numFmt w:val="decimal"/>
      <w:isLgl/>
      <w:lvlText w:val="%1.%2.%3.%4.%5.%6.%7.%8."/>
      <w:lvlJc w:val="left"/>
      <w:pPr>
        <w:ind w:left="2278" w:hanging="1800"/>
      </w:pPr>
      <w:rPr>
        <w:rFonts w:hint="default"/>
      </w:rPr>
    </w:lvl>
    <w:lvl w:ilvl="8">
      <w:start w:val="1"/>
      <w:numFmt w:val="decimal"/>
      <w:isLgl/>
      <w:lvlText w:val="%1.%2.%3.%4.%5.%6.%7.%8.%9."/>
      <w:lvlJc w:val="left"/>
      <w:pPr>
        <w:ind w:left="2638" w:hanging="2160"/>
      </w:pPr>
      <w:rPr>
        <w:rFonts w:hint="default"/>
      </w:rPr>
    </w:lvl>
  </w:abstractNum>
  <w:abstractNum w:abstractNumId="7">
    <w:nsid w:val="24186790"/>
    <w:multiLevelType w:val="hybridMultilevel"/>
    <w:tmpl w:val="91701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0A585B"/>
    <w:multiLevelType w:val="hybridMultilevel"/>
    <w:tmpl w:val="9D8C7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826ADD"/>
    <w:multiLevelType w:val="multilevel"/>
    <w:tmpl w:val="F2B0026E"/>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3144311A"/>
    <w:multiLevelType w:val="hybridMultilevel"/>
    <w:tmpl w:val="DD3C0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B56C7B"/>
    <w:multiLevelType w:val="hybridMultilevel"/>
    <w:tmpl w:val="CC882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226875"/>
    <w:multiLevelType w:val="multilevel"/>
    <w:tmpl w:val="781AE6A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457726E4"/>
    <w:multiLevelType w:val="multilevel"/>
    <w:tmpl w:val="16CE4FB6"/>
    <w:lvl w:ilvl="0">
      <w:start w:val="1"/>
      <w:numFmt w:val="upperRoman"/>
      <w:lvlText w:val="%1."/>
      <w:lvlJc w:val="left"/>
      <w:pPr>
        <w:tabs>
          <w:tab w:val="num" w:pos="1080"/>
        </w:tabs>
        <w:ind w:left="1080" w:hanging="720"/>
      </w:pPr>
    </w:lvl>
    <w:lvl w:ilvl="1">
      <w:start w:val="1"/>
      <w:numFmt w:val="decimal"/>
      <w:pStyle w:val="1--"/>
      <w:isLgl/>
      <w:lvlText w:val="%1.%2"/>
      <w:lvlJc w:val="left"/>
      <w:pPr>
        <w:tabs>
          <w:tab w:val="num" w:pos="851"/>
        </w:tabs>
        <w:ind w:left="851" w:hanging="284"/>
      </w:pPr>
    </w:lvl>
    <w:lvl w:ilvl="2">
      <w:start w:val="1"/>
      <w:numFmt w:val="decimal"/>
      <w:pStyle w:val="1---2"/>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4">
    <w:nsid w:val="48A760B6"/>
    <w:multiLevelType w:val="hybridMultilevel"/>
    <w:tmpl w:val="7A101522"/>
    <w:lvl w:ilvl="0" w:tplc="F996A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8D54813"/>
    <w:multiLevelType w:val="multilevel"/>
    <w:tmpl w:val="A614EAF0"/>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4A1678DA"/>
    <w:multiLevelType w:val="hybridMultilevel"/>
    <w:tmpl w:val="7F546224"/>
    <w:lvl w:ilvl="0" w:tplc="89CCBAC6">
      <w:start w:val="3"/>
      <w:numFmt w:val="decimal"/>
      <w:lvlText w:val="%1."/>
      <w:lvlJc w:val="left"/>
      <w:pPr>
        <w:ind w:left="928" w:hanging="360"/>
      </w:pPr>
      <w:rPr>
        <w:rFonts w:hint="default"/>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E621FC"/>
    <w:multiLevelType w:val="multilevel"/>
    <w:tmpl w:val="F2F68F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C25A89"/>
    <w:multiLevelType w:val="multilevel"/>
    <w:tmpl w:val="F29E51A0"/>
    <w:lvl w:ilvl="0">
      <w:start w:val="1"/>
      <w:numFmt w:val="decimal"/>
      <w:lvlText w:val="%1."/>
      <w:lvlJc w:val="left"/>
      <w:pPr>
        <w:ind w:left="720" w:hanging="360"/>
      </w:pPr>
      <w:rPr>
        <w:rFonts w:eastAsia="Microsoft Sans Serif"/>
        <w:b w:val="0"/>
        <w:color w:val="000000"/>
      </w:rPr>
    </w:lvl>
    <w:lvl w:ilvl="1">
      <w:start w:val="11"/>
      <w:numFmt w:val="decimal"/>
      <w:lvlText w:val="%1.%2."/>
      <w:lvlJc w:val="left"/>
      <w:pPr>
        <w:ind w:left="1020" w:hanging="660"/>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
    <w:nsid w:val="551726C7"/>
    <w:multiLevelType w:val="hybridMultilevel"/>
    <w:tmpl w:val="F3D6158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C9212EE"/>
    <w:multiLevelType w:val="multilevel"/>
    <w:tmpl w:val="D86E7CFA"/>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21">
    <w:nsid w:val="60FB547F"/>
    <w:multiLevelType w:val="multilevel"/>
    <w:tmpl w:val="DC82FF44"/>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4F37CDD"/>
    <w:multiLevelType w:val="multilevel"/>
    <w:tmpl w:val="0A802BA6"/>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65FE09C8"/>
    <w:multiLevelType w:val="multilevel"/>
    <w:tmpl w:val="F006AFC4"/>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67AE43B9"/>
    <w:multiLevelType w:val="multilevel"/>
    <w:tmpl w:val="98F46268"/>
    <w:lvl w:ilvl="0">
      <w:start w:val="1"/>
      <w:numFmt w:val="decimal"/>
      <w:lvlText w:val="%1."/>
      <w:lvlJc w:val="left"/>
      <w:pPr>
        <w:ind w:left="720" w:hanging="360"/>
      </w:pPr>
      <w:rPr>
        <w:color w:val="auto"/>
      </w:rPr>
    </w:lvl>
    <w:lvl w:ilvl="1">
      <w:start w:val="10"/>
      <w:numFmt w:val="decimal"/>
      <w:lvlText w:val="%1.%2."/>
      <w:lvlJc w:val="left"/>
      <w:pPr>
        <w:ind w:left="2145" w:hanging="1785"/>
      </w:pPr>
    </w:lvl>
    <w:lvl w:ilvl="2">
      <w:start w:val="1"/>
      <w:numFmt w:val="decimal"/>
      <w:lvlText w:val="%1.%2.%3."/>
      <w:lvlJc w:val="left"/>
      <w:pPr>
        <w:ind w:left="2145" w:hanging="1785"/>
      </w:pPr>
    </w:lvl>
    <w:lvl w:ilvl="3">
      <w:start w:val="1"/>
      <w:numFmt w:val="decimal"/>
      <w:lvlText w:val="%1.%2.%3.%4."/>
      <w:lvlJc w:val="left"/>
      <w:pPr>
        <w:ind w:left="2145" w:hanging="1785"/>
      </w:pPr>
    </w:lvl>
    <w:lvl w:ilvl="4">
      <w:start w:val="1"/>
      <w:numFmt w:val="decimal"/>
      <w:lvlText w:val="%1.%2.%3.%4.%5."/>
      <w:lvlJc w:val="left"/>
      <w:pPr>
        <w:ind w:left="2145" w:hanging="1785"/>
      </w:pPr>
    </w:lvl>
    <w:lvl w:ilvl="5">
      <w:start w:val="1"/>
      <w:numFmt w:val="decimal"/>
      <w:lvlText w:val="%1.%2.%3.%4.%5.%6."/>
      <w:lvlJc w:val="left"/>
      <w:pPr>
        <w:ind w:left="2145" w:hanging="1785"/>
      </w:pPr>
    </w:lvl>
    <w:lvl w:ilvl="6">
      <w:start w:val="1"/>
      <w:numFmt w:val="decimal"/>
      <w:lvlText w:val="%1.%2.%3.%4.%5.%6.%7."/>
      <w:lvlJc w:val="left"/>
      <w:pPr>
        <w:ind w:left="2145" w:hanging="1785"/>
      </w:pPr>
    </w:lvl>
    <w:lvl w:ilvl="7">
      <w:start w:val="1"/>
      <w:numFmt w:val="decimal"/>
      <w:lvlText w:val="%1.%2.%3.%4.%5.%6.%7.%8."/>
      <w:lvlJc w:val="left"/>
      <w:pPr>
        <w:ind w:left="2145" w:hanging="1785"/>
      </w:pPr>
    </w:lvl>
    <w:lvl w:ilvl="8">
      <w:start w:val="1"/>
      <w:numFmt w:val="decimal"/>
      <w:lvlText w:val="%1.%2.%3.%4.%5.%6.%7.%8.%9."/>
      <w:lvlJc w:val="left"/>
      <w:pPr>
        <w:ind w:left="2160" w:hanging="1800"/>
      </w:pPr>
    </w:lvl>
  </w:abstractNum>
  <w:abstractNum w:abstractNumId="25">
    <w:nsid w:val="6FA71806"/>
    <w:multiLevelType w:val="hybridMultilevel"/>
    <w:tmpl w:val="C046F07E"/>
    <w:lvl w:ilvl="0" w:tplc="06B6D3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FFC6168"/>
    <w:multiLevelType w:val="multilevel"/>
    <w:tmpl w:val="2392DA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4B64CC0"/>
    <w:multiLevelType w:val="multilevel"/>
    <w:tmpl w:val="5A4201C6"/>
    <w:lvl w:ilvl="0">
      <w:start w:val="9"/>
      <w:numFmt w:val="decimal"/>
      <w:lvlText w:val="%1.0."/>
      <w:lvlJc w:val="left"/>
      <w:pPr>
        <w:ind w:left="360" w:hanging="360"/>
      </w:pPr>
    </w:lvl>
    <w:lvl w:ilvl="1">
      <w:start w:val="1"/>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num w:numId="1">
    <w:abstractNumId w:val="22"/>
  </w:num>
  <w:num w:numId="2">
    <w:abstractNumId w:val="23"/>
  </w:num>
  <w:num w:numId="3">
    <w:abstractNumId w:val="15"/>
  </w:num>
  <w:num w:numId="4">
    <w:abstractNumId w:val="20"/>
  </w:num>
  <w:num w:numId="5">
    <w:abstractNumId w:val="26"/>
  </w:num>
  <w:num w:numId="6">
    <w:abstractNumId w:val="24"/>
  </w:num>
  <w:num w:numId="7">
    <w:abstractNumId w:val="18"/>
  </w:num>
  <w:num w:numId="8">
    <w:abstractNumId w:val="27"/>
  </w:num>
  <w:num w:numId="9">
    <w:abstractNumId w:val="9"/>
  </w:num>
  <w:num w:numId="10">
    <w:abstractNumId w:val="6"/>
  </w:num>
  <w:num w:numId="11">
    <w:abstractNumId w:val="19"/>
  </w:num>
  <w:num w:numId="12">
    <w:abstractNumId w:val="4"/>
  </w:num>
  <w:num w:numId="13">
    <w:abstractNumId w:val="16"/>
  </w:num>
  <w:num w:numId="14">
    <w:abstractNumId w:val="7"/>
  </w:num>
  <w:num w:numId="15">
    <w:abstractNumId w:val="10"/>
  </w:num>
  <w:num w:numId="16">
    <w:abstractNumId w:val="3"/>
  </w:num>
  <w:num w:numId="17">
    <w:abstractNumId w:val="12"/>
  </w:num>
  <w:num w:numId="18">
    <w:abstractNumId w:val="21"/>
  </w:num>
  <w:num w:numId="19">
    <w:abstractNumId w:val="11"/>
  </w:num>
  <w:num w:numId="20">
    <w:abstractNumId w:val="5"/>
  </w:num>
  <w:num w:numId="21">
    <w:abstractNumId w:val="2"/>
  </w:num>
  <w:num w:numId="22">
    <w:abstractNumId w:val="25"/>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7"/>
  </w:num>
  <w:num w:numId="26">
    <w:abstractNumId w:val="8"/>
  </w:num>
  <w:num w:numId="27">
    <w:abstractNumId w:val="0"/>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82bdd9f3-032e-4c45-b240-e42fdc9c17dc"/>
  </w:docVars>
  <w:rsids>
    <w:rsidRoot w:val="00AD300E"/>
    <w:rsid w:val="00001CAB"/>
    <w:rsid w:val="0000688D"/>
    <w:rsid w:val="00007DEF"/>
    <w:rsid w:val="00012CAB"/>
    <w:rsid w:val="00013DAC"/>
    <w:rsid w:val="00014DC2"/>
    <w:rsid w:val="000215CF"/>
    <w:rsid w:val="00024F9C"/>
    <w:rsid w:val="0002517B"/>
    <w:rsid w:val="00030F44"/>
    <w:rsid w:val="000319C4"/>
    <w:rsid w:val="0003341F"/>
    <w:rsid w:val="0004032B"/>
    <w:rsid w:val="00042FD5"/>
    <w:rsid w:val="00047505"/>
    <w:rsid w:val="000568A0"/>
    <w:rsid w:val="00060E07"/>
    <w:rsid w:val="00067506"/>
    <w:rsid w:val="00071674"/>
    <w:rsid w:val="00073306"/>
    <w:rsid w:val="00074EC1"/>
    <w:rsid w:val="00080F7F"/>
    <w:rsid w:val="00081BB5"/>
    <w:rsid w:val="00087F73"/>
    <w:rsid w:val="00090BB4"/>
    <w:rsid w:val="00094AF4"/>
    <w:rsid w:val="000A02E7"/>
    <w:rsid w:val="000A16D7"/>
    <w:rsid w:val="000B10AE"/>
    <w:rsid w:val="000B2AFC"/>
    <w:rsid w:val="000B531F"/>
    <w:rsid w:val="000C0A56"/>
    <w:rsid w:val="000C15DF"/>
    <w:rsid w:val="000C24A2"/>
    <w:rsid w:val="000C5107"/>
    <w:rsid w:val="000C76C2"/>
    <w:rsid w:val="000D1E6C"/>
    <w:rsid w:val="000D2002"/>
    <w:rsid w:val="000E030C"/>
    <w:rsid w:val="000E26B8"/>
    <w:rsid w:val="000E5DE3"/>
    <w:rsid w:val="000E7B1E"/>
    <w:rsid w:val="000F10D0"/>
    <w:rsid w:val="000F45F0"/>
    <w:rsid w:val="00100DC8"/>
    <w:rsid w:val="00110064"/>
    <w:rsid w:val="00112D2C"/>
    <w:rsid w:val="0012460E"/>
    <w:rsid w:val="00124BF7"/>
    <w:rsid w:val="0012662A"/>
    <w:rsid w:val="00127E21"/>
    <w:rsid w:val="00131334"/>
    <w:rsid w:val="001368C7"/>
    <w:rsid w:val="001436AB"/>
    <w:rsid w:val="00150261"/>
    <w:rsid w:val="0015142A"/>
    <w:rsid w:val="00151528"/>
    <w:rsid w:val="00151950"/>
    <w:rsid w:val="00153751"/>
    <w:rsid w:val="00162FF7"/>
    <w:rsid w:val="00170906"/>
    <w:rsid w:val="00174780"/>
    <w:rsid w:val="001817DC"/>
    <w:rsid w:val="00186F21"/>
    <w:rsid w:val="00187D25"/>
    <w:rsid w:val="00197A51"/>
    <w:rsid w:val="001A3497"/>
    <w:rsid w:val="001A354C"/>
    <w:rsid w:val="001B45A8"/>
    <w:rsid w:val="001C2CA6"/>
    <w:rsid w:val="001C4CE9"/>
    <w:rsid w:val="001D10A8"/>
    <w:rsid w:val="001D2FA8"/>
    <w:rsid w:val="001D598C"/>
    <w:rsid w:val="001D6A5C"/>
    <w:rsid w:val="001E3B10"/>
    <w:rsid w:val="001E518E"/>
    <w:rsid w:val="001F1177"/>
    <w:rsid w:val="00203271"/>
    <w:rsid w:val="0020693B"/>
    <w:rsid w:val="00207624"/>
    <w:rsid w:val="002129CA"/>
    <w:rsid w:val="0022606E"/>
    <w:rsid w:val="00230302"/>
    <w:rsid w:val="00231271"/>
    <w:rsid w:val="00232C26"/>
    <w:rsid w:val="00233178"/>
    <w:rsid w:val="00244EB6"/>
    <w:rsid w:val="00247600"/>
    <w:rsid w:val="002511E0"/>
    <w:rsid w:val="00251B77"/>
    <w:rsid w:val="00256FDD"/>
    <w:rsid w:val="002643A8"/>
    <w:rsid w:val="002662DB"/>
    <w:rsid w:val="00272CF0"/>
    <w:rsid w:val="0028290B"/>
    <w:rsid w:val="00283CF2"/>
    <w:rsid w:val="002846B3"/>
    <w:rsid w:val="002865B6"/>
    <w:rsid w:val="002869C7"/>
    <w:rsid w:val="00295585"/>
    <w:rsid w:val="00297EF5"/>
    <w:rsid w:val="002A0DE1"/>
    <w:rsid w:val="002A35D1"/>
    <w:rsid w:val="002A52A0"/>
    <w:rsid w:val="002A5C94"/>
    <w:rsid w:val="002B4D68"/>
    <w:rsid w:val="002B5C38"/>
    <w:rsid w:val="002C0EE6"/>
    <w:rsid w:val="002C2BEC"/>
    <w:rsid w:val="002D3305"/>
    <w:rsid w:val="002D626B"/>
    <w:rsid w:val="002D65CE"/>
    <w:rsid w:val="002E0A00"/>
    <w:rsid w:val="002E1F91"/>
    <w:rsid w:val="002E3528"/>
    <w:rsid w:val="002E3CF5"/>
    <w:rsid w:val="002F1880"/>
    <w:rsid w:val="002F1FEC"/>
    <w:rsid w:val="002F55BA"/>
    <w:rsid w:val="003005BA"/>
    <w:rsid w:val="00303048"/>
    <w:rsid w:val="003109AF"/>
    <w:rsid w:val="00310F64"/>
    <w:rsid w:val="0031541B"/>
    <w:rsid w:val="0031755B"/>
    <w:rsid w:val="003177DA"/>
    <w:rsid w:val="00320822"/>
    <w:rsid w:val="00320CC7"/>
    <w:rsid w:val="00321067"/>
    <w:rsid w:val="00324A7C"/>
    <w:rsid w:val="00324F63"/>
    <w:rsid w:val="0032616F"/>
    <w:rsid w:val="00333573"/>
    <w:rsid w:val="003409F8"/>
    <w:rsid w:val="00341135"/>
    <w:rsid w:val="0035194D"/>
    <w:rsid w:val="00355F91"/>
    <w:rsid w:val="003601FE"/>
    <w:rsid w:val="0036179D"/>
    <w:rsid w:val="00366407"/>
    <w:rsid w:val="003703E1"/>
    <w:rsid w:val="00374379"/>
    <w:rsid w:val="0037451A"/>
    <w:rsid w:val="00380F79"/>
    <w:rsid w:val="00390E0C"/>
    <w:rsid w:val="00391C47"/>
    <w:rsid w:val="00393382"/>
    <w:rsid w:val="003953B7"/>
    <w:rsid w:val="003976B1"/>
    <w:rsid w:val="003A50C1"/>
    <w:rsid w:val="003B04E6"/>
    <w:rsid w:val="003B2BC1"/>
    <w:rsid w:val="003B464E"/>
    <w:rsid w:val="003C14D0"/>
    <w:rsid w:val="003D1DDA"/>
    <w:rsid w:val="003E3D75"/>
    <w:rsid w:val="003E43D4"/>
    <w:rsid w:val="003F33E4"/>
    <w:rsid w:val="003F485C"/>
    <w:rsid w:val="00406064"/>
    <w:rsid w:val="00407509"/>
    <w:rsid w:val="0041002C"/>
    <w:rsid w:val="00414554"/>
    <w:rsid w:val="004206DD"/>
    <w:rsid w:val="00434990"/>
    <w:rsid w:val="004353BE"/>
    <w:rsid w:val="0044439D"/>
    <w:rsid w:val="00446988"/>
    <w:rsid w:val="00446AB8"/>
    <w:rsid w:val="0045106C"/>
    <w:rsid w:val="0045163B"/>
    <w:rsid w:val="00462396"/>
    <w:rsid w:val="0046329D"/>
    <w:rsid w:val="00470D95"/>
    <w:rsid w:val="00471F43"/>
    <w:rsid w:val="00473222"/>
    <w:rsid w:val="004737D6"/>
    <w:rsid w:val="0047516A"/>
    <w:rsid w:val="00475239"/>
    <w:rsid w:val="00475F8E"/>
    <w:rsid w:val="004868D7"/>
    <w:rsid w:val="00487425"/>
    <w:rsid w:val="00487C30"/>
    <w:rsid w:val="00490A43"/>
    <w:rsid w:val="00491232"/>
    <w:rsid w:val="004937C1"/>
    <w:rsid w:val="004937F7"/>
    <w:rsid w:val="004959C7"/>
    <w:rsid w:val="004A1B39"/>
    <w:rsid w:val="004A7139"/>
    <w:rsid w:val="004A7DBA"/>
    <w:rsid w:val="004B0C4C"/>
    <w:rsid w:val="004B49D2"/>
    <w:rsid w:val="004C0467"/>
    <w:rsid w:val="004D4FC8"/>
    <w:rsid w:val="004D517A"/>
    <w:rsid w:val="004E06F3"/>
    <w:rsid w:val="004E6036"/>
    <w:rsid w:val="004E65F3"/>
    <w:rsid w:val="004F2067"/>
    <w:rsid w:val="004F7C83"/>
    <w:rsid w:val="0050093A"/>
    <w:rsid w:val="00506125"/>
    <w:rsid w:val="005063CC"/>
    <w:rsid w:val="00510A23"/>
    <w:rsid w:val="005164D9"/>
    <w:rsid w:val="00530E19"/>
    <w:rsid w:val="00532595"/>
    <w:rsid w:val="00532D64"/>
    <w:rsid w:val="005335BB"/>
    <w:rsid w:val="005358A0"/>
    <w:rsid w:val="0053778F"/>
    <w:rsid w:val="00537BC5"/>
    <w:rsid w:val="00541EED"/>
    <w:rsid w:val="00542A2D"/>
    <w:rsid w:val="0054369B"/>
    <w:rsid w:val="005449E7"/>
    <w:rsid w:val="005520AC"/>
    <w:rsid w:val="00552A31"/>
    <w:rsid w:val="00561800"/>
    <w:rsid w:val="00562C8C"/>
    <w:rsid w:val="00563601"/>
    <w:rsid w:val="005703C3"/>
    <w:rsid w:val="00573247"/>
    <w:rsid w:val="00584821"/>
    <w:rsid w:val="00585213"/>
    <w:rsid w:val="00591379"/>
    <w:rsid w:val="00597F8A"/>
    <w:rsid w:val="005A0333"/>
    <w:rsid w:val="005A3F97"/>
    <w:rsid w:val="005A5910"/>
    <w:rsid w:val="005B08A3"/>
    <w:rsid w:val="005B59F5"/>
    <w:rsid w:val="005B7057"/>
    <w:rsid w:val="005C3FF5"/>
    <w:rsid w:val="005C475D"/>
    <w:rsid w:val="005C50E7"/>
    <w:rsid w:val="005D5CD2"/>
    <w:rsid w:val="005D7E21"/>
    <w:rsid w:val="005E12E1"/>
    <w:rsid w:val="005F074B"/>
    <w:rsid w:val="005F104C"/>
    <w:rsid w:val="005F17E2"/>
    <w:rsid w:val="00605084"/>
    <w:rsid w:val="006052CD"/>
    <w:rsid w:val="006112F3"/>
    <w:rsid w:val="006122C2"/>
    <w:rsid w:val="00615538"/>
    <w:rsid w:val="0061712F"/>
    <w:rsid w:val="006171B5"/>
    <w:rsid w:val="0062058A"/>
    <w:rsid w:val="00620665"/>
    <w:rsid w:val="00621FEA"/>
    <w:rsid w:val="006233F2"/>
    <w:rsid w:val="00627F74"/>
    <w:rsid w:val="00630E63"/>
    <w:rsid w:val="006319D8"/>
    <w:rsid w:val="00633B73"/>
    <w:rsid w:val="0063697F"/>
    <w:rsid w:val="0064307A"/>
    <w:rsid w:val="00656467"/>
    <w:rsid w:val="006631E1"/>
    <w:rsid w:val="00667F4C"/>
    <w:rsid w:val="00674B0F"/>
    <w:rsid w:val="0068163A"/>
    <w:rsid w:val="006823F4"/>
    <w:rsid w:val="00684EB1"/>
    <w:rsid w:val="00692E21"/>
    <w:rsid w:val="0069309F"/>
    <w:rsid w:val="00694429"/>
    <w:rsid w:val="006944DC"/>
    <w:rsid w:val="006953E7"/>
    <w:rsid w:val="006A0491"/>
    <w:rsid w:val="006A1DE7"/>
    <w:rsid w:val="006A393E"/>
    <w:rsid w:val="006A4212"/>
    <w:rsid w:val="006B0255"/>
    <w:rsid w:val="006B056E"/>
    <w:rsid w:val="006B35C2"/>
    <w:rsid w:val="006B418E"/>
    <w:rsid w:val="006B571C"/>
    <w:rsid w:val="006B74C4"/>
    <w:rsid w:val="006C0624"/>
    <w:rsid w:val="006C7930"/>
    <w:rsid w:val="006C7D29"/>
    <w:rsid w:val="006D2E6C"/>
    <w:rsid w:val="006E3380"/>
    <w:rsid w:val="006E499B"/>
    <w:rsid w:val="006F0490"/>
    <w:rsid w:val="006F1789"/>
    <w:rsid w:val="006F220A"/>
    <w:rsid w:val="00711E26"/>
    <w:rsid w:val="00713DFF"/>
    <w:rsid w:val="00714218"/>
    <w:rsid w:val="007142D5"/>
    <w:rsid w:val="00720218"/>
    <w:rsid w:val="00721A10"/>
    <w:rsid w:val="00724F8D"/>
    <w:rsid w:val="00726BF8"/>
    <w:rsid w:val="00732DBF"/>
    <w:rsid w:val="00733FF3"/>
    <w:rsid w:val="0073614A"/>
    <w:rsid w:val="00736880"/>
    <w:rsid w:val="00742196"/>
    <w:rsid w:val="00744314"/>
    <w:rsid w:val="0074472E"/>
    <w:rsid w:val="0074541F"/>
    <w:rsid w:val="00755F36"/>
    <w:rsid w:val="00761F5D"/>
    <w:rsid w:val="00763C32"/>
    <w:rsid w:val="00766470"/>
    <w:rsid w:val="00767F03"/>
    <w:rsid w:val="007733D7"/>
    <w:rsid w:val="00775752"/>
    <w:rsid w:val="0077617A"/>
    <w:rsid w:val="007776F5"/>
    <w:rsid w:val="00780009"/>
    <w:rsid w:val="00782363"/>
    <w:rsid w:val="0078434F"/>
    <w:rsid w:val="0079462B"/>
    <w:rsid w:val="00795605"/>
    <w:rsid w:val="00797B7D"/>
    <w:rsid w:val="007A170E"/>
    <w:rsid w:val="007A3A9B"/>
    <w:rsid w:val="007A7159"/>
    <w:rsid w:val="007B17B0"/>
    <w:rsid w:val="007B1A6B"/>
    <w:rsid w:val="007C18C0"/>
    <w:rsid w:val="007C1C0C"/>
    <w:rsid w:val="007C2CDF"/>
    <w:rsid w:val="007C594D"/>
    <w:rsid w:val="007C6F3C"/>
    <w:rsid w:val="007D3704"/>
    <w:rsid w:val="007E069B"/>
    <w:rsid w:val="007E69C6"/>
    <w:rsid w:val="007E7C0C"/>
    <w:rsid w:val="007F3B6C"/>
    <w:rsid w:val="00801C53"/>
    <w:rsid w:val="008054A2"/>
    <w:rsid w:val="0081007E"/>
    <w:rsid w:val="00812AF5"/>
    <w:rsid w:val="00814B9A"/>
    <w:rsid w:val="00821659"/>
    <w:rsid w:val="00825519"/>
    <w:rsid w:val="00833E81"/>
    <w:rsid w:val="008358A2"/>
    <w:rsid w:val="00837EAB"/>
    <w:rsid w:val="008419F5"/>
    <w:rsid w:val="008428E1"/>
    <w:rsid w:val="0084500B"/>
    <w:rsid w:val="008455A6"/>
    <w:rsid w:val="00845C4F"/>
    <w:rsid w:val="00854C52"/>
    <w:rsid w:val="008560FF"/>
    <w:rsid w:val="00856597"/>
    <w:rsid w:val="0086118B"/>
    <w:rsid w:val="008613D9"/>
    <w:rsid w:val="00861E97"/>
    <w:rsid w:val="00873610"/>
    <w:rsid w:val="008861FD"/>
    <w:rsid w:val="008A2AF0"/>
    <w:rsid w:val="008A582E"/>
    <w:rsid w:val="008A7D50"/>
    <w:rsid w:val="008B6190"/>
    <w:rsid w:val="008C0D34"/>
    <w:rsid w:val="008C1148"/>
    <w:rsid w:val="008D30DC"/>
    <w:rsid w:val="008D374C"/>
    <w:rsid w:val="008D47F4"/>
    <w:rsid w:val="008E62F5"/>
    <w:rsid w:val="008F0172"/>
    <w:rsid w:val="008F3480"/>
    <w:rsid w:val="008F3B46"/>
    <w:rsid w:val="008F3D2E"/>
    <w:rsid w:val="00902D02"/>
    <w:rsid w:val="00913F1D"/>
    <w:rsid w:val="00916531"/>
    <w:rsid w:val="00920364"/>
    <w:rsid w:val="009206AF"/>
    <w:rsid w:val="00922AA5"/>
    <w:rsid w:val="00927535"/>
    <w:rsid w:val="00927C09"/>
    <w:rsid w:val="00934CB5"/>
    <w:rsid w:val="00936CB4"/>
    <w:rsid w:val="00941115"/>
    <w:rsid w:val="00941F39"/>
    <w:rsid w:val="00942698"/>
    <w:rsid w:val="00942C1B"/>
    <w:rsid w:val="00944E43"/>
    <w:rsid w:val="00954536"/>
    <w:rsid w:val="009562A3"/>
    <w:rsid w:val="00962851"/>
    <w:rsid w:val="00962930"/>
    <w:rsid w:val="00966E5A"/>
    <w:rsid w:val="00972675"/>
    <w:rsid w:val="00974EA1"/>
    <w:rsid w:val="009754FA"/>
    <w:rsid w:val="00976AC7"/>
    <w:rsid w:val="0098234C"/>
    <w:rsid w:val="0098257E"/>
    <w:rsid w:val="0098376E"/>
    <w:rsid w:val="00985A3A"/>
    <w:rsid w:val="00990B1E"/>
    <w:rsid w:val="00990D4D"/>
    <w:rsid w:val="009919FB"/>
    <w:rsid w:val="00994958"/>
    <w:rsid w:val="00996831"/>
    <w:rsid w:val="00996EFD"/>
    <w:rsid w:val="009A0C98"/>
    <w:rsid w:val="009A7BEB"/>
    <w:rsid w:val="009C0BC0"/>
    <w:rsid w:val="009C361E"/>
    <w:rsid w:val="009C4E67"/>
    <w:rsid w:val="009C7DF8"/>
    <w:rsid w:val="009D0D0E"/>
    <w:rsid w:val="009D15F9"/>
    <w:rsid w:val="009D5CC5"/>
    <w:rsid w:val="009E13D4"/>
    <w:rsid w:val="009E1602"/>
    <w:rsid w:val="009E1ECE"/>
    <w:rsid w:val="009E5AF7"/>
    <w:rsid w:val="009E5D14"/>
    <w:rsid w:val="009E6CAE"/>
    <w:rsid w:val="009F1C0E"/>
    <w:rsid w:val="009F3BF6"/>
    <w:rsid w:val="009F4B88"/>
    <w:rsid w:val="009F56DB"/>
    <w:rsid w:val="009F7EDC"/>
    <w:rsid w:val="00A01787"/>
    <w:rsid w:val="00A138D3"/>
    <w:rsid w:val="00A15F9B"/>
    <w:rsid w:val="00A221F8"/>
    <w:rsid w:val="00A26834"/>
    <w:rsid w:val="00A341BA"/>
    <w:rsid w:val="00A45D49"/>
    <w:rsid w:val="00A50902"/>
    <w:rsid w:val="00A60C75"/>
    <w:rsid w:val="00A63056"/>
    <w:rsid w:val="00A66E0F"/>
    <w:rsid w:val="00A67298"/>
    <w:rsid w:val="00A75BFC"/>
    <w:rsid w:val="00A764D3"/>
    <w:rsid w:val="00A76FDC"/>
    <w:rsid w:val="00A83FE5"/>
    <w:rsid w:val="00A90C4F"/>
    <w:rsid w:val="00A9484B"/>
    <w:rsid w:val="00A97FB7"/>
    <w:rsid w:val="00AA0896"/>
    <w:rsid w:val="00AA4646"/>
    <w:rsid w:val="00AA51DA"/>
    <w:rsid w:val="00AA7258"/>
    <w:rsid w:val="00AB1AA2"/>
    <w:rsid w:val="00AB20AF"/>
    <w:rsid w:val="00AB25CC"/>
    <w:rsid w:val="00AB52FC"/>
    <w:rsid w:val="00AB6B42"/>
    <w:rsid w:val="00AB72BF"/>
    <w:rsid w:val="00AC3A40"/>
    <w:rsid w:val="00AC4368"/>
    <w:rsid w:val="00AC5DF9"/>
    <w:rsid w:val="00AD1B05"/>
    <w:rsid w:val="00AD300E"/>
    <w:rsid w:val="00AE1FAB"/>
    <w:rsid w:val="00AE6160"/>
    <w:rsid w:val="00AE6D35"/>
    <w:rsid w:val="00AF5AB4"/>
    <w:rsid w:val="00B245BD"/>
    <w:rsid w:val="00B2699F"/>
    <w:rsid w:val="00B30B2C"/>
    <w:rsid w:val="00B31499"/>
    <w:rsid w:val="00B41724"/>
    <w:rsid w:val="00B421DB"/>
    <w:rsid w:val="00B43E6E"/>
    <w:rsid w:val="00B462E5"/>
    <w:rsid w:val="00B51831"/>
    <w:rsid w:val="00B532B7"/>
    <w:rsid w:val="00B540D1"/>
    <w:rsid w:val="00B64FD6"/>
    <w:rsid w:val="00B75530"/>
    <w:rsid w:val="00B7769E"/>
    <w:rsid w:val="00B85E2C"/>
    <w:rsid w:val="00B8705C"/>
    <w:rsid w:val="00B87ED0"/>
    <w:rsid w:val="00B91BA6"/>
    <w:rsid w:val="00B95E68"/>
    <w:rsid w:val="00B960CD"/>
    <w:rsid w:val="00B96B2C"/>
    <w:rsid w:val="00BA5766"/>
    <w:rsid w:val="00BA7CAF"/>
    <w:rsid w:val="00BB04E9"/>
    <w:rsid w:val="00BB218D"/>
    <w:rsid w:val="00BB3496"/>
    <w:rsid w:val="00BB5BD9"/>
    <w:rsid w:val="00BC31F3"/>
    <w:rsid w:val="00BC3AC2"/>
    <w:rsid w:val="00BC7FC2"/>
    <w:rsid w:val="00BD0A9E"/>
    <w:rsid w:val="00BD2F48"/>
    <w:rsid w:val="00BD41AA"/>
    <w:rsid w:val="00BD741B"/>
    <w:rsid w:val="00BE22B4"/>
    <w:rsid w:val="00BE3377"/>
    <w:rsid w:val="00BE3B4C"/>
    <w:rsid w:val="00BE3F0B"/>
    <w:rsid w:val="00BF1903"/>
    <w:rsid w:val="00BF2028"/>
    <w:rsid w:val="00BF46E5"/>
    <w:rsid w:val="00C00823"/>
    <w:rsid w:val="00C03FBB"/>
    <w:rsid w:val="00C0429D"/>
    <w:rsid w:val="00C21985"/>
    <w:rsid w:val="00C21A2C"/>
    <w:rsid w:val="00C309B6"/>
    <w:rsid w:val="00C32BC1"/>
    <w:rsid w:val="00C40498"/>
    <w:rsid w:val="00C41015"/>
    <w:rsid w:val="00C431DA"/>
    <w:rsid w:val="00C458C2"/>
    <w:rsid w:val="00C5020C"/>
    <w:rsid w:val="00C509DC"/>
    <w:rsid w:val="00C60E52"/>
    <w:rsid w:val="00C62E49"/>
    <w:rsid w:val="00C63708"/>
    <w:rsid w:val="00C67EF7"/>
    <w:rsid w:val="00C73381"/>
    <w:rsid w:val="00C74B06"/>
    <w:rsid w:val="00C750FA"/>
    <w:rsid w:val="00C75887"/>
    <w:rsid w:val="00C7688B"/>
    <w:rsid w:val="00C80104"/>
    <w:rsid w:val="00C80DA0"/>
    <w:rsid w:val="00C82C51"/>
    <w:rsid w:val="00C86425"/>
    <w:rsid w:val="00C940F6"/>
    <w:rsid w:val="00C95245"/>
    <w:rsid w:val="00C95F03"/>
    <w:rsid w:val="00CB0444"/>
    <w:rsid w:val="00CB46ED"/>
    <w:rsid w:val="00CC12E2"/>
    <w:rsid w:val="00CC4227"/>
    <w:rsid w:val="00CC4C3E"/>
    <w:rsid w:val="00CD6023"/>
    <w:rsid w:val="00CF5EAC"/>
    <w:rsid w:val="00CF73B1"/>
    <w:rsid w:val="00D01622"/>
    <w:rsid w:val="00D021F1"/>
    <w:rsid w:val="00D1005B"/>
    <w:rsid w:val="00D11EFD"/>
    <w:rsid w:val="00D14515"/>
    <w:rsid w:val="00D14D40"/>
    <w:rsid w:val="00D21049"/>
    <w:rsid w:val="00D2231F"/>
    <w:rsid w:val="00D26587"/>
    <w:rsid w:val="00D26D48"/>
    <w:rsid w:val="00D374F4"/>
    <w:rsid w:val="00D411CC"/>
    <w:rsid w:val="00D42F41"/>
    <w:rsid w:val="00D51599"/>
    <w:rsid w:val="00D542CD"/>
    <w:rsid w:val="00D608BD"/>
    <w:rsid w:val="00D6561B"/>
    <w:rsid w:val="00D6651A"/>
    <w:rsid w:val="00D70EDD"/>
    <w:rsid w:val="00D7194E"/>
    <w:rsid w:val="00D729B3"/>
    <w:rsid w:val="00D72E4B"/>
    <w:rsid w:val="00D74869"/>
    <w:rsid w:val="00D80D26"/>
    <w:rsid w:val="00D84AC9"/>
    <w:rsid w:val="00D86698"/>
    <w:rsid w:val="00D8791E"/>
    <w:rsid w:val="00D91FFE"/>
    <w:rsid w:val="00D92443"/>
    <w:rsid w:val="00D95AF9"/>
    <w:rsid w:val="00D96E83"/>
    <w:rsid w:val="00DA04ED"/>
    <w:rsid w:val="00DA583D"/>
    <w:rsid w:val="00DA5946"/>
    <w:rsid w:val="00DA7999"/>
    <w:rsid w:val="00DB1915"/>
    <w:rsid w:val="00DB6E44"/>
    <w:rsid w:val="00DB7E3A"/>
    <w:rsid w:val="00DC004F"/>
    <w:rsid w:val="00DC1120"/>
    <w:rsid w:val="00DC5E2E"/>
    <w:rsid w:val="00DD238A"/>
    <w:rsid w:val="00DD6284"/>
    <w:rsid w:val="00DE06C3"/>
    <w:rsid w:val="00DE2FE0"/>
    <w:rsid w:val="00DE398F"/>
    <w:rsid w:val="00DE468A"/>
    <w:rsid w:val="00DF4714"/>
    <w:rsid w:val="00DF7643"/>
    <w:rsid w:val="00E01140"/>
    <w:rsid w:val="00E01F4B"/>
    <w:rsid w:val="00E104EE"/>
    <w:rsid w:val="00E1256E"/>
    <w:rsid w:val="00E134E1"/>
    <w:rsid w:val="00E156FE"/>
    <w:rsid w:val="00E1575B"/>
    <w:rsid w:val="00E1686A"/>
    <w:rsid w:val="00E26A68"/>
    <w:rsid w:val="00E35D08"/>
    <w:rsid w:val="00E4299F"/>
    <w:rsid w:val="00E46D1B"/>
    <w:rsid w:val="00E50C6B"/>
    <w:rsid w:val="00E51B48"/>
    <w:rsid w:val="00E538B0"/>
    <w:rsid w:val="00E54A88"/>
    <w:rsid w:val="00E56C82"/>
    <w:rsid w:val="00E6185C"/>
    <w:rsid w:val="00E6277E"/>
    <w:rsid w:val="00E6371B"/>
    <w:rsid w:val="00E646E5"/>
    <w:rsid w:val="00E711F4"/>
    <w:rsid w:val="00E7146E"/>
    <w:rsid w:val="00E74262"/>
    <w:rsid w:val="00E747C1"/>
    <w:rsid w:val="00E75C3C"/>
    <w:rsid w:val="00E8155E"/>
    <w:rsid w:val="00E86864"/>
    <w:rsid w:val="00E90CD7"/>
    <w:rsid w:val="00E93A94"/>
    <w:rsid w:val="00EC4940"/>
    <w:rsid w:val="00EC6EFF"/>
    <w:rsid w:val="00ED108B"/>
    <w:rsid w:val="00ED7EC0"/>
    <w:rsid w:val="00EE4322"/>
    <w:rsid w:val="00EE6A83"/>
    <w:rsid w:val="00EE797E"/>
    <w:rsid w:val="00EF27F3"/>
    <w:rsid w:val="00EF48C2"/>
    <w:rsid w:val="00EF79BC"/>
    <w:rsid w:val="00F0596F"/>
    <w:rsid w:val="00F076D1"/>
    <w:rsid w:val="00F13D98"/>
    <w:rsid w:val="00F17E09"/>
    <w:rsid w:val="00F226A3"/>
    <w:rsid w:val="00F244E7"/>
    <w:rsid w:val="00F43288"/>
    <w:rsid w:val="00F44F4B"/>
    <w:rsid w:val="00F45636"/>
    <w:rsid w:val="00F46CD6"/>
    <w:rsid w:val="00F47094"/>
    <w:rsid w:val="00F47723"/>
    <w:rsid w:val="00F512E0"/>
    <w:rsid w:val="00F528D4"/>
    <w:rsid w:val="00F5352E"/>
    <w:rsid w:val="00F60953"/>
    <w:rsid w:val="00F66166"/>
    <w:rsid w:val="00F662DD"/>
    <w:rsid w:val="00F732D1"/>
    <w:rsid w:val="00F771DB"/>
    <w:rsid w:val="00F9140B"/>
    <w:rsid w:val="00F92038"/>
    <w:rsid w:val="00FA1539"/>
    <w:rsid w:val="00FA1E7F"/>
    <w:rsid w:val="00FA2345"/>
    <w:rsid w:val="00FA4D01"/>
    <w:rsid w:val="00FA59FE"/>
    <w:rsid w:val="00FB1184"/>
    <w:rsid w:val="00FB694D"/>
    <w:rsid w:val="00FC0236"/>
    <w:rsid w:val="00FC49CC"/>
    <w:rsid w:val="00FD2947"/>
    <w:rsid w:val="00FD397A"/>
    <w:rsid w:val="00FE279F"/>
    <w:rsid w:val="00FE469D"/>
    <w:rsid w:val="00FF64D5"/>
    <w:rsid w:val="00FF65DE"/>
    <w:rsid w:val="00FF7BF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9259D7-0D1E-48A5-BAA6-5B15B6126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DejaVu Sans"/>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DDA"/>
    <w:pPr>
      <w:spacing w:after="200" w:line="276" w:lineRule="auto"/>
    </w:pPr>
    <w:rPr>
      <w:rFonts w:eastAsia="Times New Roman" w:cs="Times New Roman"/>
      <w:sz w:val="22"/>
      <w:lang w:eastAsia="ru-RU"/>
    </w:rPr>
  </w:style>
  <w:style w:type="paragraph" w:styleId="1">
    <w:name w:val="heading 1"/>
    <w:basedOn w:val="a0"/>
    <w:next w:val="a1"/>
    <w:link w:val="10"/>
    <w:uiPriority w:val="1"/>
    <w:qFormat/>
    <w:pPr>
      <w:numPr>
        <w:numId w:val="1"/>
      </w:numPr>
      <w:outlineLvl w:val="0"/>
    </w:pPr>
    <w:rPr>
      <w:rFonts w:ascii="Liberation Serif" w:eastAsia="DejaVu Sans" w:hAnsi="Liberation Serif" w:cs="DejaVu Sans"/>
      <w:b/>
      <w:bCs/>
      <w:sz w:val="48"/>
      <w:szCs w:val="48"/>
    </w:rPr>
  </w:style>
  <w:style w:type="paragraph" w:styleId="2">
    <w:name w:val="heading 2"/>
    <w:basedOn w:val="a"/>
    <w:next w:val="a"/>
    <w:link w:val="20"/>
    <w:uiPriority w:val="9"/>
    <w:qFormat/>
    <w:rsid w:val="00231271"/>
    <w:pPr>
      <w:keepNext/>
      <w:spacing w:after="0" w:line="240" w:lineRule="auto"/>
      <w:jc w:val="both"/>
      <w:outlineLvl w:val="1"/>
    </w:pPr>
    <w:rPr>
      <w:rFonts w:ascii="Times New Roman" w:hAnsi="Times New Roman"/>
      <w:sz w:val="24"/>
      <w:szCs w:val="20"/>
    </w:rPr>
  </w:style>
  <w:style w:type="paragraph" w:styleId="3">
    <w:name w:val="heading 3"/>
    <w:basedOn w:val="a"/>
    <w:next w:val="a"/>
    <w:qFormat/>
    <w:pPr>
      <w:keepNext/>
      <w:keepLines/>
      <w:spacing w:before="40" w:after="0"/>
      <w:outlineLvl w:val="2"/>
    </w:pPr>
    <w:rPr>
      <w:rFonts w:ascii="Calibri Light" w:eastAsia="Calibri" w:hAnsi="Calibri Light" w:cs="DejaVu Sans"/>
      <w:color w:val="1F4D78"/>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Основной текст Знак"/>
    <w:basedOn w:val="a2"/>
    <w:uiPriority w:val="1"/>
    <w:qFormat/>
    <w:rPr>
      <w:rFonts w:ascii="Times New Roman" w:eastAsia="Times New Roman" w:hAnsi="Times New Roman" w:cs="Times New Roman"/>
      <w:sz w:val="28"/>
      <w:szCs w:val="20"/>
      <w:lang w:eastAsia="ru-RU"/>
    </w:rPr>
  </w:style>
  <w:style w:type="character" w:customStyle="1" w:styleId="21">
    <w:name w:val="Основной текст с отступом 2 Знак"/>
    <w:basedOn w:val="a2"/>
    <w:qFormat/>
    <w:rPr>
      <w:rFonts w:ascii="Times New Roman" w:eastAsia="Times New Roman" w:hAnsi="Times New Roman" w:cs="Times New Roman"/>
      <w:sz w:val="20"/>
      <w:szCs w:val="20"/>
      <w:lang w:eastAsia="ru-RU"/>
    </w:rPr>
  </w:style>
  <w:style w:type="character" w:customStyle="1" w:styleId="11">
    <w:name w:val="Заголовок №1"/>
    <w:basedOn w:val="a2"/>
    <w:qFormat/>
    <w:rPr>
      <w:b/>
      <w:bCs/>
      <w:highlight w:val="white"/>
    </w:rPr>
  </w:style>
  <w:style w:type="character" w:customStyle="1" w:styleId="22">
    <w:name w:val="Основной текст (2)_"/>
    <w:basedOn w:val="a2"/>
    <w:qFormat/>
    <w:rPr>
      <w:rFonts w:ascii="Times New Roman" w:eastAsia="Times New Roman" w:hAnsi="Times New Roman" w:cs="Times New Roman"/>
      <w:sz w:val="26"/>
      <w:szCs w:val="26"/>
      <w:highlight w:val="white"/>
    </w:rPr>
  </w:style>
  <w:style w:type="character" w:customStyle="1" w:styleId="-">
    <w:name w:val="Интернет-ссылка"/>
    <w:basedOn w:val="a2"/>
    <w:rPr>
      <w:color w:val="0000FF"/>
      <w:u w:val="single"/>
    </w:rPr>
  </w:style>
  <w:style w:type="character" w:styleId="a6">
    <w:name w:val="line number"/>
    <w:basedOn w:val="a2"/>
    <w:qFormat/>
  </w:style>
  <w:style w:type="character" w:customStyle="1" w:styleId="a7">
    <w:name w:val="Верхний колонтитул Знак"/>
    <w:basedOn w:val="a2"/>
    <w:uiPriority w:val="99"/>
    <w:qFormat/>
    <w:rPr>
      <w:rFonts w:ascii="Calibri" w:eastAsia="Calibri" w:hAnsi="Calibri" w:cs="Times New Roman"/>
    </w:rPr>
  </w:style>
  <w:style w:type="character" w:customStyle="1" w:styleId="a8">
    <w:name w:val="Нижний колонтитул Знак"/>
    <w:basedOn w:val="a2"/>
    <w:uiPriority w:val="99"/>
    <w:qFormat/>
    <w:rPr>
      <w:rFonts w:ascii="Calibri" w:eastAsia="Calibri" w:hAnsi="Calibri" w:cs="Times New Roman"/>
    </w:rPr>
  </w:style>
  <w:style w:type="character" w:customStyle="1" w:styleId="12">
    <w:name w:val="Основной текст Знак1"/>
    <w:basedOn w:val="a2"/>
    <w:qFormat/>
    <w:rPr>
      <w:rFonts w:ascii="Times New Roman" w:hAnsi="Times New Roman" w:cs="Times New Roman"/>
      <w:sz w:val="27"/>
      <w:szCs w:val="27"/>
      <w:highlight w:val="white"/>
    </w:rPr>
  </w:style>
  <w:style w:type="character" w:customStyle="1" w:styleId="a9">
    <w:name w:val="Основной текст_"/>
    <w:basedOn w:val="a2"/>
    <w:qFormat/>
    <w:rPr>
      <w:rFonts w:ascii="Times New Roman" w:eastAsia="Times New Roman" w:hAnsi="Times New Roman" w:cs="Times New Roman"/>
      <w:b/>
      <w:bCs/>
      <w:i/>
      <w:iCs/>
      <w:sz w:val="17"/>
      <w:szCs w:val="17"/>
      <w:highlight w:val="white"/>
    </w:rPr>
  </w:style>
  <w:style w:type="character" w:customStyle="1" w:styleId="8pt">
    <w:name w:val="Основной текст + 8 pt;Не курсив"/>
    <w:basedOn w:val="a9"/>
    <w:qFormat/>
    <w:rPr>
      <w:rFonts w:ascii="Times New Roman" w:eastAsia="Times New Roman" w:hAnsi="Times New Roman" w:cs="Times New Roman"/>
      <w:b/>
      <w:bCs/>
      <w:i/>
      <w:iCs/>
      <w:color w:val="000000"/>
      <w:spacing w:val="0"/>
      <w:w w:val="100"/>
      <w:sz w:val="16"/>
      <w:szCs w:val="16"/>
      <w:highlight w:val="white"/>
      <w:lang w:val="ru-RU"/>
    </w:rPr>
  </w:style>
  <w:style w:type="character" w:customStyle="1" w:styleId="30">
    <w:name w:val="Основной текст (3)_"/>
    <w:basedOn w:val="a2"/>
    <w:qFormat/>
    <w:rPr>
      <w:rFonts w:ascii="Times New Roman" w:eastAsia="Times New Roman" w:hAnsi="Times New Roman" w:cs="Times New Roman"/>
      <w:b/>
      <w:bCs/>
      <w:sz w:val="17"/>
      <w:szCs w:val="17"/>
      <w:highlight w:val="white"/>
    </w:rPr>
  </w:style>
  <w:style w:type="character" w:customStyle="1" w:styleId="65pt">
    <w:name w:val="Основной текст + 6;5 pt;Не полужирный;Не курсив"/>
    <w:basedOn w:val="a9"/>
    <w:qFormat/>
    <w:rPr>
      <w:rFonts w:ascii="Times New Roman" w:eastAsia="Times New Roman" w:hAnsi="Times New Roman" w:cs="Times New Roman"/>
      <w:b/>
      <w:bCs/>
      <w:i/>
      <w:iCs/>
      <w:caps w:val="0"/>
      <w:smallCaps w:val="0"/>
      <w:strike w:val="0"/>
      <w:dstrike w:val="0"/>
      <w:color w:val="000000"/>
      <w:spacing w:val="0"/>
      <w:w w:val="100"/>
      <w:sz w:val="13"/>
      <w:szCs w:val="13"/>
      <w:highlight w:val="white"/>
      <w:u w:val="none"/>
      <w:lang w:val="ru-RU"/>
    </w:rPr>
  </w:style>
  <w:style w:type="character" w:customStyle="1" w:styleId="8pt0">
    <w:name w:val="Основной текст + 8 pt"/>
    <w:basedOn w:val="12"/>
    <w:qFormat/>
    <w:rPr>
      <w:rFonts w:ascii="Times New Roman" w:hAnsi="Times New Roman" w:cs="Times New Roman"/>
      <w:sz w:val="16"/>
      <w:szCs w:val="16"/>
      <w:highlight w:val="white"/>
    </w:rPr>
  </w:style>
  <w:style w:type="character" w:customStyle="1" w:styleId="2TimesNewRoman14pt">
    <w:name w:val="Основной текст (2) + Times New Roman;14 pt;Полужирный"/>
    <w:basedOn w:val="a2"/>
    <w:qFormat/>
    <w:rPr>
      <w:rFonts w:ascii="Times New Roman" w:eastAsia="Times New Roman" w:hAnsi="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aa">
    <w:name w:val="Текст сноски Знак"/>
    <w:basedOn w:val="a2"/>
    <w:uiPriority w:val="99"/>
    <w:qFormat/>
    <w:rPr>
      <w:rFonts w:ascii="Calibri" w:eastAsia="Calibri" w:hAnsi="Calibri" w:cs="Times New Roman"/>
      <w:sz w:val="20"/>
      <w:szCs w:val="20"/>
    </w:rPr>
  </w:style>
  <w:style w:type="character" w:customStyle="1" w:styleId="ab">
    <w:name w:val="Привязка сноски"/>
    <w:rPr>
      <w:vertAlign w:val="superscript"/>
    </w:rPr>
  </w:style>
  <w:style w:type="character" w:customStyle="1" w:styleId="FootnoteCharacters">
    <w:name w:val="Footnote Characters"/>
    <w:basedOn w:val="a2"/>
    <w:qFormat/>
    <w:rPr>
      <w:vertAlign w:val="superscript"/>
    </w:rPr>
  </w:style>
  <w:style w:type="character" w:customStyle="1" w:styleId="ac">
    <w:name w:val="Текст выноски Знак"/>
    <w:basedOn w:val="a2"/>
    <w:uiPriority w:val="99"/>
    <w:qFormat/>
    <w:rPr>
      <w:rFonts w:ascii="Tahoma" w:eastAsia="Calibri" w:hAnsi="Tahoma" w:cs="Tahoma"/>
      <w:sz w:val="16"/>
      <w:szCs w:val="16"/>
    </w:rPr>
  </w:style>
  <w:style w:type="character" w:customStyle="1" w:styleId="211pt">
    <w:name w:val="Основной текст (2) + 11 pt;Полужирный"/>
    <w:basedOn w:val="22"/>
    <w:qFormat/>
    <w:rPr>
      <w:rFonts w:ascii="Times New Roman" w:eastAsia="Times New Roman" w:hAnsi="Times New Roman" w:cs="Times New Roman"/>
      <w:b/>
      <w:bCs/>
      <w:color w:val="000000"/>
      <w:spacing w:val="0"/>
      <w:w w:val="100"/>
      <w:sz w:val="22"/>
      <w:szCs w:val="22"/>
      <w:highlight w:val="white"/>
      <w:lang w:val="ru-RU" w:eastAsia="ru-RU" w:bidi="ru-RU"/>
    </w:rPr>
  </w:style>
  <w:style w:type="character" w:customStyle="1" w:styleId="2105pt">
    <w:name w:val="Основной текст (2) + 10;5 pt;Полужирный"/>
    <w:basedOn w:val="22"/>
    <w:qFormat/>
    <w:rPr>
      <w:rFonts w:ascii="Times New Roman" w:eastAsia="Times New Roman" w:hAnsi="Times New Roman" w:cs="Times New Roman"/>
      <w:b/>
      <w:bCs/>
      <w:i w:val="0"/>
      <w:iCs w:val="0"/>
      <w:caps w:val="0"/>
      <w:smallCaps w:val="0"/>
      <w:strike w:val="0"/>
      <w:dstrike w:val="0"/>
      <w:color w:val="000000"/>
      <w:spacing w:val="0"/>
      <w:w w:val="100"/>
      <w:sz w:val="21"/>
      <w:szCs w:val="21"/>
      <w:highlight w:val="white"/>
      <w:u w:val="none"/>
      <w:lang w:val="ru-RU" w:eastAsia="ru-RU" w:bidi="ru-RU"/>
    </w:rPr>
  </w:style>
  <w:style w:type="character" w:customStyle="1" w:styleId="214pt0pt">
    <w:name w:val="Основной текст (2) + 14 pt;Полужирный;Курсив;Интервал 0 pt"/>
    <w:basedOn w:val="22"/>
    <w:qFormat/>
    <w:rPr>
      <w:rFonts w:ascii="Times New Roman" w:eastAsia="Times New Roman" w:hAnsi="Times New Roman" w:cs="Times New Roman"/>
      <w:b/>
      <w:bCs/>
      <w:i/>
      <w:iCs/>
      <w:caps w:val="0"/>
      <w:smallCaps w:val="0"/>
      <w:strike w:val="0"/>
      <w:dstrike w:val="0"/>
      <w:color w:val="000000"/>
      <w:spacing w:val="-10"/>
      <w:w w:val="100"/>
      <w:sz w:val="28"/>
      <w:szCs w:val="28"/>
      <w:highlight w:val="white"/>
      <w:u w:val="none"/>
      <w:lang w:val="en-US" w:eastAsia="en-US" w:bidi="en-US"/>
    </w:rPr>
  </w:style>
  <w:style w:type="character" w:customStyle="1" w:styleId="31">
    <w:name w:val="Заголовок 3 Знак"/>
    <w:basedOn w:val="a2"/>
    <w:qFormat/>
    <w:rPr>
      <w:rFonts w:ascii="Calibri Light" w:eastAsia="Calibri" w:hAnsi="Calibri Light" w:cs="DejaVu Sans"/>
      <w:color w:val="1F4D78"/>
      <w:sz w:val="24"/>
      <w:szCs w:val="24"/>
      <w:lang w:eastAsia="ru-RU"/>
    </w:rPr>
  </w:style>
  <w:style w:type="paragraph" w:styleId="a0">
    <w:name w:val="Title"/>
    <w:basedOn w:val="a"/>
    <w:next w:val="a1"/>
    <w:link w:val="ad"/>
    <w:uiPriority w:val="1"/>
    <w:qFormat/>
    <w:pPr>
      <w:keepNext/>
      <w:spacing w:before="240" w:after="120"/>
    </w:pPr>
    <w:rPr>
      <w:rFonts w:ascii="Liberation Sans" w:eastAsia="WenQuanYi Zen Hei Sharp" w:hAnsi="Liberation Sans" w:cs="Lohit Devanagari"/>
      <w:sz w:val="28"/>
      <w:szCs w:val="28"/>
    </w:rPr>
  </w:style>
  <w:style w:type="paragraph" w:styleId="a1">
    <w:name w:val="Body Text"/>
    <w:basedOn w:val="a"/>
    <w:link w:val="23"/>
    <w:uiPriority w:val="1"/>
    <w:qFormat/>
    <w:pPr>
      <w:spacing w:after="0" w:line="240" w:lineRule="auto"/>
      <w:jc w:val="center"/>
    </w:pPr>
    <w:rPr>
      <w:rFonts w:ascii="Times New Roman" w:hAnsi="Times New Roman"/>
      <w:sz w:val="28"/>
      <w:szCs w:val="20"/>
    </w:rPr>
  </w:style>
  <w:style w:type="paragraph" w:styleId="ae">
    <w:name w:val="List"/>
    <w:basedOn w:val="a1"/>
    <w:rPr>
      <w:rFonts w:cs="Lohit Devanagari"/>
    </w:rPr>
  </w:style>
  <w:style w:type="paragraph" w:styleId="af">
    <w:name w:val="caption"/>
    <w:basedOn w:val="a"/>
    <w:qFormat/>
    <w:pPr>
      <w:suppressLineNumbers/>
      <w:spacing w:before="120" w:after="120"/>
    </w:pPr>
    <w:rPr>
      <w:rFonts w:cs="Lohit Devanagari"/>
      <w:i/>
      <w:iCs/>
      <w:sz w:val="24"/>
      <w:szCs w:val="24"/>
    </w:rPr>
  </w:style>
  <w:style w:type="paragraph" w:styleId="af0">
    <w:name w:val="index heading"/>
    <w:basedOn w:val="a"/>
    <w:qFormat/>
    <w:pPr>
      <w:suppressLineNumbers/>
    </w:pPr>
    <w:rPr>
      <w:rFonts w:cs="Lohit Devanagari"/>
    </w:rPr>
  </w:style>
  <w:style w:type="paragraph" w:styleId="af1">
    <w:name w:val="Normal (Web)"/>
    <w:basedOn w:val="a"/>
    <w:uiPriority w:val="99"/>
    <w:qFormat/>
    <w:pPr>
      <w:spacing w:before="280" w:after="280" w:line="240" w:lineRule="auto"/>
    </w:pPr>
    <w:rPr>
      <w:rFonts w:ascii="Verdana" w:hAnsi="Verdana"/>
      <w:color w:val="000000"/>
      <w:sz w:val="20"/>
      <w:szCs w:val="20"/>
    </w:rPr>
  </w:style>
  <w:style w:type="paragraph" w:styleId="24">
    <w:name w:val="Body Text Indent 2"/>
    <w:basedOn w:val="a"/>
    <w:link w:val="210"/>
    <w:qFormat/>
    <w:pPr>
      <w:spacing w:after="120" w:line="480" w:lineRule="auto"/>
      <w:ind w:left="283"/>
    </w:pPr>
    <w:rPr>
      <w:rFonts w:ascii="Times New Roman" w:hAnsi="Times New Roman"/>
      <w:sz w:val="20"/>
      <w:szCs w:val="20"/>
    </w:rPr>
  </w:style>
  <w:style w:type="paragraph" w:customStyle="1" w:styleId="13">
    <w:name w:val="Абзац списка1"/>
    <w:basedOn w:val="a"/>
    <w:qFormat/>
    <w:pPr>
      <w:spacing w:after="0" w:line="240" w:lineRule="auto"/>
      <w:ind w:left="720"/>
      <w:contextualSpacing/>
    </w:pPr>
    <w:rPr>
      <w:rFonts w:ascii="Times New Roman" w:hAnsi="Times New Roman"/>
      <w:sz w:val="20"/>
      <w:szCs w:val="20"/>
    </w:rPr>
  </w:style>
  <w:style w:type="paragraph" w:customStyle="1" w:styleId="ConsPlusNormal">
    <w:name w:val="ConsPlusNormal"/>
    <w:qFormat/>
    <w:rPr>
      <w:rFonts w:ascii="Arial" w:eastAsia="Times New Roman" w:hAnsi="Arial" w:cs="Arial"/>
      <w:sz w:val="22"/>
      <w:szCs w:val="20"/>
      <w:lang w:eastAsia="ru-RU"/>
    </w:rPr>
  </w:style>
  <w:style w:type="paragraph" w:customStyle="1" w:styleId="110">
    <w:name w:val="Заголовок №11"/>
    <w:basedOn w:val="a"/>
    <w:qFormat/>
    <w:pPr>
      <w:shd w:val="clear" w:color="auto" w:fill="FFFFFF"/>
      <w:spacing w:before="540" w:after="120" w:line="298" w:lineRule="exact"/>
      <w:jc w:val="center"/>
      <w:outlineLvl w:val="0"/>
    </w:pPr>
    <w:rPr>
      <w:rFonts w:eastAsia="Calibri" w:cs="DejaVu Sans"/>
      <w:b/>
      <w:bCs/>
      <w:lang w:eastAsia="en-US"/>
    </w:rPr>
  </w:style>
  <w:style w:type="paragraph" w:styleId="af2">
    <w:name w:val="List Paragraph"/>
    <w:basedOn w:val="a"/>
    <w:link w:val="af3"/>
    <w:uiPriority w:val="99"/>
    <w:qFormat/>
    <w:pPr>
      <w:spacing w:after="0" w:line="240" w:lineRule="auto"/>
      <w:ind w:left="720"/>
      <w:contextualSpacing/>
    </w:pPr>
    <w:rPr>
      <w:rFonts w:ascii="Times New Roman" w:hAnsi="Times New Roman"/>
      <w:sz w:val="20"/>
      <w:szCs w:val="20"/>
    </w:rPr>
  </w:style>
  <w:style w:type="paragraph" w:styleId="af4">
    <w:name w:val="No Spacing"/>
    <w:qFormat/>
    <w:rPr>
      <w:rFonts w:cs="Times New Roman"/>
      <w:sz w:val="22"/>
    </w:rPr>
  </w:style>
  <w:style w:type="paragraph" w:customStyle="1" w:styleId="25">
    <w:name w:val="Основной текст (2)"/>
    <w:basedOn w:val="a"/>
    <w:qFormat/>
    <w:pPr>
      <w:widowControl w:val="0"/>
      <w:shd w:val="clear" w:color="auto" w:fill="FFFFFF"/>
      <w:spacing w:after="0" w:line="299" w:lineRule="exact"/>
      <w:jc w:val="center"/>
    </w:pPr>
    <w:rPr>
      <w:rFonts w:ascii="Times New Roman" w:hAnsi="Times New Roman"/>
      <w:sz w:val="26"/>
      <w:szCs w:val="26"/>
      <w:lang w:eastAsia="en-US"/>
    </w:rPr>
  </w:style>
  <w:style w:type="paragraph" w:customStyle="1" w:styleId="af5">
    <w:name w:val="Верхний и нижний колонтитулы"/>
    <w:basedOn w:val="a"/>
    <w:qFormat/>
  </w:style>
  <w:style w:type="paragraph" w:styleId="af6">
    <w:name w:val="header"/>
    <w:basedOn w:val="a"/>
    <w:link w:val="14"/>
    <w:uiPriority w:val="99"/>
    <w:pPr>
      <w:tabs>
        <w:tab w:val="center" w:pos="4677"/>
        <w:tab w:val="right" w:pos="9355"/>
      </w:tabs>
      <w:spacing w:after="0" w:line="240" w:lineRule="auto"/>
    </w:pPr>
    <w:rPr>
      <w:rFonts w:eastAsia="Calibri"/>
      <w:lang w:eastAsia="en-US"/>
    </w:rPr>
  </w:style>
  <w:style w:type="paragraph" w:styleId="af7">
    <w:name w:val="footer"/>
    <w:basedOn w:val="a"/>
    <w:link w:val="15"/>
    <w:uiPriority w:val="99"/>
    <w:pPr>
      <w:tabs>
        <w:tab w:val="center" w:pos="4677"/>
        <w:tab w:val="right" w:pos="9355"/>
      </w:tabs>
      <w:spacing w:after="0" w:line="240" w:lineRule="auto"/>
    </w:pPr>
    <w:rPr>
      <w:rFonts w:eastAsia="Calibri"/>
      <w:lang w:eastAsia="en-US"/>
    </w:rPr>
  </w:style>
  <w:style w:type="paragraph" w:customStyle="1" w:styleId="16">
    <w:name w:val="Основной текст1"/>
    <w:basedOn w:val="a"/>
    <w:qFormat/>
    <w:pPr>
      <w:widowControl w:val="0"/>
      <w:shd w:val="clear" w:color="auto" w:fill="FFFFFF"/>
      <w:spacing w:before="120" w:after="120" w:line="230" w:lineRule="exact"/>
      <w:jc w:val="both"/>
    </w:pPr>
    <w:rPr>
      <w:rFonts w:ascii="Times New Roman" w:hAnsi="Times New Roman"/>
      <w:b/>
      <w:bCs/>
      <w:i/>
      <w:iCs/>
      <w:sz w:val="17"/>
      <w:szCs w:val="17"/>
      <w:lang w:eastAsia="en-US"/>
    </w:rPr>
  </w:style>
  <w:style w:type="paragraph" w:customStyle="1" w:styleId="32">
    <w:name w:val="Основной текст (3)"/>
    <w:basedOn w:val="a"/>
    <w:qFormat/>
    <w:pPr>
      <w:widowControl w:val="0"/>
      <w:shd w:val="clear" w:color="auto" w:fill="FFFFFF"/>
      <w:spacing w:after="0" w:line="230" w:lineRule="exact"/>
      <w:ind w:hanging="380"/>
      <w:jc w:val="both"/>
    </w:pPr>
    <w:rPr>
      <w:rFonts w:ascii="Times New Roman" w:hAnsi="Times New Roman"/>
      <w:b/>
      <w:bCs/>
      <w:sz w:val="17"/>
      <w:szCs w:val="17"/>
      <w:lang w:eastAsia="en-US"/>
    </w:rPr>
  </w:style>
  <w:style w:type="paragraph" w:styleId="af8">
    <w:name w:val="footnote text"/>
    <w:basedOn w:val="a"/>
    <w:link w:val="17"/>
    <w:uiPriority w:val="99"/>
    <w:pPr>
      <w:spacing w:after="0" w:line="240" w:lineRule="auto"/>
    </w:pPr>
    <w:rPr>
      <w:rFonts w:eastAsia="Calibri"/>
      <w:sz w:val="20"/>
      <w:szCs w:val="20"/>
      <w:lang w:eastAsia="en-US"/>
    </w:rPr>
  </w:style>
  <w:style w:type="paragraph" w:customStyle="1" w:styleId="af9">
    <w:name w:val="Òåêñò"/>
    <w:basedOn w:val="a"/>
    <w:qFormat/>
    <w:pPr>
      <w:spacing w:after="0" w:line="240" w:lineRule="auto"/>
    </w:pPr>
    <w:rPr>
      <w:rFonts w:ascii="Courier New" w:hAnsi="Courier New" w:cs="Courier New"/>
      <w:sz w:val="20"/>
      <w:szCs w:val="20"/>
    </w:rPr>
  </w:style>
  <w:style w:type="paragraph" w:styleId="afa">
    <w:name w:val="Balloon Text"/>
    <w:basedOn w:val="a"/>
    <w:link w:val="18"/>
    <w:uiPriority w:val="99"/>
    <w:qFormat/>
    <w:pPr>
      <w:spacing w:after="0" w:line="240" w:lineRule="auto"/>
    </w:pPr>
    <w:rPr>
      <w:rFonts w:ascii="Tahoma" w:eastAsia="Calibri" w:hAnsi="Tahoma" w:cs="Tahoma"/>
      <w:sz w:val="16"/>
      <w:szCs w:val="16"/>
      <w:lang w:eastAsia="en-US"/>
    </w:rPr>
  </w:style>
  <w:style w:type="paragraph" w:customStyle="1" w:styleId="afb">
    <w:name w:val="Содержимое таблицы"/>
    <w:basedOn w:val="a"/>
    <w:qFormat/>
    <w:pPr>
      <w:suppressLineNumbers/>
    </w:pPr>
  </w:style>
  <w:style w:type="paragraph" w:customStyle="1" w:styleId="afc">
    <w:name w:val="Заголовок таблицы"/>
    <w:basedOn w:val="afb"/>
    <w:qFormat/>
    <w:pPr>
      <w:jc w:val="center"/>
    </w:pPr>
    <w:rPr>
      <w:b/>
      <w:bCs/>
    </w:rPr>
  </w:style>
  <w:style w:type="table" w:styleId="afd">
    <w:name w:val="Table Grid"/>
    <w:basedOn w:val="a3"/>
    <w:uiPriority w:val="59"/>
    <w:rsid w:val="004A0C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0093A"/>
    <w:pPr>
      <w:autoSpaceDE w:val="0"/>
      <w:autoSpaceDN w:val="0"/>
      <w:adjustRightInd w:val="0"/>
    </w:pPr>
    <w:rPr>
      <w:rFonts w:ascii="Franklin Gothic Book" w:hAnsi="Franklin Gothic Book" w:cs="Franklin Gothic Book"/>
      <w:color w:val="000000"/>
      <w:sz w:val="24"/>
      <w:szCs w:val="24"/>
    </w:rPr>
  </w:style>
  <w:style w:type="character" w:customStyle="1" w:styleId="af3">
    <w:name w:val="Абзац списка Знак"/>
    <w:link w:val="af2"/>
    <w:uiPriority w:val="99"/>
    <w:locked/>
    <w:rsid w:val="00D021F1"/>
    <w:rPr>
      <w:rFonts w:ascii="Times New Roman" w:eastAsia="Times New Roman" w:hAnsi="Times New Roman" w:cs="Times New Roman"/>
      <w:szCs w:val="20"/>
      <w:lang w:eastAsia="ru-RU"/>
    </w:rPr>
  </w:style>
  <w:style w:type="table" w:customStyle="1" w:styleId="TableNormal">
    <w:name w:val="Table Normal"/>
    <w:uiPriority w:val="2"/>
    <w:semiHidden/>
    <w:unhideWhenUsed/>
    <w:qFormat/>
    <w:rsid w:val="00C95245"/>
    <w:pPr>
      <w:widowControl w:val="0"/>
      <w:autoSpaceDE w:val="0"/>
      <w:autoSpaceDN w:val="0"/>
    </w:pPr>
    <w:rPr>
      <w:rFonts w:asciiTheme="minorHAnsi" w:hAnsiTheme="minorHAnsi" w:cstheme="minorBidi"/>
      <w:sz w:val="22"/>
      <w:lang w:val="en-US"/>
    </w:rPr>
    <w:tblPr>
      <w:tblInd w:w="0" w:type="dxa"/>
      <w:tblCellMar>
        <w:top w:w="0" w:type="dxa"/>
        <w:left w:w="0" w:type="dxa"/>
        <w:bottom w:w="0" w:type="dxa"/>
        <w:right w:w="0" w:type="dxa"/>
      </w:tblCellMar>
    </w:tblPr>
  </w:style>
  <w:style w:type="character" w:customStyle="1" w:styleId="10">
    <w:name w:val="Заголовок 1 Знак"/>
    <w:basedOn w:val="a2"/>
    <w:link w:val="1"/>
    <w:uiPriority w:val="1"/>
    <w:rsid w:val="002A52A0"/>
    <w:rPr>
      <w:rFonts w:ascii="Liberation Serif" w:eastAsia="DejaVu Sans" w:hAnsi="Liberation Serif"/>
      <w:b/>
      <w:bCs/>
      <w:sz w:val="48"/>
      <w:szCs w:val="48"/>
      <w:lang w:eastAsia="ru-RU"/>
    </w:rPr>
  </w:style>
  <w:style w:type="paragraph" w:customStyle="1" w:styleId="111">
    <w:name w:val="Заголовок 11"/>
    <w:basedOn w:val="a"/>
    <w:uiPriority w:val="1"/>
    <w:qFormat/>
    <w:rsid w:val="002A52A0"/>
    <w:pPr>
      <w:widowControl w:val="0"/>
      <w:autoSpaceDE w:val="0"/>
      <w:autoSpaceDN w:val="0"/>
      <w:spacing w:after="0" w:line="240" w:lineRule="auto"/>
      <w:ind w:left="907"/>
      <w:jc w:val="both"/>
      <w:outlineLvl w:val="1"/>
    </w:pPr>
    <w:rPr>
      <w:rFonts w:ascii="Times New Roman" w:hAnsi="Times New Roman"/>
      <w:sz w:val="29"/>
      <w:szCs w:val="29"/>
      <w:lang w:eastAsia="en-US"/>
    </w:rPr>
  </w:style>
  <w:style w:type="character" w:styleId="afe">
    <w:name w:val="Strong"/>
    <w:basedOn w:val="a2"/>
    <w:uiPriority w:val="22"/>
    <w:qFormat/>
    <w:rsid w:val="002A52A0"/>
    <w:rPr>
      <w:b/>
      <w:bCs/>
    </w:rPr>
  </w:style>
  <w:style w:type="paragraph" w:customStyle="1" w:styleId="formattext">
    <w:name w:val="formattext"/>
    <w:basedOn w:val="a"/>
    <w:rsid w:val="002A52A0"/>
    <w:pPr>
      <w:spacing w:before="100" w:beforeAutospacing="1" w:after="100" w:afterAutospacing="1" w:line="240" w:lineRule="auto"/>
    </w:pPr>
    <w:rPr>
      <w:rFonts w:ascii="Times New Roman" w:hAnsi="Times New Roman"/>
      <w:sz w:val="24"/>
      <w:szCs w:val="24"/>
    </w:rPr>
  </w:style>
  <w:style w:type="numbering" w:customStyle="1" w:styleId="19">
    <w:name w:val="Нет списка1"/>
    <w:next w:val="a4"/>
    <w:uiPriority w:val="99"/>
    <w:semiHidden/>
    <w:unhideWhenUsed/>
    <w:rsid w:val="002A52A0"/>
  </w:style>
  <w:style w:type="character" w:customStyle="1" w:styleId="ad">
    <w:name w:val="Название Знак"/>
    <w:basedOn w:val="a2"/>
    <w:link w:val="a0"/>
    <w:uiPriority w:val="1"/>
    <w:rsid w:val="002A52A0"/>
    <w:rPr>
      <w:rFonts w:ascii="Liberation Sans" w:eastAsia="WenQuanYi Zen Hei Sharp" w:hAnsi="Liberation Sans" w:cs="Lohit Devanagari"/>
      <w:sz w:val="28"/>
      <w:szCs w:val="28"/>
      <w:lang w:eastAsia="ru-RU"/>
    </w:rPr>
  </w:style>
  <w:style w:type="paragraph" w:customStyle="1" w:styleId="TableParagraph">
    <w:name w:val="Table Paragraph"/>
    <w:basedOn w:val="a"/>
    <w:uiPriority w:val="1"/>
    <w:qFormat/>
    <w:rsid w:val="002A52A0"/>
    <w:pPr>
      <w:widowControl w:val="0"/>
      <w:autoSpaceDE w:val="0"/>
      <w:autoSpaceDN w:val="0"/>
      <w:spacing w:after="0" w:line="256" w:lineRule="exact"/>
      <w:ind w:left="57"/>
      <w:jc w:val="center"/>
    </w:pPr>
    <w:rPr>
      <w:rFonts w:ascii="Times New Roman" w:hAnsi="Times New Roman"/>
      <w:lang w:eastAsia="en-US"/>
    </w:rPr>
  </w:style>
  <w:style w:type="numbering" w:customStyle="1" w:styleId="26">
    <w:name w:val="Нет списка2"/>
    <w:next w:val="a4"/>
    <w:uiPriority w:val="99"/>
    <w:semiHidden/>
    <w:unhideWhenUsed/>
    <w:rsid w:val="002A52A0"/>
  </w:style>
  <w:style w:type="table" w:customStyle="1" w:styleId="TableNormal1">
    <w:name w:val="Table Normal1"/>
    <w:uiPriority w:val="2"/>
    <w:semiHidden/>
    <w:unhideWhenUsed/>
    <w:qFormat/>
    <w:rsid w:val="002A52A0"/>
    <w:pPr>
      <w:widowControl w:val="0"/>
      <w:autoSpaceDE w:val="0"/>
      <w:autoSpaceDN w:val="0"/>
    </w:pPr>
    <w:rPr>
      <w:rFonts w:asciiTheme="minorHAnsi" w:hAnsiTheme="minorHAnsi" w:cstheme="minorBidi"/>
      <w:sz w:val="22"/>
      <w:lang w:val="en-US"/>
    </w:rPr>
    <w:tblPr>
      <w:tblInd w:w="0" w:type="dxa"/>
      <w:tblCellMar>
        <w:top w:w="0" w:type="dxa"/>
        <w:left w:w="0" w:type="dxa"/>
        <w:bottom w:w="0" w:type="dxa"/>
        <w:right w:w="0" w:type="dxa"/>
      </w:tblCellMar>
    </w:tblPr>
  </w:style>
  <w:style w:type="numbering" w:customStyle="1" w:styleId="33">
    <w:name w:val="Нет списка3"/>
    <w:next w:val="a4"/>
    <w:uiPriority w:val="99"/>
    <w:semiHidden/>
    <w:unhideWhenUsed/>
    <w:rsid w:val="002A52A0"/>
  </w:style>
  <w:style w:type="table" w:customStyle="1" w:styleId="TableNormal2">
    <w:name w:val="Table Normal2"/>
    <w:uiPriority w:val="2"/>
    <w:semiHidden/>
    <w:unhideWhenUsed/>
    <w:qFormat/>
    <w:rsid w:val="002A52A0"/>
    <w:pPr>
      <w:widowControl w:val="0"/>
      <w:autoSpaceDE w:val="0"/>
      <w:autoSpaceDN w:val="0"/>
    </w:pPr>
    <w:rPr>
      <w:rFonts w:asciiTheme="minorHAnsi" w:hAnsiTheme="minorHAnsi" w:cstheme="minorBidi"/>
      <w:sz w:val="22"/>
      <w:lang w:val="en-US"/>
    </w:rPr>
    <w:tblPr>
      <w:tblInd w:w="0" w:type="dxa"/>
      <w:tblCellMar>
        <w:top w:w="0" w:type="dxa"/>
        <w:left w:w="0" w:type="dxa"/>
        <w:bottom w:w="0" w:type="dxa"/>
        <w:right w:w="0" w:type="dxa"/>
      </w:tblCellMar>
    </w:tblPr>
  </w:style>
  <w:style w:type="table" w:customStyle="1" w:styleId="1a">
    <w:name w:val="Сетка таблицы1"/>
    <w:basedOn w:val="a3"/>
    <w:next w:val="afd"/>
    <w:uiPriority w:val="39"/>
    <w:rsid w:val="002A52A0"/>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Hyperlink"/>
    <w:basedOn w:val="a2"/>
    <w:uiPriority w:val="99"/>
    <w:unhideWhenUsed/>
    <w:rsid w:val="002A52A0"/>
    <w:rPr>
      <w:color w:val="0000FF"/>
      <w:u w:val="single"/>
    </w:rPr>
  </w:style>
  <w:style w:type="table" w:customStyle="1" w:styleId="27">
    <w:name w:val="Сетка таблицы2"/>
    <w:basedOn w:val="a3"/>
    <w:next w:val="afd"/>
    <w:uiPriority w:val="59"/>
    <w:rsid w:val="002A52A0"/>
    <w:rPr>
      <w:rFonts w:asciiTheme="minorHAnsi" w:eastAsia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3"/>
    <w:next w:val="afd"/>
    <w:uiPriority w:val="59"/>
    <w:rsid w:val="003703E1"/>
    <w:rPr>
      <w:rFonts w:eastAsia="Times New Roman" w:cs="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3"/>
    <w:next w:val="afd"/>
    <w:uiPriority w:val="59"/>
    <w:rsid w:val="00231271"/>
    <w:rPr>
      <w:rFonts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uiPriority w:val="9"/>
    <w:rsid w:val="00231271"/>
    <w:rPr>
      <w:rFonts w:ascii="Times New Roman" w:eastAsia="Times New Roman" w:hAnsi="Times New Roman" w:cs="Times New Roman"/>
      <w:sz w:val="24"/>
      <w:szCs w:val="20"/>
      <w:lang w:eastAsia="ru-RU"/>
    </w:rPr>
  </w:style>
  <w:style w:type="character" w:styleId="aff0">
    <w:name w:val="footnote reference"/>
    <w:basedOn w:val="a2"/>
    <w:uiPriority w:val="99"/>
    <w:semiHidden/>
    <w:unhideWhenUsed/>
    <w:rsid w:val="00231271"/>
    <w:rPr>
      <w:vertAlign w:val="superscript"/>
    </w:rPr>
  </w:style>
  <w:style w:type="character" w:styleId="aff1">
    <w:name w:val="annotation reference"/>
    <w:basedOn w:val="a2"/>
    <w:uiPriority w:val="99"/>
    <w:semiHidden/>
    <w:unhideWhenUsed/>
    <w:rsid w:val="00231271"/>
    <w:rPr>
      <w:sz w:val="16"/>
      <w:szCs w:val="16"/>
    </w:rPr>
  </w:style>
  <w:style w:type="paragraph" w:styleId="aff2">
    <w:name w:val="annotation text"/>
    <w:basedOn w:val="a"/>
    <w:link w:val="aff3"/>
    <w:uiPriority w:val="99"/>
    <w:semiHidden/>
    <w:unhideWhenUsed/>
    <w:rsid w:val="00231271"/>
    <w:pPr>
      <w:spacing w:line="240" w:lineRule="auto"/>
    </w:pPr>
    <w:rPr>
      <w:sz w:val="20"/>
      <w:szCs w:val="20"/>
    </w:rPr>
  </w:style>
  <w:style w:type="character" w:customStyle="1" w:styleId="aff3">
    <w:name w:val="Текст примечания Знак"/>
    <w:basedOn w:val="a2"/>
    <w:link w:val="aff2"/>
    <w:uiPriority w:val="99"/>
    <w:semiHidden/>
    <w:rsid w:val="00231271"/>
    <w:rPr>
      <w:rFonts w:eastAsia="Times New Roman" w:cs="Times New Roman"/>
      <w:szCs w:val="20"/>
      <w:lang w:eastAsia="ru-RU"/>
    </w:rPr>
  </w:style>
  <w:style w:type="paragraph" w:styleId="aff4">
    <w:name w:val="annotation subject"/>
    <w:basedOn w:val="aff2"/>
    <w:next w:val="aff2"/>
    <w:link w:val="aff5"/>
    <w:uiPriority w:val="99"/>
    <w:semiHidden/>
    <w:unhideWhenUsed/>
    <w:rsid w:val="00231271"/>
    <w:rPr>
      <w:b/>
      <w:bCs/>
    </w:rPr>
  </w:style>
  <w:style w:type="character" w:customStyle="1" w:styleId="aff5">
    <w:name w:val="Тема примечания Знак"/>
    <w:basedOn w:val="aff3"/>
    <w:link w:val="aff4"/>
    <w:uiPriority w:val="99"/>
    <w:semiHidden/>
    <w:rsid w:val="00231271"/>
    <w:rPr>
      <w:rFonts w:eastAsia="Times New Roman" w:cs="Times New Roman"/>
      <w:b/>
      <w:bCs/>
      <w:szCs w:val="20"/>
      <w:lang w:eastAsia="ru-RU"/>
    </w:rPr>
  </w:style>
  <w:style w:type="table" w:customStyle="1" w:styleId="5">
    <w:name w:val="Сетка таблицы5"/>
    <w:basedOn w:val="a3"/>
    <w:next w:val="afd"/>
    <w:uiPriority w:val="59"/>
    <w:rsid w:val="00231271"/>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Другое_"/>
    <w:basedOn w:val="a2"/>
    <w:link w:val="aff7"/>
    <w:rsid w:val="0015142A"/>
    <w:rPr>
      <w:rFonts w:ascii="Times New Roman" w:eastAsia="Times New Roman" w:hAnsi="Times New Roman" w:cs="Times New Roman"/>
      <w:szCs w:val="20"/>
      <w:shd w:val="clear" w:color="auto" w:fill="FFFFFF"/>
    </w:rPr>
  </w:style>
  <w:style w:type="paragraph" w:customStyle="1" w:styleId="aff7">
    <w:name w:val="Другое"/>
    <w:basedOn w:val="a"/>
    <w:link w:val="aff6"/>
    <w:rsid w:val="0015142A"/>
    <w:pPr>
      <w:widowControl w:val="0"/>
      <w:shd w:val="clear" w:color="auto" w:fill="FFFFFF"/>
      <w:spacing w:after="0" w:line="240" w:lineRule="auto"/>
    </w:pPr>
    <w:rPr>
      <w:rFonts w:ascii="Times New Roman" w:hAnsi="Times New Roman"/>
      <w:sz w:val="20"/>
      <w:szCs w:val="20"/>
      <w:lang w:eastAsia="en-US"/>
    </w:rPr>
  </w:style>
  <w:style w:type="table" w:customStyle="1" w:styleId="6">
    <w:name w:val="Сетка таблицы6"/>
    <w:basedOn w:val="a3"/>
    <w:next w:val="afd"/>
    <w:uiPriority w:val="59"/>
    <w:rsid w:val="0084500B"/>
    <w:rPr>
      <w:rFonts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3"/>
    <w:next w:val="afd"/>
    <w:uiPriority w:val="59"/>
    <w:rsid w:val="009F3BF6"/>
    <w:rPr>
      <w:rFonts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fd"/>
    <w:uiPriority w:val="59"/>
    <w:rsid w:val="009F3BF6"/>
    <w:rPr>
      <w:rFonts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Знак2"/>
    <w:basedOn w:val="a2"/>
    <w:link w:val="a1"/>
    <w:uiPriority w:val="1"/>
    <w:rsid w:val="00F5352E"/>
    <w:rPr>
      <w:rFonts w:ascii="Times New Roman" w:eastAsia="Times New Roman" w:hAnsi="Times New Roman" w:cs="Times New Roman"/>
      <w:sz w:val="28"/>
      <w:szCs w:val="20"/>
      <w:lang w:eastAsia="ru-RU"/>
    </w:rPr>
  </w:style>
  <w:style w:type="paragraph" w:styleId="1b">
    <w:name w:val="index 1"/>
    <w:basedOn w:val="a"/>
    <w:next w:val="a"/>
    <w:autoRedefine/>
    <w:uiPriority w:val="99"/>
    <w:semiHidden/>
    <w:unhideWhenUsed/>
    <w:rsid w:val="00F5352E"/>
    <w:pPr>
      <w:spacing w:after="0" w:line="240" w:lineRule="auto"/>
      <w:ind w:left="220" w:hanging="220"/>
    </w:pPr>
  </w:style>
  <w:style w:type="character" w:customStyle="1" w:styleId="210">
    <w:name w:val="Основной текст с отступом 2 Знак1"/>
    <w:basedOn w:val="a2"/>
    <w:link w:val="24"/>
    <w:rsid w:val="00F5352E"/>
    <w:rPr>
      <w:rFonts w:ascii="Times New Roman" w:eastAsia="Times New Roman" w:hAnsi="Times New Roman" w:cs="Times New Roman"/>
      <w:szCs w:val="20"/>
      <w:lang w:eastAsia="ru-RU"/>
    </w:rPr>
  </w:style>
  <w:style w:type="character" w:customStyle="1" w:styleId="14">
    <w:name w:val="Верхний колонтитул Знак1"/>
    <w:basedOn w:val="a2"/>
    <w:link w:val="af6"/>
    <w:uiPriority w:val="99"/>
    <w:rsid w:val="00F5352E"/>
    <w:rPr>
      <w:rFonts w:cs="Times New Roman"/>
      <w:sz w:val="22"/>
    </w:rPr>
  </w:style>
  <w:style w:type="character" w:customStyle="1" w:styleId="15">
    <w:name w:val="Нижний колонтитул Знак1"/>
    <w:basedOn w:val="a2"/>
    <w:link w:val="af7"/>
    <w:uiPriority w:val="99"/>
    <w:rsid w:val="00F5352E"/>
    <w:rPr>
      <w:rFonts w:cs="Times New Roman"/>
      <w:sz w:val="22"/>
    </w:rPr>
  </w:style>
  <w:style w:type="character" w:customStyle="1" w:styleId="17">
    <w:name w:val="Текст сноски Знак1"/>
    <w:basedOn w:val="a2"/>
    <w:link w:val="af8"/>
    <w:uiPriority w:val="99"/>
    <w:rsid w:val="00F5352E"/>
    <w:rPr>
      <w:rFonts w:cs="Times New Roman"/>
      <w:szCs w:val="20"/>
    </w:rPr>
  </w:style>
  <w:style w:type="character" w:customStyle="1" w:styleId="18">
    <w:name w:val="Текст выноски Знак1"/>
    <w:basedOn w:val="a2"/>
    <w:link w:val="afa"/>
    <w:uiPriority w:val="99"/>
    <w:rsid w:val="00F5352E"/>
    <w:rPr>
      <w:rFonts w:ascii="Tahoma" w:hAnsi="Tahoma" w:cs="Tahoma"/>
      <w:sz w:val="16"/>
      <w:szCs w:val="16"/>
    </w:rPr>
  </w:style>
  <w:style w:type="paragraph" w:customStyle="1" w:styleId="1--">
    <w:name w:val="1-ПМЗ-ТЕКСТ"/>
    <w:basedOn w:val="af1"/>
    <w:uiPriority w:val="99"/>
    <w:qFormat/>
    <w:rsid w:val="00F5352E"/>
    <w:pPr>
      <w:numPr>
        <w:ilvl w:val="1"/>
        <w:numId w:val="23"/>
      </w:numPr>
      <w:tabs>
        <w:tab w:val="clear" w:pos="851"/>
        <w:tab w:val="num" w:pos="360"/>
      </w:tabs>
      <w:spacing w:before="0" w:after="0"/>
      <w:ind w:left="0" w:firstLine="709"/>
      <w:jc w:val="both"/>
    </w:pPr>
    <w:rPr>
      <w:rFonts w:ascii="Times New Roman" w:hAnsi="Times New Roman"/>
      <w:color w:val="auto"/>
      <w:sz w:val="28"/>
      <w:szCs w:val="28"/>
    </w:rPr>
  </w:style>
  <w:style w:type="paragraph" w:customStyle="1" w:styleId="1---2">
    <w:name w:val="1-ПМЗ-ЗАГОЛОВОК-2"/>
    <w:basedOn w:val="af1"/>
    <w:uiPriority w:val="99"/>
    <w:qFormat/>
    <w:rsid w:val="00F5352E"/>
    <w:pPr>
      <w:numPr>
        <w:ilvl w:val="2"/>
        <w:numId w:val="23"/>
      </w:numPr>
      <w:tabs>
        <w:tab w:val="clear" w:pos="1080"/>
        <w:tab w:val="num" w:pos="360"/>
        <w:tab w:val="left" w:pos="720"/>
        <w:tab w:val="num" w:pos="851"/>
      </w:tabs>
      <w:spacing w:before="240" w:after="120"/>
      <w:ind w:left="851" w:hanging="284"/>
      <w:jc w:val="center"/>
    </w:pPr>
    <w:rPr>
      <w:rFonts w:ascii="Times New Roman" w:hAnsi="Times New Roman" w:cs="Arial"/>
      <w:b/>
      <w:color w:val="auto"/>
      <w:sz w:val="28"/>
      <w:szCs w:val="28"/>
    </w:rPr>
  </w:style>
  <w:style w:type="paragraph" w:styleId="aff8">
    <w:name w:val="Subtitle"/>
    <w:basedOn w:val="a"/>
    <w:link w:val="aff9"/>
    <w:uiPriority w:val="99"/>
    <w:qFormat/>
    <w:rsid w:val="00F5352E"/>
    <w:pPr>
      <w:spacing w:after="0" w:line="240" w:lineRule="auto"/>
      <w:ind w:firstLine="851"/>
      <w:jc w:val="both"/>
    </w:pPr>
    <w:rPr>
      <w:rFonts w:ascii="Times New Roman" w:hAnsi="Times New Roman"/>
      <w:b/>
      <w:bCs/>
      <w:sz w:val="28"/>
      <w:szCs w:val="24"/>
    </w:rPr>
  </w:style>
  <w:style w:type="character" w:customStyle="1" w:styleId="aff9">
    <w:name w:val="Подзаголовок Знак"/>
    <w:basedOn w:val="a2"/>
    <w:link w:val="aff8"/>
    <w:uiPriority w:val="99"/>
    <w:rsid w:val="00F5352E"/>
    <w:rPr>
      <w:rFonts w:ascii="Times New Roman" w:eastAsia="Times New Roman" w:hAnsi="Times New Roman" w:cs="Times New Roman"/>
      <w:b/>
      <w:bCs/>
      <w:sz w:val="28"/>
      <w:szCs w:val="24"/>
      <w:lang w:eastAsia="ru-RU"/>
    </w:rPr>
  </w:style>
  <w:style w:type="paragraph" w:customStyle="1" w:styleId="40">
    <w:name w:val="4.Номер таблицы"/>
    <w:basedOn w:val="a"/>
    <w:next w:val="a"/>
    <w:uiPriority w:val="99"/>
    <w:rsid w:val="00F5352E"/>
    <w:pPr>
      <w:keepLines/>
      <w:suppressAutoHyphens/>
      <w:spacing w:after="0" w:line="240" w:lineRule="auto"/>
    </w:pPr>
    <w:rPr>
      <w:rFonts w:ascii="Times New Roman" w:hAnsi="Times New Roman"/>
      <w:b/>
      <w:bCs/>
      <w:sz w:val="20"/>
      <w:szCs w:val="20"/>
    </w:rPr>
  </w:style>
  <w:style w:type="table" w:customStyle="1" w:styleId="9">
    <w:name w:val="Сетка таблицы9"/>
    <w:basedOn w:val="a3"/>
    <w:next w:val="afd"/>
    <w:uiPriority w:val="59"/>
    <w:rsid w:val="000E26B8"/>
    <w:rPr>
      <w:rFonts w:ascii="Times New Roman" w:eastAsia="Times New Roman" w:hAnsi="Times New Roman" w:cs="Times New Roman"/>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3"/>
    <w:next w:val="afd"/>
    <w:uiPriority w:val="39"/>
    <w:rsid w:val="00732DBF"/>
    <w:rPr>
      <w:rFonts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3"/>
    <w:next w:val="afd"/>
    <w:uiPriority w:val="39"/>
    <w:rsid w:val="001D598C"/>
    <w:rPr>
      <w:rFonts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3"/>
    <w:next w:val="afd"/>
    <w:uiPriority w:val="59"/>
    <w:rsid w:val="008B6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3"/>
    <w:next w:val="afd"/>
    <w:uiPriority w:val="39"/>
    <w:rsid w:val="008C1148"/>
    <w:rPr>
      <w:rFonts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063245">
      <w:bodyDiv w:val="1"/>
      <w:marLeft w:val="0"/>
      <w:marRight w:val="0"/>
      <w:marTop w:val="0"/>
      <w:marBottom w:val="0"/>
      <w:divBdr>
        <w:top w:val="none" w:sz="0" w:space="0" w:color="auto"/>
        <w:left w:val="none" w:sz="0" w:space="0" w:color="auto"/>
        <w:bottom w:val="none" w:sz="0" w:space="0" w:color="auto"/>
        <w:right w:val="none" w:sz="0" w:space="0" w:color="auto"/>
      </w:divBdr>
    </w:div>
    <w:div w:id="1120761477">
      <w:bodyDiv w:val="1"/>
      <w:marLeft w:val="0"/>
      <w:marRight w:val="0"/>
      <w:marTop w:val="0"/>
      <w:marBottom w:val="0"/>
      <w:divBdr>
        <w:top w:val="none" w:sz="0" w:space="0" w:color="auto"/>
        <w:left w:val="none" w:sz="0" w:space="0" w:color="auto"/>
        <w:bottom w:val="none" w:sz="0" w:space="0" w:color="auto"/>
        <w:right w:val="none" w:sz="0" w:space="0" w:color="auto"/>
      </w:divBdr>
    </w:div>
    <w:div w:id="1804536563">
      <w:bodyDiv w:val="1"/>
      <w:marLeft w:val="0"/>
      <w:marRight w:val="0"/>
      <w:marTop w:val="0"/>
      <w:marBottom w:val="0"/>
      <w:divBdr>
        <w:top w:val="none" w:sz="0" w:space="0" w:color="auto"/>
        <w:left w:val="none" w:sz="0" w:space="0" w:color="auto"/>
        <w:bottom w:val="none" w:sz="0" w:space="0" w:color="auto"/>
        <w:right w:val="none" w:sz="0" w:space="0" w:color="auto"/>
      </w:divBdr>
    </w:div>
    <w:div w:id="1821187793">
      <w:bodyDiv w:val="1"/>
      <w:marLeft w:val="0"/>
      <w:marRight w:val="0"/>
      <w:marTop w:val="0"/>
      <w:marBottom w:val="0"/>
      <w:divBdr>
        <w:top w:val="none" w:sz="0" w:space="0" w:color="auto"/>
        <w:left w:val="none" w:sz="0" w:space="0" w:color="auto"/>
        <w:bottom w:val="none" w:sz="0" w:space="0" w:color="auto"/>
        <w:right w:val="none" w:sz="0" w:space="0" w:color="auto"/>
      </w:divBdr>
    </w:div>
    <w:div w:id="2119712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consultantplus://offline/ref=8C2160BCEF103A1163715E2A4A8237F6D37E2A5A61F1CB6B5D13B7179B7DB0A65A0CD19AF717EECBA4B029M34B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80914885639295E-2"/>
          <c:y val="4.2864008753523614E-2"/>
          <c:w val="0.89640043054914387"/>
          <c:h val="0.79056752470584235"/>
        </c:manualLayout>
      </c:layout>
      <c:barChart>
        <c:barDir val="bar"/>
        <c:grouping val="clustered"/>
        <c:varyColors val="0"/>
        <c:ser>
          <c:idx val="0"/>
          <c:order val="0"/>
          <c:tx>
            <c:strRef>
              <c:f>Лист1!$B$1</c:f>
              <c:strCache>
                <c:ptCount val="1"/>
                <c:pt idx="0">
                  <c:v>Все население</c:v>
                </c:pt>
              </c:strCache>
            </c:strRef>
          </c:tx>
          <c:spPr>
            <a:pattFill prst="pct40">
              <a:fgClr>
                <a:srgbClr val="0070C0"/>
              </a:fgClr>
              <a:bgClr>
                <a:schemeClr val="bg1"/>
              </a:bgClr>
            </a:pattFill>
            <a:ln>
              <a:solidFill>
                <a:schemeClr val="tx1"/>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2020 г.</c:v>
                </c:pt>
                <c:pt idx="1">
                  <c:v>2021 г.</c:v>
                </c:pt>
                <c:pt idx="2">
                  <c:v>2022 г.</c:v>
                </c:pt>
              </c:strCache>
            </c:strRef>
          </c:cat>
          <c:val>
            <c:numRef>
              <c:f>Лист1!$B$2:$B$4</c:f>
              <c:numCache>
                <c:formatCode>General</c:formatCode>
                <c:ptCount val="3"/>
                <c:pt idx="0">
                  <c:v>327.39999999999998</c:v>
                </c:pt>
                <c:pt idx="1">
                  <c:v>330.4</c:v>
                </c:pt>
                <c:pt idx="2">
                  <c:v>332.6</c:v>
                </c:pt>
              </c:numCache>
            </c:numRef>
          </c:val>
          <c:extLst xmlns:c16r2="http://schemas.microsoft.com/office/drawing/2015/06/chart">
            <c:ext xmlns:c16="http://schemas.microsoft.com/office/drawing/2014/chart" uri="{C3380CC4-5D6E-409C-BE32-E72D297353CC}">
              <c16:uniqueId val="{00000000-5F4F-4EFC-A7FD-D8D1C23FDCBA}"/>
            </c:ext>
          </c:extLst>
        </c:ser>
        <c:ser>
          <c:idx val="1"/>
          <c:order val="1"/>
          <c:tx>
            <c:strRef>
              <c:f>Лист1!$C$1</c:f>
              <c:strCache>
                <c:ptCount val="1"/>
                <c:pt idx="0">
                  <c:v>Городское население</c:v>
                </c:pt>
              </c:strCache>
            </c:strRef>
          </c:tx>
          <c:spPr>
            <a:pattFill prst="horzBrick">
              <a:fgClr>
                <a:srgbClr val="C00000"/>
              </a:fgClr>
              <a:bgClr>
                <a:schemeClr val="bg1"/>
              </a:bgClr>
            </a:pattFill>
            <a:ln>
              <a:solidFill>
                <a:schemeClr val="tx1"/>
              </a:solidFill>
            </a:ln>
          </c:spPr>
          <c:invertIfNegative val="0"/>
          <c:dLbls>
            <c:dLbl>
              <c:idx val="0"/>
              <c:layout>
                <c:manualLayout>
                  <c:x val="1.1938626500241753E-2"/>
                  <c:y val="-7.498715004503400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889-4C87-8149-C6BC5255AE0D}"/>
                </c:ext>
                <c:ext xmlns:c15="http://schemas.microsoft.com/office/drawing/2012/chart" uri="{CE6537A1-D6FC-4f65-9D91-7224C49458BB}"/>
              </c:extLst>
            </c:dLbl>
            <c:dLbl>
              <c:idx val="1"/>
              <c:layout>
                <c:manualLayout>
                  <c:x val="1.1994061966743959E-2"/>
                  <c:y val="-5.05110982532936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889-4C87-8149-C6BC5255AE0D}"/>
                </c:ext>
                <c:ext xmlns:c15="http://schemas.microsoft.com/office/drawing/2012/chart" uri="{CE6537A1-D6FC-4f65-9D91-7224C49458BB}"/>
              </c:extLst>
            </c:dLbl>
            <c:dLbl>
              <c:idx val="2"/>
              <c:layout>
                <c:manualLayout>
                  <c:x val="1.1994002998500683E-2"/>
                  <c:y val="-1.054018445322814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889-4C87-8149-C6BC5255AE0D}"/>
                </c:ext>
                <c:ext xmlns:c15="http://schemas.microsoft.com/office/drawing/2012/chart" uri="{CE6537A1-D6FC-4f65-9D91-7224C49458BB}">
                  <c15:spPr xmlns:c15="http://schemas.microsoft.com/office/drawing/2012/chart">
                    <a:prstGeom prst="rect">
                      <a:avLst/>
                    </a:prstGeom>
                  </c15:spPr>
                </c:ext>
              </c:extLst>
            </c:dLbl>
            <c:dLbl>
              <c:idx val="3"/>
              <c:layout>
                <c:manualLayout>
                  <c:x val="1.1994061966743959E-2"/>
                  <c:y val="-1.458110068509813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889-4C87-8149-C6BC5255AE0D}"/>
                </c:ext>
                <c:ext xmlns:c15="http://schemas.microsoft.com/office/drawing/2012/chart" uri="{CE6537A1-D6FC-4f65-9D91-7224C49458BB}"/>
              </c:extLst>
            </c:dLbl>
            <c:dLbl>
              <c:idx val="4"/>
              <c:layout>
                <c:manualLayout>
                  <c:x val="1.5991980594262503E-2"/>
                  <c:y val="-2.512138059419888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889-4C87-8149-C6BC5255AE0D}"/>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2020 г.</c:v>
                </c:pt>
                <c:pt idx="1">
                  <c:v>2021 г.</c:v>
                </c:pt>
                <c:pt idx="2">
                  <c:v>2022 г.</c:v>
                </c:pt>
              </c:strCache>
            </c:strRef>
          </c:cat>
          <c:val>
            <c:numRef>
              <c:f>Лист1!$C$2:$C$4</c:f>
              <c:numCache>
                <c:formatCode>General</c:formatCode>
                <c:ptCount val="3"/>
                <c:pt idx="0">
                  <c:v>177.8</c:v>
                </c:pt>
                <c:pt idx="1">
                  <c:v>179.5</c:v>
                </c:pt>
                <c:pt idx="2">
                  <c:v>182.6</c:v>
                </c:pt>
              </c:numCache>
            </c:numRef>
          </c:val>
          <c:extLst xmlns:c16r2="http://schemas.microsoft.com/office/drawing/2015/06/chart">
            <c:ext xmlns:c16="http://schemas.microsoft.com/office/drawing/2014/chart" uri="{C3380CC4-5D6E-409C-BE32-E72D297353CC}">
              <c16:uniqueId val="{00000006-5F4F-4EFC-A7FD-D8D1C23FDCBA}"/>
            </c:ext>
          </c:extLst>
        </c:ser>
        <c:ser>
          <c:idx val="2"/>
          <c:order val="2"/>
          <c:tx>
            <c:strRef>
              <c:f>Лист1!$D$1</c:f>
              <c:strCache>
                <c:ptCount val="1"/>
                <c:pt idx="0">
                  <c:v>Сельское население</c:v>
                </c:pt>
              </c:strCache>
            </c:strRef>
          </c:tx>
          <c:spPr>
            <a:pattFill prst="wdDnDiag">
              <a:fgClr>
                <a:srgbClr val="00B050"/>
              </a:fgClr>
              <a:bgClr>
                <a:schemeClr val="bg1"/>
              </a:bgClr>
            </a:pattFill>
            <a:ln>
              <a:solidFill>
                <a:schemeClr val="tx1"/>
              </a:solidFill>
            </a:ln>
          </c:spPr>
          <c:invertIfNegative val="0"/>
          <c:dLbls>
            <c:dLbl>
              <c:idx val="0"/>
              <c:layout>
                <c:manualLayout>
                  <c:x val="4.0533509067471538E-3"/>
                  <c:y val="-2.228897387411614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889-4C87-8149-C6BC5255AE0D}"/>
                </c:ext>
                <c:ext xmlns:c15="http://schemas.microsoft.com/office/drawing/2012/chart" uri="{CE6537A1-D6FC-4f65-9D91-7224C49458BB}"/>
              </c:extLst>
            </c:dLbl>
            <c:dLbl>
              <c:idx val="1"/>
              <c:layout>
                <c:manualLayout>
                  <c:x val="8.0513829416496239E-3"/>
                  <c:y val="-8.509106570531735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889-4C87-8149-C6BC5255AE0D}"/>
                </c:ext>
                <c:ext xmlns:c15="http://schemas.microsoft.com/office/drawing/2012/chart" uri="{CE6537A1-D6FC-4f65-9D91-7224C49458BB}"/>
              </c:extLst>
            </c:dLbl>
            <c:dLbl>
              <c:idx val="2"/>
              <c:layout>
                <c:manualLayout>
                  <c:x val="1.5715081582523702E-2"/>
                  <c:y val="-1.149123923865395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889-4C87-8149-C6BC5255AE0D}"/>
                </c:ext>
                <c:ext xmlns:c15="http://schemas.microsoft.com/office/drawing/2012/chart" uri="{CE6537A1-D6FC-4f65-9D91-7224C49458BB}"/>
              </c:extLst>
            </c:dLbl>
            <c:dLbl>
              <c:idx val="3"/>
              <c:layout>
                <c:manualLayout>
                  <c:x val="7.7744871171843838E-3"/>
                  <c:y val="-7.7659311934032398E-3"/>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B889-4C87-8149-C6BC5255AE0D}"/>
                </c:ext>
                <c:ext xmlns:c15="http://schemas.microsoft.com/office/drawing/2012/chart" uri="{CE6537A1-D6FC-4f65-9D91-7224C49458BB}"/>
              </c:extLst>
            </c:dLbl>
            <c:dLbl>
              <c:idx val="4"/>
              <c:layout>
                <c:manualLayout>
                  <c:x val="9.8289754597001948E-3"/>
                  <c:y val="-1.133153882921188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B889-4C87-8149-C6BC5255AE0D}"/>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2020 г.</c:v>
                </c:pt>
                <c:pt idx="1">
                  <c:v>2021 г.</c:v>
                </c:pt>
                <c:pt idx="2">
                  <c:v>2022 г.</c:v>
                </c:pt>
              </c:strCache>
            </c:strRef>
          </c:cat>
          <c:val>
            <c:numRef>
              <c:f>Лист1!$D$2:$D$4</c:f>
              <c:numCache>
                <c:formatCode>General</c:formatCode>
                <c:ptCount val="3"/>
                <c:pt idx="0">
                  <c:v>149.6</c:v>
                </c:pt>
                <c:pt idx="1">
                  <c:v>150.9</c:v>
                </c:pt>
                <c:pt idx="2" formatCode="0.0">
                  <c:v>150</c:v>
                </c:pt>
              </c:numCache>
            </c:numRef>
          </c:val>
          <c:extLst xmlns:c16r2="http://schemas.microsoft.com/office/drawing/2015/06/chart">
            <c:ext xmlns:c16="http://schemas.microsoft.com/office/drawing/2014/chart" uri="{C3380CC4-5D6E-409C-BE32-E72D297353CC}">
              <c16:uniqueId val="{0000000C-5F4F-4EFC-A7FD-D8D1C23FDCBA}"/>
            </c:ext>
          </c:extLst>
        </c:ser>
        <c:dLbls>
          <c:showLegendKey val="0"/>
          <c:showVal val="0"/>
          <c:showCatName val="0"/>
          <c:showSerName val="0"/>
          <c:showPercent val="0"/>
          <c:showBubbleSize val="0"/>
        </c:dLbls>
        <c:gapWidth val="150"/>
        <c:axId val="496795536"/>
        <c:axId val="496795928"/>
      </c:barChart>
      <c:catAx>
        <c:axId val="496795536"/>
        <c:scaling>
          <c:orientation val="minMax"/>
        </c:scaling>
        <c:delete val="0"/>
        <c:axPos val="l"/>
        <c:numFmt formatCode="General" sourceLinked="0"/>
        <c:majorTickMark val="out"/>
        <c:minorTickMark val="none"/>
        <c:tickLblPos val="nextTo"/>
        <c:txPr>
          <a:bodyPr/>
          <a:lstStyle/>
          <a:p>
            <a:pPr>
              <a:defRPr sz="1000"/>
            </a:pPr>
            <a:endParaRPr lang="ru-RU"/>
          </a:p>
        </c:txPr>
        <c:crossAx val="496795928"/>
        <c:crosses val="autoZero"/>
        <c:auto val="1"/>
        <c:lblAlgn val="ctr"/>
        <c:lblOffset val="100"/>
        <c:noMultiLvlLbl val="0"/>
      </c:catAx>
      <c:valAx>
        <c:axId val="496795928"/>
        <c:scaling>
          <c:orientation val="minMax"/>
        </c:scaling>
        <c:delete val="0"/>
        <c:axPos val="b"/>
        <c:majorGridlines/>
        <c:numFmt formatCode="General" sourceLinked="1"/>
        <c:majorTickMark val="out"/>
        <c:minorTickMark val="none"/>
        <c:tickLblPos val="nextTo"/>
        <c:crossAx val="496795536"/>
        <c:crosses val="autoZero"/>
        <c:crossBetween val="between"/>
      </c:valAx>
    </c:plotArea>
    <c:legend>
      <c:legendPos val="b"/>
      <c:layout>
        <c:manualLayout>
          <c:xMode val="edge"/>
          <c:yMode val="edge"/>
          <c:x val="8.8742576119964528E-2"/>
          <c:y val="0.92338573957325099"/>
          <c:w val="0.822514847760071"/>
          <c:h val="5.0036187337047983E-2"/>
        </c:manualLayout>
      </c:layout>
      <c:overlay val="0"/>
      <c:txPr>
        <a:bodyPr/>
        <a:lstStyle/>
        <a:p>
          <a:pPr rtl="0">
            <a:defRPr sz="1100"/>
          </a:pPr>
          <a:endParaRPr lang="ru-RU"/>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947443316573768E-2"/>
          <c:y val="4.0293040293040303E-2"/>
          <c:w val="0.79142001075166757"/>
          <c:h val="0.80200859507946121"/>
        </c:manualLayout>
      </c:layout>
      <c:barChart>
        <c:barDir val="bar"/>
        <c:grouping val="clustered"/>
        <c:varyColors val="0"/>
        <c:ser>
          <c:idx val="0"/>
          <c:order val="0"/>
          <c:tx>
            <c:strRef>
              <c:f>Лист1!$B$1</c:f>
              <c:strCache>
                <c:ptCount val="1"/>
                <c:pt idx="0">
                  <c:v>моложе трудоспособного </c:v>
                </c:pt>
              </c:strCache>
            </c:strRef>
          </c:tx>
          <c:spPr>
            <a:pattFill prst="pct70">
              <a:fgClr>
                <a:srgbClr val="00B050"/>
              </a:fgClr>
              <a:bgClr>
                <a:schemeClr val="bg1"/>
              </a:bgClr>
            </a:pattFill>
            <a:ln>
              <a:solidFill>
                <a:schemeClr val="accent1"/>
              </a:solidFill>
            </a:ln>
          </c:spPr>
          <c:invertIfNegative val="0"/>
          <c:dLbls>
            <c:dLbl>
              <c:idx val="0"/>
              <c:layout>
                <c:manualLayout>
                  <c:x val="-6.0240963855422514E-3"/>
                  <c:y val="9.984136598310006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E54-4F71-9374-908F6F8962D3}"/>
                </c:ext>
                <c:ext xmlns:c15="http://schemas.microsoft.com/office/drawing/2012/chart" uri="{CE6537A1-D6FC-4f65-9D91-7224C49458BB}"/>
              </c:extLst>
            </c:dLbl>
            <c:dLbl>
              <c:idx val="1"/>
              <c:layout>
                <c:manualLayout>
                  <c:x val="-8.0321285140562242E-3"/>
                  <c:y val="2.097314758732134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E54-4F71-9374-908F6F8962D3}"/>
                </c:ext>
                <c:ext xmlns:c15="http://schemas.microsoft.com/office/drawing/2012/chart" uri="{CE6537A1-D6FC-4f65-9D91-7224C49458BB}"/>
              </c:extLst>
            </c:dLbl>
            <c:dLbl>
              <c:idx val="2"/>
              <c:layout>
                <c:manualLayout>
                  <c:x val="-6.0240963855422124E-3"/>
                  <c:y val="1.848432407487528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E54-4F71-9374-908F6F8962D3}"/>
                </c:ext>
                <c:ext xmlns:c15="http://schemas.microsoft.com/office/drawing/2012/chart" uri="{CE6537A1-D6FC-4f65-9D91-7224C49458BB}"/>
              </c:extLst>
            </c:dLbl>
            <c:dLbl>
              <c:idx val="3"/>
              <c:layout>
                <c:manualLayout>
                  <c:x val="-4.0160642570280375E-3"/>
                  <c:y val="2.115802832338257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E54-4F71-9374-908F6F8962D3}"/>
                </c:ext>
                <c:ext xmlns:c15="http://schemas.microsoft.com/office/drawing/2012/chart" uri="{CE6537A1-D6FC-4f65-9D91-7224C49458BB}"/>
              </c:extLst>
            </c:dLbl>
            <c:dLbl>
              <c:idx val="4"/>
              <c:layout>
                <c:manualLayout>
                  <c:x val="-4.0160642570281095E-3"/>
                  <c:y val="2.106573216809445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E54-4F71-9374-908F6F8962D3}"/>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2020 г.</c:v>
                </c:pt>
                <c:pt idx="1">
                  <c:v> 2021 г.</c:v>
                </c:pt>
                <c:pt idx="2">
                  <c:v>2022 г.</c:v>
                </c:pt>
              </c:strCache>
            </c:strRef>
          </c:cat>
          <c:val>
            <c:numRef>
              <c:f>Лист1!$B$2:$B$4</c:f>
              <c:numCache>
                <c:formatCode>General</c:formatCode>
                <c:ptCount val="3"/>
                <c:pt idx="0">
                  <c:v>111.9</c:v>
                </c:pt>
                <c:pt idx="1">
                  <c:v>112.6</c:v>
                </c:pt>
                <c:pt idx="2" formatCode="0.0">
                  <c:v>113</c:v>
                </c:pt>
              </c:numCache>
            </c:numRef>
          </c:val>
          <c:extLst xmlns:c16r2="http://schemas.microsoft.com/office/drawing/2015/06/chart">
            <c:ext xmlns:c16="http://schemas.microsoft.com/office/drawing/2014/chart" uri="{C3380CC4-5D6E-409C-BE32-E72D297353CC}">
              <c16:uniqueId val="{00000005-BE54-4F71-9374-908F6F8962D3}"/>
            </c:ext>
          </c:extLst>
        </c:ser>
        <c:ser>
          <c:idx val="1"/>
          <c:order val="1"/>
          <c:tx>
            <c:strRef>
              <c:f>Лист1!$C$1</c:f>
              <c:strCache>
                <c:ptCount val="1"/>
                <c:pt idx="0">
                  <c:v>трудоспособное</c:v>
                </c:pt>
              </c:strCache>
            </c:strRef>
          </c:tx>
          <c:spPr>
            <a:pattFill prst="dkVert">
              <a:fgClr>
                <a:srgbClr val="0070C0"/>
              </a:fgClr>
              <a:bgClr>
                <a:schemeClr val="bg1"/>
              </a:bgClr>
            </a:pattFill>
            <a:ln>
              <a:solidFill>
                <a:schemeClr val="accent1"/>
              </a:solidFill>
            </a:ln>
          </c:spPr>
          <c:invertIfNegative val="0"/>
          <c:dLbls>
            <c:dLbl>
              <c:idx val="0"/>
              <c:layout>
                <c:manualLayout>
                  <c:x val="2.6104417670682781E-2"/>
                  <c:y val="1.251478180612038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E54-4F71-9374-908F6F8962D3}"/>
                </c:ext>
                <c:ext xmlns:c15="http://schemas.microsoft.com/office/drawing/2012/chart" uri="{CE6537A1-D6FC-4f65-9D91-7224C49458BB}"/>
              </c:extLst>
            </c:dLbl>
            <c:dLbl>
              <c:idx val="1"/>
              <c:layout>
                <c:manualLayout>
                  <c:x val="2.6104417670682761E-2"/>
                  <c:y val="-4.512891770881581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E54-4F71-9374-908F6F8962D3}"/>
                </c:ext>
                <c:ext xmlns:c15="http://schemas.microsoft.com/office/drawing/2012/chart" uri="{CE6537A1-D6FC-4f65-9D91-7224C49458BB}"/>
              </c:extLst>
            </c:dLbl>
            <c:dLbl>
              <c:idx val="2"/>
              <c:layout>
                <c:manualLayout>
                  <c:x val="2.2088353413654619E-2"/>
                  <c:y val="-1.699089084452678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BE54-4F71-9374-908F6F8962D3}"/>
                </c:ext>
                <c:ext xmlns:c15="http://schemas.microsoft.com/office/drawing/2012/chart" uri="{CE6537A1-D6FC-4f65-9D91-7224C49458BB}"/>
              </c:extLst>
            </c:dLbl>
            <c:dLbl>
              <c:idx val="3"/>
              <c:layout>
                <c:manualLayout>
                  <c:x val="1.405622489959839E-2"/>
                  <c:y val="3.927358344912774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BE54-4F71-9374-908F6F8962D3}"/>
                </c:ext>
                <c:ext xmlns:c15="http://schemas.microsoft.com/office/drawing/2012/chart" uri="{CE6537A1-D6FC-4f65-9D91-7224C49458BB}"/>
              </c:extLst>
            </c:dLbl>
            <c:dLbl>
              <c:idx val="4"/>
              <c:layout>
                <c:manualLayout>
                  <c:x val="1.00401606425703E-2"/>
                  <c:y val="8.2175389840975712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BE54-4F71-9374-908F6F8962D3}"/>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2020 г.</c:v>
                </c:pt>
                <c:pt idx="1">
                  <c:v> 2021 г.</c:v>
                </c:pt>
                <c:pt idx="2">
                  <c:v>2022 г.</c:v>
                </c:pt>
              </c:strCache>
            </c:strRef>
          </c:cat>
          <c:val>
            <c:numRef>
              <c:f>Лист1!$C$2:$C$4</c:f>
              <c:numCache>
                <c:formatCode>General</c:formatCode>
                <c:ptCount val="3"/>
                <c:pt idx="0">
                  <c:v>179.4</c:v>
                </c:pt>
                <c:pt idx="1">
                  <c:v>180.8</c:v>
                </c:pt>
                <c:pt idx="2" formatCode="0.0">
                  <c:v>184.6</c:v>
                </c:pt>
              </c:numCache>
            </c:numRef>
          </c:val>
          <c:extLst xmlns:c16r2="http://schemas.microsoft.com/office/drawing/2015/06/chart">
            <c:ext xmlns:c16="http://schemas.microsoft.com/office/drawing/2014/chart" uri="{C3380CC4-5D6E-409C-BE32-E72D297353CC}">
              <c16:uniqueId val="{0000000B-BE54-4F71-9374-908F6F8962D3}"/>
            </c:ext>
          </c:extLst>
        </c:ser>
        <c:ser>
          <c:idx val="2"/>
          <c:order val="2"/>
          <c:tx>
            <c:strRef>
              <c:f>Лист1!$D$1</c:f>
              <c:strCache>
                <c:ptCount val="1"/>
                <c:pt idx="0">
                  <c:v>старше трудоспособного</c:v>
                </c:pt>
              </c:strCache>
            </c:strRef>
          </c:tx>
          <c:spPr>
            <a:pattFill prst="trellis">
              <a:fgClr>
                <a:schemeClr val="accent2">
                  <a:lumMod val="75000"/>
                </a:schemeClr>
              </a:fgClr>
              <a:bgClr>
                <a:schemeClr val="bg1"/>
              </a:bgClr>
            </a:pattFill>
            <a:ln>
              <a:solidFill>
                <a:schemeClr val="accent1"/>
              </a:solidFill>
            </a:ln>
          </c:spPr>
          <c:invertIfNegative val="0"/>
          <c:dLbls>
            <c:dLbl>
              <c:idx val="0"/>
              <c:layout>
                <c:manualLayout>
                  <c:x val="-6.0240963855422124E-3"/>
                  <c:y val="-1.10412519189819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BE54-4F71-9374-908F6F8962D3}"/>
                </c:ext>
                <c:ext xmlns:c15="http://schemas.microsoft.com/office/drawing/2012/chart" uri="{CE6537A1-D6FC-4f65-9D91-7224C49458BB}">
                  <c15:layout>
                    <c:manualLayout>
                      <c:w val="4.7600322550042692E-2"/>
                      <c:h val="5.5696114908713332E-2"/>
                    </c:manualLayout>
                  </c15:layout>
                </c:ext>
              </c:extLst>
            </c:dLbl>
            <c:dLbl>
              <c:idx val="1"/>
              <c:layout>
                <c:manualLayout>
                  <c:x val="-2.0080321285140751E-3"/>
                  <c:y val="-1.598165613913646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BE54-4F71-9374-908F6F8962D3}"/>
                </c:ext>
                <c:ext xmlns:c15="http://schemas.microsoft.com/office/drawing/2012/chart" uri="{CE6537A1-D6FC-4f65-9D91-7224C49458BB}"/>
              </c:extLst>
            </c:dLbl>
            <c:dLbl>
              <c:idx val="2"/>
              <c:layout>
                <c:manualLayout>
                  <c:x val="-2.0080321285140942E-3"/>
                  <c:y val="-9.212886850682350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BE54-4F71-9374-908F6F8962D3}"/>
                </c:ext>
                <c:ext xmlns:c15="http://schemas.microsoft.com/office/drawing/2012/chart" uri="{CE6537A1-D6FC-4f65-9D91-7224C49458BB}"/>
              </c:extLst>
            </c:dLbl>
            <c:dLbl>
              <c:idx val="3"/>
              <c:layout>
                <c:manualLayout>
                  <c:x val="2.0080321285140612E-3"/>
                  <c:y val="-1.39574860834703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BE54-4F71-9374-908F6F8962D3}"/>
                </c:ext>
                <c:ext xmlns:c15="http://schemas.microsoft.com/office/drawing/2012/chart" uri="{CE6537A1-D6FC-4f65-9D91-7224C49458BB}"/>
              </c:extLst>
            </c:dLbl>
            <c:dLbl>
              <c:idx val="4"/>
              <c:layout>
                <c:manualLayout>
                  <c:x val="4.0160642570280757E-3"/>
                  <c:y val="-1.304490784805754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BE54-4F71-9374-908F6F8962D3}"/>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2020 г.</c:v>
                </c:pt>
                <c:pt idx="1">
                  <c:v> 2021 г.</c:v>
                </c:pt>
                <c:pt idx="2">
                  <c:v>2022 г.</c:v>
                </c:pt>
              </c:strCache>
            </c:strRef>
          </c:cat>
          <c:val>
            <c:numRef>
              <c:f>Лист1!$D$2:$D$4</c:f>
              <c:numCache>
                <c:formatCode>0.0</c:formatCode>
                <c:ptCount val="3"/>
                <c:pt idx="0" formatCode="General">
                  <c:v>36.1</c:v>
                </c:pt>
                <c:pt idx="1">
                  <c:v>37</c:v>
                </c:pt>
                <c:pt idx="2">
                  <c:v>35</c:v>
                </c:pt>
              </c:numCache>
            </c:numRef>
          </c:val>
          <c:extLst xmlns:c16r2="http://schemas.microsoft.com/office/drawing/2015/06/chart">
            <c:ext xmlns:c16="http://schemas.microsoft.com/office/drawing/2014/chart" uri="{C3380CC4-5D6E-409C-BE32-E72D297353CC}">
              <c16:uniqueId val="{00000011-BE54-4F71-9374-908F6F8962D3}"/>
            </c:ext>
          </c:extLst>
        </c:ser>
        <c:dLbls>
          <c:showLegendKey val="0"/>
          <c:showVal val="0"/>
          <c:showCatName val="0"/>
          <c:showSerName val="0"/>
          <c:showPercent val="0"/>
          <c:showBubbleSize val="0"/>
        </c:dLbls>
        <c:gapWidth val="150"/>
        <c:axId val="553292576"/>
        <c:axId val="553291792"/>
      </c:barChart>
      <c:catAx>
        <c:axId val="553292576"/>
        <c:scaling>
          <c:orientation val="minMax"/>
        </c:scaling>
        <c:delete val="0"/>
        <c:axPos val="l"/>
        <c:numFmt formatCode="General" sourceLinked="0"/>
        <c:majorTickMark val="out"/>
        <c:minorTickMark val="none"/>
        <c:tickLblPos val="nextTo"/>
        <c:crossAx val="553291792"/>
        <c:crossesAt val="20"/>
        <c:auto val="1"/>
        <c:lblAlgn val="ctr"/>
        <c:lblOffset val="100"/>
        <c:noMultiLvlLbl val="0"/>
      </c:catAx>
      <c:valAx>
        <c:axId val="553291792"/>
        <c:scaling>
          <c:orientation val="minMax"/>
          <c:max val="190"/>
          <c:min val="20"/>
        </c:scaling>
        <c:delete val="0"/>
        <c:axPos val="b"/>
        <c:majorGridlines/>
        <c:numFmt formatCode="General" sourceLinked="0"/>
        <c:majorTickMark val="out"/>
        <c:minorTickMark val="none"/>
        <c:tickLblPos val="nextTo"/>
        <c:crossAx val="553292576"/>
        <c:crosses val="autoZero"/>
        <c:crossBetween val="between"/>
        <c:majorUnit val="10"/>
        <c:minorUnit val="10"/>
      </c:valAx>
    </c:plotArea>
    <c:legend>
      <c:legendPos val="r"/>
      <c:layout>
        <c:manualLayout>
          <c:xMode val="edge"/>
          <c:yMode val="edge"/>
          <c:x val="3.2446478828700692E-2"/>
          <c:y val="0.93474938616544345"/>
          <c:w val="0.96222796698605451"/>
          <c:h val="6.369012230819851E-2"/>
        </c:manualLayout>
      </c:layout>
      <c:overlay val="0"/>
      <c:txPr>
        <a:bodyPr/>
        <a:lstStyle/>
        <a:p>
          <a:pPr>
            <a:defRPr sz="1100"/>
          </a:pPr>
          <a:endParaRPr lang="ru-RU"/>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Основные причины смертности РТ в 2022 г. (%) </c:v>
                </c:pt>
              </c:strCache>
            </c:strRef>
          </c:tx>
          <c:dPt>
            <c:idx val="0"/>
            <c:bubble3D val="0"/>
            <c:spPr>
              <a:pattFill prst="plaid">
                <a:fgClr>
                  <a:srgbClr val="C00000"/>
                </a:fgClr>
                <a:bgClr>
                  <a:schemeClr val="bg1"/>
                </a:bgClr>
              </a:pattFill>
              <a:ln>
                <a:solidFill>
                  <a:srgbClr val="C00000"/>
                </a:solidFill>
              </a:ln>
            </c:spPr>
            <c:extLst xmlns:c16r2="http://schemas.microsoft.com/office/drawing/2015/06/chart">
              <c:ext xmlns:c16="http://schemas.microsoft.com/office/drawing/2014/chart" uri="{C3380CC4-5D6E-409C-BE32-E72D297353CC}">
                <c16:uniqueId val="{00000001-BCF5-428F-93E6-82EBECB3BFF2}"/>
              </c:ext>
            </c:extLst>
          </c:dPt>
          <c:dPt>
            <c:idx val="1"/>
            <c:bubble3D val="0"/>
            <c:spPr>
              <a:pattFill prst="pct80">
                <a:fgClr>
                  <a:schemeClr val="tx2">
                    <a:lumMod val="60000"/>
                    <a:lumOff val="40000"/>
                  </a:schemeClr>
                </a:fgClr>
                <a:bgClr>
                  <a:schemeClr val="bg1"/>
                </a:bgClr>
              </a:pattFill>
            </c:spPr>
            <c:extLst xmlns:c16r2="http://schemas.microsoft.com/office/drawing/2015/06/chart">
              <c:ext xmlns:c16="http://schemas.microsoft.com/office/drawing/2014/chart" uri="{C3380CC4-5D6E-409C-BE32-E72D297353CC}">
                <c16:uniqueId val="{00000003-BCF5-428F-93E6-82EBECB3BFF2}"/>
              </c:ext>
            </c:extLst>
          </c:dPt>
          <c:dPt>
            <c:idx val="2"/>
            <c:bubble3D val="0"/>
            <c:spPr>
              <a:pattFill prst="smGrid">
                <a:fgClr>
                  <a:srgbClr val="F79646">
                    <a:lumMod val="75000"/>
                  </a:srgbClr>
                </a:fgClr>
                <a:bgClr>
                  <a:sysClr val="window" lastClr="FFFFFF"/>
                </a:bgClr>
              </a:pattFill>
            </c:spPr>
            <c:extLst xmlns:c16r2="http://schemas.microsoft.com/office/drawing/2015/06/chart">
              <c:ext xmlns:c16="http://schemas.microsoft.com/office/drawing/2014/chart" uri="{C3380CC4-5D6E-409C-BE32-E72D297353CC}">
                <c16:uniqueId val="{00000005-BCF5-428F-93E6-82EBECB3BFF2}"/>
              </c:ext>
            </c:extLst>
          </c:dPt>
          <c:dPt>
            <c:idx val="3"/>
            <c:bubble3D val="0"/>
            <c:spPr>
              <a:pattFill prst="trellis">
                <a:fgClr>
                  <a:schemeClr val="accent4">
                    <a:lumMod val="75000"/>
                  </a:schemeClr>
                </a:fgClr>
                <a:bgClr>
                  <a:schemeClr val="bg1"/>
                </a:bgClr>
              </a:pattFill>
            </c:spPr>
            <c:extLst xmlns:c16r2="http://schemas.microsoft.com/office/drawing/2015/06/chart">
              <c:ext xmlns:c16="http://schemas.microsoft.com/office/drawing/2014/chart" uri="{C3380CC4-5D6E-409C-BE32-E72D297353CC}">
                <c16:uniqueId val="{00000007-BCF5-428F-93E6-82EBECB3BFF2}"/>
              </c:ext>
            </c:extLst>
          </c:dPt>
          <c:dPt>
            <c:idx val="4"/>
            <c:bubble3D val="0"/>
            <c:spPr>
              <a:pattFill prst="solidDmnd">
                <a:fgClr>
                  <a:srgbClr val="00B050"/>
                </a:fgClr>
                <a:bgClr>
                  <a:sysClr val="window" lastClr="FFFFFF"/>
                </a:bgClr>
              </a:pattFill>
            </c:spPr>
            <c:extLst xmlns:c16r2="http://schemas.microsoft.com/office/drawing/2015/06/chart">
              <c:ext xmlns:c16="http://schemas.microsoft.com/office/drawing/2014/chart" uri="{C3380CC4-5D6E-409C-BE32-E72D297353CC}">
                <c16:uniqueId val="{00000009-BCF5-428F-93E6-82EBECB3BFF2}"/>
              </c:ext>
            </c:extLst>
          </c:dPt>
          <c:dPt>
            <c:idx val="5"/>
            <c:bubble3D val="0"/>
            <c:spPr>
              <a:pattFill prst="horzBrick">
                <a:fgClr>
                  <a:srgbClr val="4BACC6">
                    <a:lumMod val="50000"/>
                  </a:srgbClr>
                </a:fgClr>
                <a:bgClr>
                  <a:sysClr val="window" lastClr="FFFFFF"/>
                </a:bgClr>
              </a:pattFill>
            </c:spPr>
            <c:extLst xmlns:c16r2="http://schemas.microsoft.com/office/drawing/2015/06/chart">
              <c:ext xmlns:c16="http://schemas.microsoft.com/office/drawing/2014/chart" uri="{C3380CC4-5D6E-409C-BE32-E72D297353CC}">
                <c16:uniqueId val="{0000000B-BCF5-428F-93E6-82EBECB3BFF2}"/>
              </c:ext>
            </c:extLst>
          </c:dPt>
          <c:dPt>
            <c:idx val="6"/>
            <c:bubble3D val="0"/>
            <c:spPr>
              <a:pattFill prst="solidDmnd">
                <a:fgClr>
                  <a:srgbClr val="FFC000"/>
                </a:fgClr>
                <a:bgClr>
                  <a:sysClr val="window" lastClr="FFFFFF"/>
                </a:bgClr>
              </a:pattFill>
            </c:spPr>
            <c:extLst xmlns:c16r2="http://schemas.microsoft.com/office/drawing/2015/06/chart">
              <c:ext xmlns:c16="http://schemas.microsoft.com/office/drawing/2014/chart" uri="{C3380CC4-5D6E-409C-BE32-E72D297353CC}">
                <c16:uniqueId val="{0000000C-BCF5-428F-93E6-82EBECB3BFF2}"/>
              </c:ext>
            </c:extLst>
          </c:dPt>
          <c:dLbls>
            <c:dLbl>
              <c:idx val="0"/>
              <c:layout>
                <c:manualLayout>
                  <c:x val="-2.6640183490577212E-2"/>
                  <c:y val="-8.977418363245136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CF5-428F-93E6-82EBECB3BFF2}"/>
                </c:ext>
                <c:ext xmlns:c15="http://schemas.microsoft.com/office/drawing/2012/chart" uri="{CE6537A1-D6FC-4f65-9D91-7224C49458BB}"/>
              </c:extLst>
            </c:dLbl>
            <c:dLbl>
              <c:idx val="1"/>
              <c:layout>
                <c:manualLayout>
                  <c:x val="2.5837616652085452E-2"/>
                  <c:y val="3.694850643669541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CF5-428F-93E6-82EBECB3BFF2}"/>
                </c:ext>
                <c:ext xmlns:c15="http://schemas.microsoft.com/office/drawing/2012/chart" uri="{CE6537A1-D6FC-4f65-9D91-7224C49458BB}"/>
              </c:extLst>
            </c:dLbl>
            <c:dLbl>
              <c:idx val="2"/>
              <c:layout>
                <c:manualLayout>
                  <c:x val="-6.2004586882575515E-3"/>
                  <c:y val="-7.99587095942871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CF5-428F-93E6-82EBECB3BFF2}"/>
                </c:ext>
                <c:ext xmlns:c15="http://schemas.microsoft.com/office/drawing/2012/chart" uri="{CE6537A1-D6FC-4f65-9D91-7224C49458BB}"/>
              </c:extLst>
            </c:dLbl>
            <c:dLbl>
              <c:idx val="3"/>
              <c:layout>
                <c:manualLayout>
                  <c:x val="5.6079578594342375E-3"/>
                  <c:y val="-2.088676415448068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CF5-428F-93E6-82EBECB3BFF2}"/>
                </c:ext>
                <c:ext xmlns:c15="http://schemas.microsoft.com/office/drawing/2012/chart" uri="{CE6537A1-D6FC-4f65-9D91-7224C49458BB}"/>
              </c:extLst>
            </c:dLbl>
            <c:dLbl>
              <c:idx val="4"/>
              <c:layout>
                <c:manualLayout>
                  <c:x val="1.9222958972233733E-2"/>
                  <c:y val="-2.793663292088489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BCF5-428F-93E6-82EBECB3BFF2}"/>
                </c:ext>
                <c:ext xmlns:c15="http://schemas.microsoft.com/office/drawing/2012/chart" uri="{CE6537A1-D6FC-4f65-9D91-7224C49458BB}"/>
              </c:extLst>
            </c:dLbl>
            <c:dLbl>
              <c:idx val="5"/>
              <c:layout>
                <c:manualLayout>
                  <c:x val="2.4681576261300686E-2"/>
                  <c:y val="-7.539995000625003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BCF5-428F-93E6-82EBECB3BFF2}"/>
                </c:ext>
                <c:ext xmlns:c15="http://schemas.microsoft.com/office/drawing/2012/chart" uri="{CE6537A1-D6FC-4f65-9D91-7224C49458BB}"/>
              </c:extLst>
            </c:dLbl>
            <c:dLbl>
              <c:idx val="6"/>
              <c:layout>
                <c:manualLayout>
                  <c:x val="2.6554792895785984E-2"/>
                  <c:y val="-5.79464204905421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BCF5-428F-93E6-82EBECB3BFF2}"/>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leaderLines>
              <c:spPr>
                <a:ln>
                  <a:solidFill>
                    <a:schemeClr val="bg1"/>
                  </a:solidFill>
                </a:ln>
              </c:spPr>
            </c:leaderLines>
            <c:extLst xmlns:c16r2="http://schemas.microsoft.com/office/drawing/2015/06/chart">
              <c:ext xmlns:c15="http://schemas.microsoft.com/office/drawing/2012/chart" uri="{CE6537A1-D6FC-4f65-9D91-7224C49458BB}"/>
            </c:extLst>
          </c:dLbls>
          <c:cat>
            <c:strRef>
              <c:f>Лист1!$A$2:$A$8</c:f>
              <c:strCache>
                <c:ptCount val="7"/>
                <c:pt idx="0">
                  <c:v>Болезни системы кровообращения</c:v>
                </c:pt>
                <c:pt idx="1">
                  <c:v>Внешние причины</c:v>
                </c:pt>
                <c:pt idx="2">
                  <c:v>Новообразования</c:v>
                </c:pt>
                <c:pt idx="3">
                  <c:v>Болезни органов пищеварения</c:v>
                </c:pt>
                <c:pt idx="4">
                  <c:v>Болезни органов дыхания</c:v>
                </c:pt>
                <c:pt idx="5">
                  <c:v>Инфекционные болезни</c:v>
                </c:pt>
                <c:pt idx="6">
                  <c:v>COVID-19</c:v>
                </c:pt>
              </c:strCache>
            </c:strRef>
          </c:cat>
          <c:val>
            <c:numRef>
              <c:f>Лист1!$B$2:$B$8</c:f>
              <c:numCache>
                <c:formatCode>General</c:formatCode>
                <c:ptCount val="7"/>
                <c:pt idx="0">
                  <c:v>35.1</c:v>
                </c:pt>
                <c:pt idx="1">
                  <c:v>26.8</c:v>
                </c:pt>
                <c:pt idx="2" formatCode="0.0">
                  <c:v>13.2</c:v>
                </c:pt>
                <c:pt idx="3">
                  <c:v>7.4</c:v>
                </c:pt>
                <c:pt idx="4">
                  <c:v>5.7</c:v>
                </c:pt>
                <c:pt idx="5">
                  <c:v>3.8</c:v>
                </c:pt>
                <c:pt idx="6" formatCode="0.0">
                  <c:v>2.2000000000000002</c:v>
                </c:pt>
              </c:numCache>
            </c:numRef>
          </c:val>
          <c:extLst xmlns:c16r2="http://schemas.microsoft.com/office/drawing/2015/06/chart">
            <c:ext xmlns:c16="http://schemas.microsoft.com/office/drawing/2014/chart" uri="{C3380CC4-5D6E-409C-BE32-E72D297353CC}">
              <c16:uniqueId val="{0000000D-BCF5-428F-93E6-82EBECB3BFF2}"/>
            </c:ext>
          </c:extLst>
        </c:ser>
        <c:dLbls>
          <c:showLegendKey val="0"/>
          <c:showVal val="0"/>
          <c:showCatName val="0"/>
          <c:showSerName val="0"/>
          <c:showPercent val="0"/>
          <c:showBubbleSize val="0"/>
          <c:showLeaderLines val="1"/>
        </c:dLbls>
      </c:pie3DChart>
    </c:plotArea>
    <c:legend>
      <c:legendPos val="r"/>
      <c:layout>
        <c:manualLayout>
          <c:xMode val="edge"/>
          <c:yMode val="edge"/>
          <c:x val="0.60399492037783764"/>
          <c:y val="9.1581570332730704E-4"/>
          <c:w val="0.39600507962216375"/>
          <c:h val="0.97071774075340789"/>
        </c:manualLayout>
      </c:layout>
      <c:overlay val="0"/>
      <c:txPr>
        <a:bodyPr/>
        <a:lstStyle/>
        <a:p>
          <a:pPr>
            <a:defRPr sz="1100"/>
          </a:pPr>
          <a:endParaRPr lang="ru-RU"/>
        </a:p>
      </c:txPr>
    </c:legend>
    <c:plotVisOnly val="1"/>
    <c:dispBlanksAs val="zero"/>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8212532550455704E-2"/>
          <c:y val="5.4145426408385128E-2"/>
          <c:w val="0.81485562717119275"/>
          <c:h val="0.8236811839632"/>
        </c:manualLayout>
      </c:layout>
      <c:lineChart>
        <c:grouping val="standard"/>
        <c:varyColors val="0"/>
        <c:ser>
          <c:idx val="0"/>
          <c:order val="0"/>
          <c:tx>
            <c:strRef>
              <c:f>Лист1!$B$1</c:f>
              <c:strCache>
                <c:ptCount val="1"/>
                <c:pt idx="0">
                  <c:v>РТ</c:v>
                </c:pt>
              </c:strCache>
            </c:strRef>
          </c:tx>
          <c:marker>
            <c:symbol val="diamond"/>
            <c:size val="7"/>
          </c:marker>
          <c:dLbls>
            <c:dLbl>
              <c:idx val="0"/>
              <c:layout>
                <c:manualLayout>
                  <c:x val="-1.4111480697510411E-2"/>
                  <c:y val="4.331687873324543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17D-40AC-8A1E-432F244389F8}"/>
                </c:ext>
                <c:ext xmlns:c15="http://schemas.microsoft.com/office/drawing/2012/chart" uri="{CE6537A1-D6FC-4f65-9D91-7224C49458BB}"/>
              </c:extLst>
            </c:dLbl>
            <c:dLbl>
              <c:idx val="1"/>
              <c:layout>
                <c:manualLayout>
                  <c:x val="0"/>
                  <c:y val="2.380944152280883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282-458F-A682-B7A9519C8DC1}"/>
                </c:ext>
                <c:ext xmlns:c15="http://schemas.microsoft.com/office/drawing/2012/chart" uri="{CE6537A1-D6FC-4f65-9D91-7224C49458BB}"/>
              </c:extLst>
            </c:dLbl>
            <c:dLbl>
              <c:idx val="2"/>
              <c:layout>
                <c:manualLayout>
                  <c:x val="-1.9521717911176384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17D-40AC-8A1E-432F244389F8}"/>
                </c:ext>
                <c:ext xmlns:c15="http://schemas.microsoft.com/office/drawing/2012/chart" uri="{CE6537A1-D6FC-4f65-9D91-7224C49458BB}"/>
              </c:extLst>
            </c:dLbl>
            <c:dLbl>
              <c:idx val="3"/>
              <c:layout>
                <c:manualLayout>
                  <c:x val="-2.0797459101920437E-3"/>
                  <c:y val="3.0358077528973824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17D-40AC-8A1E-432F244389F8}"/>
                </c:ext>
                <c:ext xmlns:c15="http://schemas.microsoft.com/office/drawing/2012/chart" uri="{CE6537A1-D6FC-4f65-9D91-7224C49458BB}">
                  <c15:spPr xmlns:c15="http://schemas.microsoft.com/office/drawing/2012/chart">
                    <a:prstGeom prst="rect">
                      <a:avLst/>
                    </a:prstGeom>
                  </c15:spPr>
                </c:ext>
              </c:extLst>
            </c:dLbl>
            <c:dLbl>
              <c:idx val="4"/>
              <c:layout>
                <c:manualLayout>
                  <c:x val="1.9521717911176384E-3"/>
                  <c:y val="3.100775193798448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17D-40AC-8A1E-432F244389F8}"/>
                </c:ext>
                <c:ext xmlns:c15="http://schemas.microsoft.com/office/drawing/2012/chart" uri="{CE6537A1-D6FC-4f65-9D91-7224C49458BB}"/>
              </c:extLst>
            </c:dLbl>
            <c:dLbl>
              <c:idx val="5"/>
              <c:layout>
                <c:manualLayout>
                  <c:x val="1.9521717911176384E-3"/>
                  <c:y val="1.3289036544850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F282-458F-A682-B7A9519C8DC1}"/>
                </c:ext>
                <c:ext xmlns:c15="http://schemas.microsoft.com/office/drawing/2012/chart" uri="{CE6537A1-D6FC-4f65-9D91-7224C49458BB}"/>
              </c:extLst>
            </c:dLbl>
            <c:dLbl>
              <c:idx val="6"/>
              <c:layout>
                <c:manualLayout>
                  <c:x val="-6.0477774417901755E-3"/>
                  <c:y val="3.722618067035695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F282-458F-A682-B7A9519C8DC1}"/>
                </c:ext>
                <c:ext xmlns:c15="http://schemas.microsoft.com/office/drawing/2012/chart" uri="{CE6537A1-D6FC-4f65-9D91-7224C49458BB}"/>
              </c:extLst>
            </c:dLbl>
            <c:dLbl>
              <c:idx val="7"/>
              <c:layout>
                <c:manualLayout>
                  <c:x val="-4.0318516278600993E-3"/>
                  <c:y val="1.950743721043659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F282-458F-A682-B7A9519C8DC1}"/>
                </c:ext>
                <c:ext xmlns:c15="http://schemas.microsoft.com/office/drawing/2012/chart" uri="{CE6537A1-D6FC-4f65-9D91-7224C49458BB}"/>
              </c:extLst>
            </c:dLbl>
            <c:dLbl>
              <c:idx val="8"/>
              <c:layout>
                <c:manualLayout>
                  <c:x val="-1.0632642211589579E-2"/>
                  <c:y val="3.907203907203907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17D-40AC-8A1E-432F244389F8}"/>
                </c:ext>
                <c:ext xmlns:c15="http://schemas.microsoft.com/office/drawing/2012/chart" uri="{CE6537A1-D6FC-4f65-9D91-7224C49458BB}"/>
              </c:extLst>
            </c:dLbl>
            <c:dLbl>
              <c:idx val="9"/>
              <c:layout>
                <c:manualLayout>
                  <c:x val="-2.1265284423179257E-3"/>
                  <c:y val="3.418803418803419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17D-40AC-8A1E-432F244389F8}"/>
                </c:ext>
                <c:ext xmlns:c15="http://schemas.microsoft.com/office/drawing/2012/chart" uri="{CE6537A1-D6FC-4f65-9D91-7224C49458BB}"/>
              </c:extLst>
            </c:dLbl>
            <c:dLbl>
              <c:idx val="10"/>
              <c:layout>
                <c:manualLayout>
                  <c:x val="-8.5061137692716646E-3"/>
                  <c:y val="2.442002442002445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E17D-40AC-8A1E-432F244389F8}"/>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Лист1!$A$2:$A$13</c:f>
              <c:strCache>
                <c:ptCount val="12"/>
                <c:pt idx="0">
                  <c:v>1995 г.</c:v>
                </c:pt>
                <c:pt idx="1">
                  <c:v>2000 г.</c:v>
                </c:pt>
                <c:pt idx="2">
                  <c:v>2005 г.</c:v>
                </c:pt>
                <c:pt idx="3">
                  <c:v>2010 г.</c:v>
                </c:pt>
                <c:pt idx="4">
                  <c:v>2015 г.</c:v>
                </c:pt>
                <c:pt idx="5">
                  <c:v>2016 г.</c:v>
                </c:pt>
                <c:pt idx="6">
                  <c:v>2017 г.</c:v>
                </c:pt>
                <c:pt idx="7">
                  <c:v>2018 г.</c:v>
                </c:pt>
                <c:pt idx="8">
                  <c:v>2019 г.</c:v>
                </c:pt>
                <c:pt idx="9">
                  <c:v>2020 г.</c:v>
                </c:pt>
                <c:pt idx="10">
                  <c:v>2021 г.</c:v>
                </c:pt>
                <c:pt idx="11">
                  <c:v>2022 г.</c:v>
                </c:pt>
              </c:strCache>
            </c:strRef>
          </c:cat>
          <c:val>
            <c:numRef>
              <c:f>Лист1!$B$2:$B$13</c:f>
              <c:numCache>
                <c:formatCode>General</c:formatCode>
                <c:ptCount val="12"/>
                <c:pt idx="0">
                  <c:v>55.1</c:v>
                </c:pt>
                <c:pt idx="1">
                  <c:v>55.2</c:v>
                </c:pt>
                <c:pt idx="2">
                  <c:v>55.8</c:v>
                </c:pt>
                <c:pt idx="3">
                  <c:v>60.5</c:v>
                </c:pt>
                <c:pt idx="4">
                  <c:v>63.1</c:v>
                </c:pt>
                <c:pt idx="5">
                  <c:v>64.2</c:v>
                </c:pt>
                <c:pt idx="6">
                  <c:v>66.3</c:v>
                </c:pt>
                <c:pt idx="7">
                  <c:v>66.5</c:v>
                </c:pt>
                <c:pt idx="8">
                  <c:v>67.599999999999994</c:v>
                </c:pt>
                <c:pt idx="9">
                  <c:v>66.3</c:v>
                </c:pt>
                <c:pt idx="10">
                  <c:v>66.900000000000006</c:v>
                </c:pt>
                <c:pt idx="11">
                  <c:v>67.099999999999994</c:v>
                </c:pt>
              </c:numCache>
            </c:numRef>
          </c:val>
          <c:smooth val="0"/>
          <c:extLst xmlns:c16r2="http://schemas.microsoft.com/office/drawing/2015/06/chart">
            <c:ext xmlns:c16="http://schemas.microsoft.com/office/drawing/2014/chart" uri="{C3380CC4-5D6E-409C-BE32-E72D297353CC}">
              <c16:uniqueId val="{00000008-F282-458F-A682-B7A9519C8DC1}"/>
            </c:ext>
          </c:extLst>
        </c:ser>
        <c:ser>
          <c:idx val="1"/>
          <c:order val="1"/>
          <c:tx>
            <c:strRef>
              <c:f>Лист1!$C$1</c:f>
              <c:strCache>
                <c:ptCount val="1"/>
                <c:pt idx="0">
                  <c:v>СФО</c:v>
                </c:pt>
              </c:strCache>
            </c:strRef>
          </c:tx>
          <c:spPr>
            <a:ln>
              <a:solidFill>
                <a:schemeClr val="accent3">
                  <a:lumMod val="75000"/>
                </a:schemeClr>
              </a:solidFill>
            </a:ln>
          </c:spPr>
          <c:marker>
            <c:symbol val="square"/>
            <c:size val="7"/>
            <c:spPr>
              <a:solidFill>
                <a:schemeClr val="accent3">
                  <a:lumMod val="75000"/>
                </a:schemeClr>
              </a:solidFill>
              <a:ln>
                <a:solidFill>
                  <a:schemeClr val="accent3">
                    <a:lumMod val="75000"/>
                  </a:schemeClr>
                </a:solidFill>
              </a:ln>
            </c:spPr>
          </c:marker>
          <c:dLbls>
            <c:dLbl>
              <c:idx val="0"/>
              <c:layout>
                <c:manualLayout>
                  <c:x val="-6.0477774417901755E-3"/>
                  <c:y val="3.3275924635243592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E17D-40AC-8A1E-432F244389F8}"/>
                </c:ext>
                <c:ext xmlns:c15="http://schemas.microsoft.com/office/drawing/2012/chart" uri="{CE6537A1-D6FC-4f65-9D91-7224C49458BB}">
                  <c15:spPr xmlns:c15="http://schemas.microsoft.com/office/drawing/2012/chart">
                    <a:prstGeom prst="rect">
                      <a:avLst/>
                    </a:prstGeom>
                  </c15:spPr>
                </c:ext>
              </c:extLst>
            </c:dLbl>
            <c:dLbl>
              <c:idx val="1"/>
              <c:layout>
                <c:manualLayout>
                  <c:x val="-1.8176292556731814E-2"/>
                  <c:y val="5.219770605597389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E17D-40AC-8A1E-432F244389F8}"/>
                </c:ext>
                <c:ext xmlns:c15="http://schemas.microsoft.com/office/drawing/2012/chart" uri="{CE6537A1-D6FC-4f65-9D91-7224C49458BB}"/>
              </c:extLst>
            </c:dLbl>
            <c:dLbl>
              <c:idx val="2"/>
              <c:layout>
                <c:manualLayout>
                  <c:x val="-1.6127406511440415E-2"/>
                  <c:y val="3.901487442087325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E17D-40AC-8A1E-432F244389F8}"/>
                </c:ext>
                <c:ext xmlns:c15="http://schemas.microsoft.com/office/drawing/2012/chart" uri="{CE6537A1-D6FC-4f65-9D91-7224C49458BB}"/>
              </c:extLst>
            </c:dLbl>
            <c:dLbl>
              <c:idx val="4"/>
              <c:layout>
                <c:manualLayout>
                  <c:x val="-7.1578805456514178E-17"/>
                  <c:y val="3.543743078626829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E17D-40AC-8A1E-432F244389F8}"/>
                </c:ext>
                <c:ext xmlns:c15="http://schemas.microsoft.com/office/drawing/2012/chart" uri="{CE6537A1-D6FC-4f65-9D91-7224C49458BB}"/>
              </c:extLst>
            </c:dLbl>
            <c:dLbl>
              <c:idx val="5"/>
              <c:layout>
                <c:manualLayout>
                  <c:x val="-6.0477774417900913E-3"/>
                  <c:y val="3.767316210565149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E17D-40AC-8A1E-432F244389F8}"/>
                </c:ext>
                <c:ext xmlns:c15="http://schemas.microsoft.com/office/drawing/2012/chart" uri="{CE6537A1-D6FC-4f65-9D91-7224C49458BB}"/>
              </c:extLst>
            </c:dLbl>
            <c:dLbl>
              <c:idx val="6"/>
              <c:layout>
                <c:manualLayout>
                  <c:x val="-5.0598797603985824E-3"/>
                  <c:y val="4.0761570471309905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E17D-40AC-8A1E-432F244389F8}"/>
                </c:ext>
                <c:ext xmlns:c15="http://schemas.microsoft.com/office/drawing/2012/chart" uri="{CE6537A1-D6FC-4f65-9D91-7224C49458BB}">
                  <c15:spPr xmlns:c15="http://schemas.microsoft.com/office/drawing/2012/chart">
                    <a:prstGeom prst="rect">
                      <a:avLst/>
                    </a:prstGeom>
                  </c15:spPr>
                </c:ext>
              </c:extLst>
            </c:dLbl>
            <c:dLbl>
              <c:idx val="7"/>
              <c:layout>
                <c:manualLayout>
                  <c:x val="-1.030076982004044E-2"/>
                  <c:y val="3.415226942785999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E17D-40AC-8A1E-432F244389F8}"/>
                </c:ext>
                <c:ext xmlns:c15="http://schemas.microsoft.com/office/drawing/2012/chart" uri="{CE6537A1-D6FC-4f65-9D91-7224C49458BB}"/>
              </c:extLst>
            </c:dLbl>
            <c:dLbl>
              <c:idx val="8"/>
              <c:layout>
                <c:manualLayout>
                  <c:x val="-1.6791035091905417E-2"/>
                  <c:y val="4.26358243681078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E17D-40AC-8A1E-432F244389F8}"/>
                </c:ext>
                <c:ext xmlns:c15="http://schemas.microsoft.com/office/drawing/2012/chart" uri="{CE6537A1-D6FC-4f65-9D91-7224C49458BB}"/>
              </c:extLst>
            </c:dLbl>
            <c:dLbl>
              <c:idx val="9"/>
              <c:layout>
                <c:manualLayout>
                  <c:x val="-6.379585326953748E-3"/>
                  <c:y val="3.907203907203907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E17D-40AC-8A1E-432F244389F8}"/>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Лист1!$A$2:$A$13</c:f>
              <c:strCache>
                <c:ptCount val="12"/>
                <c:pt idx="0">
                  <c:v>1995 г.</c:v>
                </c:pt>
                <c:pt idx="1">
                  <c:v>2000 г.</c:v>
                </c:pt>
                <c:pt idx="2">
                  <c:v>2005 г.</c:v>
                </c:pt>
                <c:pt idx="3">
                  <c:v>2010 г.</c:v>
                </c:pt>
                <c:pt idx="4">
                  <c:v>2015 г.</c:v>
                </c:pt>
                <c:pt idx="5">
                  <c:v>2016 г.</c:v>
                </c:pt>
                <c:pt idx="6">
                  <c:v>2017 г.</c:v>
                </c:pt>
                <c:pt idx="7">
                  <c:v>2018 г.</c:v>
                </c:pt>
                <c:pt idx="8">
                  <c:v>2019 г.</c:v>
                </c:pt>
                <c:pt idx="9">
                  <c:v>2020 г.</c:v>
                </c:pt>
                <c:pt idx="10">
                  <c:v>2021 г.</c:v>
                </c:pt>
                <c:pt idx="11">
                  <c:v>2022 г.</c:v>
                </c:pt>
              </c:strCache>
            </c:strRef>
          </c:cat>
          <c:val>
            <c:numRef>
              <c:f>Лист1!$C$2:$C$13</c:f>
              <c:numCache>
                <c:formatCode>General</c:formatCode>
                <c:ptCount val="12"/>
                <c:pt idx="0">
                  <c:v>62.8</c:v>
                </c:pt>
                <c:pt idx="1">
                  <c:v>63.7</c:v>
                </c:pt>
                <c:pt idx="2">
                  <c:v>62.7</c:v>
                </c:pt>
                <c:pt idx="3">
                  <c:v>67.099999999999994</c:v>
                </c:pt>
                <c:pt idx="4">
                  <c:v>69.3</c:v>
                </c:pt>
                <c:pt idx="5">
                  <c:v>69.8</c:v>
                </c:pt>
                <c:pt idx="6">
                  <c:v>70.5</c:v>
                </c:pt>
                <c:pt idx="7">
                  <c:v>70.7</c:v>
                </c:pt>
                <c:pt idx="8">
                  <c:v>71.099999999999994</c:v>
                </c:pt>
                <c:pt idx="9">
                  <c:v>69.599999999999994</c:v>
                </c:pt>
                <c:pt idx="10">
                  <c:v>68.3</c:v>
                </c:pt>
                <c:pt idx="11">
                  <c:v>70.5</c:v>
                </c:pt>
              </c:numCache>
            </c:numRef>
          </c:val>
          <c:smooth val="0"/>
          <c:extLst xmlns:c16r2="http://schemas.microsoft.com/office/drawing/2015/06/chart">
            <c:ext xmlns:c16="http://schemas.microsoft.com/office/drawing/2014/chart" uri="{C3380CC4-5D6E-409C-BE32-E72D297353CC}">
              <c16:uniqueId val="{00000011-F282-458F-A682-B7A9519C8DC1}"/>
            </c:ext>
          </c:extLst>
        </c:ser>
        <c:ser>
          <c:idx val="2"/>
          <c:order val="2"/>
          <c:tx>
            <c:strRef>
              <c:f>Лист1!$D$1</c:f>
              <c:strCache>
                <c:ptCount val="1"/>
                <c:pt idx="0">
                  <c:v>РФ</c:v>
                </c:pt>
              </c:strCache>
            </c:strRef>
          </c:tx>
          <c:spPr>
            <a:ln>
              <a:solidFill>
                <a:srgbClr val="C00000"/>
              </a:solidFill>
            </a:ln>
          </c:spPr>
          <c:marker>
            <c:symbol val="triangle"/>
            <c:size val="7"/>
            <c:spPr>
              <a:solidFill>
                <a:srgbClr val="C00000"/>
              </a:solidFill>
              <a:ln>
                <a:solidFill>
                  <a:srgbClr val="C00000"/>
                </a:solidFill>
              </a:ln>
            </c:spPr>
          </c:marker>
          <c:dLbls>
            <c:dLbl>
              <c:idx val="0"/>
              <c:layout>
                <c:manualLayout>
                  <c:x val="-1.8741125759643037E-2"/>
                  <c:y val="-4.900936395386581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E17D-40AC-8A1E-432F244389F8}"/>
                </c:ext>
                <c:ext xmlns:c15="http://schemas.microsoft.com/office/drawing/2012/chart" uri="{CE6537A1-D6FC-4f65-9D91-7224C49458BB}"/>
              </c:extLst>
            </c:dLbl>
            <c:dLbl>
              <c:idx val="1"/>
              <c:layout>
                <c:manualLayout>
                  <c:x val="-1.8442229042506763E-2"/>
                  <c:y val="-4.140683950716841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E17D-40AC-8A1E-432F244389F8}"/>
                </c:ext>
                <c:ext xmlns:c15="http://schemas.microsoft.com/office/drawing/2012/chart" uri="{CE6537A1-D6FC-4f65-9D91-7224C49458BB}"/>
              </c:extLst>
            </c:dLbl>
            <c:dLbl>
              <c:idx val="2"/>
              <c:layout>
                <c:manualLayout>
                  <c:x val="-2.6207035581090842E-2"/>
                  <c:y val="-5.364545232870028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E17D-40AC-8A1E-432F244389F8}"/>
                </c:ext>
                <c:ext xmlns:c15="http://schemas.microsoft.com/office/drawing/2012/chart" uri="{CE6537A1-D6FC-4f65-9D91-7224C49458BB}"/>
              </c:extLst>
            </c:dLbl>
            <c:dLbl>
              <c:idx val="3"/>
              <c:layout>
                <c:manualLayout>
                  <c:x val="-2.2111372758175658E-2"/>
                  <c:y val="-6.25470645723052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E17D-40AC-8A1E-432F244389F8}"/>
                </c:ext>
                <c:ext xmlns:c15="http://schemas.microsoft.com/office/drawing/2012/chart" uri="{CE6537A1-D6FC-4f65-9D91-7224C49458BB}"/>
              </c:extLst>
            </c:dLbl>
            <c:dLbl>
              <c:idx val="4"/>
              <c:layout>
                <c:manualLayout>
                  <c:x val="-1.2095554883580361E-2"/>
                  <c:y val="-4.65747743492561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E17D-40AC-8A1E-432F244389F8}"/>
                </c:ext>
                <c:ext xmlns:c15="http://schemas.microsoft.com/office/drawing/2012/chart" uri="{CE6537A1-D6FC-4f65-9D91-7224C49458BB}"/>
              </c:extLst>
            </c:dLbl>
            <c:dLbl>
              <c:idx val="5"/>
              <c:layout>
                <c:manualLayout>
                  <c:x val="-2.9294814864198826E-2"/>
                  <c:y val="-4.8566222565266402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E17D-40AC-8A1E-432F244389F8}"/>
                </c:ext>
                <c:ext xmlns:c15="http://schemas.microsoft.com/office/drawing/2012/chart" uri="{CE6537A1-D6FC-4f65-9D91-7224C49458BB}">
                  <c15:spPr xmlns:c15="http://schemas.microsoft.com/office/drawing/2012/chart">
                    <a:prstGeom prst="rect">
                      <a:avLst/>
                    </a:prstGeom>
                  </c15:spPr>
                </c:ext>
              </c:extLst>
            </c:dLbl>
            <c:dLbl>
              <c:idx val="6"/>
              <c:layout>
                <c:manualLayout>
                  <c:x val="-2.6207035581090898E-2"/>
                  <c:y val="-3.9259485395342388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E17D-40AC-8A1E-432F244389F8}"/>
                </c:ext>
                <c:ext xmlns:c15="http://schemas.microsoft.com/office/drawing/2012/chart" uri="{CE6537A1-D6FC-4f65-9D91-7224C49458BB}">
                  <c15:spPr xmlns:c15="http://schemas.microsoft.com/office/drawing/2012/chart">
                    <a:prstGeom prst="rect">
                      <a:avLst/>
                    </a:prstGeom>
                  </c15:spPr>
                </c:ext>
              </c:extLst>
            </c:dLbl>
            <c:dLbl>
              <c:idx val="7"/>
              <c:layout>
                <c:manualLayout>
                  <c:x val="-1.6127406511440526E-2"/>
                  <c:y val="-4.389173372348208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E17D-40AC-8A1E-432F244389F8}"/>
                </c:ext>
                <c:ext xmlns:c15="http://schemas.microsoft.com/office/drawing/2012/chart" uri="{CE6537A1-D6FC-4f65-9D91-7224C49458BB}"/>
              </c:extLst>
            </c:dLbl>
            <c:dLbl>
              <c:idx val="8"/>
              <c:layout>
                <c:manualLayout>
                  <c:x val="-1.2206105815720347E-2"/>
                  <c:y val="-3.897205157047679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E17D-40AC-8A1E-432F244389F8}"/>
                </c:ext>
                <c:ext xmlns:c15="http://schemas.microsoft.com/office/drawing/2012/chart" uri="{CE6537A1-D6FC-4f65-9D91-7224C49458BB}"/>
              </c:extLst>
            </c:dLbl>
            <c:dLbl>
              <c:idx val="9"/>
              <c:layout>
                <c:manualLayout>
                  <c:x val="-6.379585326953748E-3"/>
                  <c:y val="-2.93040293040293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E17D-40AC-8A1E-432F244389F8}"/>
                </c:ext>
                <c:ext xmlns:c15="http://schemas.microsoft.com/office/drawing/2012/chart" uri="{CE6537A1-D6FC-4f65-9D91-7224C49458BB}"/>
              </c:extLst>
            </c:dLbl>
            <c:dLbl>
              <c:idx val="10"/>
              <c:layout>
                <c:manualLayout>
                  <c:x val="-8.5061137692716646E-3"/>
                  <c:y val="-2.442002442002445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E17D-40AC-8A1E-432F244389F8}"/>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Лист1!$A$2:$A$13</c:f>
              <c:strCache>
                <c:ptCount val="12"/>
                <c:pt idx="0">
                  <c:v>1995 г.</c:v>
                </c:pt>
                <c:pt idx="1">
                  <c:v>2000 г.</c:v>
                </c:pt>
                <c:pt idx="2">
                  <c:v>2005 г.</c:v>
                </c:pt>
                <c:pt idx="3">
                  <c:v>2010 г.</c:v>
                </c:pt>
                <c:pt idx="4">
                  <c:v>2015 г.</c:v>
                </c:pt>
                <c:pt idx="5">
                  <c:v>2016 г.</c:v>
                </c:pt>
                <c:pt idx="6">
                  <c:v>2017 г.</c:v>
                </c:pt>
                <c:pt idx="7">
                  <c:v>2018 г.</c:v>
                </c:pt>
                <c:pt idx="8">
                  <c:v>2019 г.</c:v>
                </c:pt>
                <c:pt idx="9">
                  <c:v>2020 г.</c:v>
                </c:pt>
                <c:pt idx="10">
                  <c:v>2021 г.</c:v>
                </c:pt>
                <c:pt idx="11">
                  <c:v>2022 г.</c:v>
                </c:pt>
              </c:strCache>
            </c:strRef>
          </c:cat>
          <c:val>
            <c:numRef>
              <c:f>Лист1!$D$2:$D$13</c:f>
              <c:numCache>
                <c:formatCode>General</c:formatCode>
                <c:ptCount val="12"/>
                <c:pt idx="0">
                  <c:v>64.5</c:v>
                </c:pt>
                <c:pt idx="1">
                  <c:v>65.3</c:v>
                </c:pt>
                <c:pt idx="2">
                  <c:v>65.400000000000006</c:v>
                </c:pt>
                <c:pt idx="3">
                  <c:v>68.900000000000006</c:v>
                </c:pt>
                <c:pt idx="4">
                  <c:v>71.400000000000006</c:v>
                </c:pt>
                <c:pt idx="5">
                  <c:v>71.900000000000006</c:v>
                </c:pt>
                <c:pt idx="6">
                  <c:v>72.7</c:v>
                </c:pt>
                <c:pt idx="7">
                  <c:v>72.900000000000006</c:v>
                </c:pt>
                <c:pt idx="8">
                  <c:v>73.3</c:v>
                </c:pt>
                <c:pt idx="9">
                  <c:v>71.5</c:v>
                </c:pt>
                <c:pt idx="10">
                  <c:v>70.099999999999994</c:v>
                </c:pt>
                <c:pt idx="11">
                  <c:v>72.8</c:v>
                </c:pt>
              </c:numCache>
            </c:numRef>
          </c:val>
          <c:smooth val="0"/>
          <c:extLst xmlns:c16r2="http://schemas.microsoft.com/office/drawing/2015/06/chart">
            <c:ext xmlns:c16="http://schemas.microsoft.com/office/drawing/2014/chart" uri="{C3380CC4-5D6E-409C-BE32-E72D297353CC}">
              <c16:uniqueId val="{0000001B-F282-458F-A682-B7A9519C8DC1}"/>
            </c:ext>
          </c:extLst>
        </c:ser>
        <c:dLbls>
          <c:showLegendKey val="0"/>
          <c:showVal val="0"/>
          <c:showCatName val="0"/>
          <c:showSerName val="0"/>
          <c:showPercent val="0"/>
          <c:showBubbleSize val="0"/>
        </c:dLbls>
        <c:marker val="1"/>
        <c:smooth val="0"/>
        <c:axId val="553293752"/>
        <c:axId val="553294144"/>
      </c:lineChart>
      <c:catAx>
        <c:axId val="553293752"/>
        <c:scaling>
          <c:orientation val="minMax"/>
        </c:scaling>
        <c:delete val="0"/>
        <c:axPos val="b"/>
        <c:numFmt formatCode="General" sourceLinked="0"/>
        <c:majorTickMark val="out"/>
        <c:minorTickMark val="none"/>
        <c:tickLblPos val="nextTo"/>
        <c:crossAx val="553294144"/>
        <c:crosses val="autoZero"/>
        <c:auto val="1"/>
        <c:lblAlgn val="ctr"/>
        <c:lblOffset val="100"/>
        <c:noMultiLvlLbl val="0"/>
      </c:catAx>
      <c:valAx>
        <c:axId val="553294144"/>
        <c:scaling>
          <c:orientation val="minMax"/>
          <c:max val="75"/>
          <c:min val="50"/>
        </c:scaling>
        <c:delete val="0"/>
        <c:axPos val="l"/>
        <c:majorGridlines/>
        <c:numFmt formatCode="General" sourceLinked="1"/>
        <c:majorTickMark val="out"/>
        <c:minorTickMark val="none"/>
        <c:tickLblPos val="nextTo"/>
        <c:crossAx val="55329375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A329C-878D-4C9B-A0C4-250897D89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23309</Words>
  <Characters>132866</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ЗамОргМетод</dc:creator>
  <cp:lastModifiedBy>Тас-оол Оксана Всеволодовна</cp:lastModifiedBy>
  <cp:revision>3</cp:revision>
  <cp:lastPrinted>2023-10-11T10:45:00Z</cp:lastPrinted>
  <dcterms:created xsi:type="dcterms:W3CDTF">2023-10-11T10:46:00Z</dcterms:created>
  <dcterms:modified xsi:type="dcterms:W3CDTF">2023-10-12T02:40:00Z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