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C1" w:rsidRPr="00FD21C1" w:rsidRDefault="00FD21C1" w:rsidP="00FD2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Pr="00FD21C1" w:rsidRDefault="00FD21C1" w:rsidP="00FD21C1">
      <w:pPr>
        <w:pStyle w:val="ConsPlusTitle"/>
        <w:widowControl/>
        <w:jc w:val="center"/>
        <w:rPr>
          <w:sz w:val="36"/>
          <w:szCs w:val="36"/>
        </w:rPr>
      </w:pPr>
    </w:p>
    <w:p w:rsidR="00FD21C1" w:rsidRPr="00FD21C1" w:rsidRDefault="00FD21C1" w:rsidP="00FD21C1">
      <w:pPr>
        <w:pStyle w:val="ConsPlusTitle"/>
        <w:widowControl/>
        <w:jc w:val="center"/>
        <w:rPr>
          <w:sz w:val="36"/>
          <w:szCs w:val="36"/>
        </w:rPr>
      </w:pPr>
    </w:p>
    <w:p w:rsidR="00FD21C1" w:rsidRPr="00FD21C1" w:rsidRDefault="00FD21C1" w:rsidP="00FD21C1">
      <w:pPr>
        <w:pStyle w:val="ConsPlusTitle"/>
        <w:widowControl/>
        <w:jc w:val="center"/>
        <w:rPr>
          <w:sz w:val="36"/>
          <w:szCs w:val="36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FD21C1" w:rsidP="00FD2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D21C1" w:rsidRDefault="00A626AA" w:rsidP="00A626AA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4 октября 2018 г. № 512</w:t>
      </w:r>
    </w:p>
    <w:p w:rsidR="00A626AA" w:rsidRDefault="00A626AA" w:rsidP="00A626AA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FD21C1" w:rsidRPr="00FD21C1" w:rsidRDefault="00FD21C1" w:rsidP="00A626AA">
      <w:pPr>
        <w:pStyle w:val="ConsPlusTitle"/>
        <w:widowControl/>
        <w:rPr>
          <w:b w:val="0"/>
          <w:sz w:val="28"/>
          <w:szCs w:val="28"/>
        </w:rPr>
      </w:pPr>
    </w:p>
    <w:p w:rsidR="00EB5159" w:rsidRDefault="00FD21C1" w:rsidP="00FD21C1">
      <w:pPr>
        <w:pStyle w:val="a4"/>
        <w:spacing w:line="240" w:lineRule="auto"/>
        <w:ind w:firstLine="0"/>
        <w:rPr>
          <w:rFonts w:ascii="Times New Roman" w:hAnsi="Times New Roman" w:cs="Times New Roman"/>
          <w:b/>
        </w:rPr>
      </w:pPr>
      <w:r w:rsidRPr="00FD21C1">
        <w:rPr>
          <w:rFonts w:ascii="Times New Roman" w:hAnsi="Times New Roman" w:cs="Times New Roman"/>
          <w:b/>
        </w:rPr>
        <w:t xml:space="preserve">О внесении изменений в Порядок формирования </w:t>
      </w:r>
    </w:p>
    <w:p w:rsidR="00EB5159" w:rsidRDefault="00FD21C1" w:rsidP="00FD21C1">
      <w:pPr>
        <w:pStyle w:val="a4"/>
        <w:spacing w:line="240" w:lineRule="auto"/>
        <w:ind w:firstLine="0"/>
        <w:rPr>
          <w:rFonts w:ascii="Times New Roman" w:hAnsi="Times New Roman" w:cs="Times New Roman"/>
          <w:b/>
        </w:rPr>
      </w:pPr>
      <w:r w:rsidRPr="00FD21C1">
        <w:rPr>
          <w:rFonts w:ascii="Times New Roman" w:hAnsi="Times New Roman" w:cs="Times New Roman"/>
          <w:b/>
        </w:rPr>
        <w:t xml:space="preserve">и использования бюджетных ассигнований </w:t>
      </w:r>
    </w:p>
    <w:p w:rsidR="00FD21C1" w:rsidRPr="00FD21C1" w:rsidRDefault="00FD21C1" w:rsidP="00FD21C1">
      <w:pPr>
        <w:pStyle w:val="a4"/>
        <w:spacing w:line="240" w:lineRule="auto"/>
        <w:ind w:firstLine="0"/>
        <w:rPr>
          <w:rFonts w:ascii="Times New Roman" w:hAnsi="Times New Roman" w:cs="Times New Roman"/>
          <w:b/>
        </w:rPr>
      </w:pPr>
      <w:r w:rsidRPr="00FD21C1">
        <w:rPr>
          <w:rFonts w:ascii="Times New Roman" w:hAnsi="Times New Roman" w:cs="Times New Roman"/>
          <w:b/>
        </w:rPr>
        <w:t>Дорожного фонда Республики Тыва</w:t>
      </w:r>
    </w:p>
    <w:p w:rsidR="00FD21C1" w:rsidRDefault="00FD21C1" w:rsidP="00FD21C1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EB5159" w:rsidRPr="00FD21C1" w:rsidRDefault="00EB5159" w:rsidP="00FD21C1">
      <w:pPr>
        <w:pStyle w:val="ConsPlusTitle"/>
        <w:widowControl/>
        <w:ind w:firstLine="539"/>
        <w:jc w:val="center"/>
        <w:rPr>
          <w:sz w:val="28"/>
          <w:szCs w:val="28"/>
        </w:rPr>
      </w:pPr>
    </w:p>
    <w:p w:rsidR="00FD21C1" w:rsidRPr="00FD21C1" w:rsidRDefault="00FD21C1" w:rsidP="00EB515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D21C1">
        <w:rPr>
          <w:sz w:val="28"/>
          <w:szCs w:val="28"/>
        </w:rPr>
        <w:t xml:space="preserve">Правительство Республики Тыва </w:t>
      </w:r>
      <w:r w:rsidR="00EB5159" w:rsidRPr="00FD21C1">
        <w:rPr>
          <w:sz w:val="28"/>
          <w:szCs w:val="28"/>
        </w:rPr>
        <w:t>ПОСТАНОВЛЯЕТ</w:t>
      </w:r>
      <w:r w:rsidRPr="00FD21C1">
        <w:rPr>
          <w:sz w:val="28"/>
          <w:szCs w:val="28"/>
        </w:rPr>
        <w:t>:</w:t>
      </w:r>
    </w:p>
    <w:p w:rsidR="00FD21C1" w:rsidRPr="00FD21C1" w:rsidRDefault="00FD21C1" w:rsidP="00EB5159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FD21C1" w:rsidRPr="00FD21C1" w:rsidRDefault="00FD21C1" w:rsidP="00EB5159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D21C1">
        <w:rPr>
          <w:sz w:val="28"/>
          <w:szCs w:val="28"/>
        </w:rPr>
        <w:t>1. Внести в Порядок формирования и использования бюджетных ассигнов</w:t>
      </w:r>
      <w:r w:rsidRPr="00FD21C1">
        <w:rPr>
          <w:sz w:val="28"/>
          <w:szCs w:val="28"/>
        </w:rPr>
        <w:t>а</w:t>
      </w:r>
      <w:r w:rsidRPr="00FD21C1">
        <w:rPr>
          <w:sz w:val="28"/>
          <w:szCs w:val="28"/>
        </w:rPr>
        <w:t>ний Дорожного фонда Республики Тыва, утвержденн</w:t>
      </w:r>
      <w:r w:rsidR="00F01E11">
        <w:rPr>
          <w:sz w:val="28"/>
          <w:szCs w:val="28"/>
        </w:rPr>
        <w:t>ый</w:t>
      </w:r>
      <w:r w:rsidRPr="00FD21C1">
        <w:rPr>
          <w:sz w:val="28"/>
          <w:szCs w:val="28"/>
        </w:rPr>
        <w:t xml:space="preserve"> постановлением Прав</w:t>
      </w:r>
      <w:r w:rsidRPr="00FD21C1">
        <w:rPr>
          <w:sz w:val="28"/>
          <w:szCs w:val="28"/>
        </w:rPr>
        <w:t>и</w:t>
      </w:r>
      <w:r w:rsidRPr="00FD21C1">
        <w:rPr>
          <w:sz w:val="28"/>
          <w:szCs w:val="28"/>
        </w:rPr>
        <w:t xml:space="preserve">тельства </w:t>
      </w:r>
      <w:r w:rsidR="00EB5159">
        <w:rPr>
          <w:sz w:val="28"/>
          <w:szCs w:val="28"/>
        </w:rPr>
        <w:t xml:space="preserve">Республики Тыва от 13 </w:t>
      </w:r>
      <w:r w:rsidRPr="00FD21C1">
        <w:rPr>
          <w:sz w:val="28"/>
          <w:szCs w:val="28"/>
        </w:rPr>
        <w:t>февраля 2012 г. № 70, следующие изменения:</w:t>
      </w:r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D21C1">
        <w:rPr>
          <w:rFonts w:ascii="Times New Roman" w:hAnsi="Times New Roman" w:cs="Times New Roman"/>
        </w:rPr>
        <w:t>1) пункт 4 дополнить подпунктом «г» следующего содержания:</w:t>
      </w:r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D21C1">
        <w:rPr>
          <w:rFonts w:ascii="Times New Roman" w:hAnsi="Times New Roman" w:cs="Times New Roman"/>
        </w:rPr>
        <w:t xml:space="preserve">«г) государственное унитарное предприятие Республики Тыва «Управление пассажирским транспортом Республики Тыва» (далее </w:t>
      </w:r>
      <w:r w:rsidR="00EB5159">
        <w:rPr>
          <w:rFonts w:ascii="Times New Roman" w:hAnsi="Times New Roman" w:cs="Times New Roman"/>
        </w:rPr>
        <w:t>–</w:t>
      </w:r>
      <w:r w:rsidRPr="00FD21C1">
        <w:rPr>
          <w:rFonts w:ascii="Times New Roman" w:hAnsi="Times New Roman" w:cs="Times New Roman"/>
        </w:rPr>
        <w:t xml:space="preserve"> ГУП РТ «УПТ РТ») осущ</w:t>
      </w:r>
      <w:r w:rsidRPr="00FD21C1">
        <w:rPr>
          <w:rFonts w:ascii="Times New Roman" w:hAnsi="Times New Roman" w:cs="Times New Roman"/>
        </w:rPr>
        <w:t>е</w:t>
      </w:r>
      <w:r w:rsidRPr="00FD21C1">
        <w:rPr>
          <w:rFonts w:ascii="Times New Roman" w:hAnsi="Times New Roman" w:cs="Times New Roman"/>
        </w:rPr>
        <w:t>ствляет распределение указанных в настоящем Порядке предельных объемов (изм</w:t>
      </w:r>
      <w:r w:rsidRPr="00FD21C1">
        <w:rPr>
          <w:rFonts w:ascii="Times New Roman" w:hAnsi="Times New Roman" w:cs="Times New Roman"/>
        </w:rPr>
        <w:t>е</w:t>
      </w:r>
      <w:r w:rsidRPr="00FD21C1">
        <w:rPr>
          <w:rFonts w:ascii="Times New Roman" w:hAnsi="Times New Roman" w:cs="Times New Roman"/>
        </w:rPr>
        <w:t>нений предельных объемов) бюджетных ассигнований Фонда на очередной фина</w:t>
      </w:r>
      <w:r w:rsidRPr="00FD21C1">
        <w:rPr>
          <w:rFonts w:ascii="Times New Roman" w:hAnsi="Times New Roman" w:cs="Times New Roman"/>
        </w:rPr>
        <w:t>н</w:t>
      </w:r>
      <w:r w:rsidRPr="00FD21C1">
        <w:rPr>
          <w:rFonts w:ascii="Times New Roman" w:hAnsi="Times New Roman" w:cs="Times New Roman"/>
        </w:rPr>
        <w:t>совый год и плановый период по следующим направлениям расходов:</w:t>
      </w:r>
    </w:p>
    <w:p w:rsidR="00FD21C1" w:rsidRPr="00FD21C1" w:rsidRDefault="00FD21C1" w:rsidP="00EB5159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D21C1">
        <w:rPr>
          <w:sz w:val="28"/>
          <w:szCs w:val="28"/>
        </w:rPr>
        <w:t>обеспечение работы и содержания видеосистем, включая их оснащение, о</w:t>
      </w:r>
      <w:r w:rsidRPr="00FD21C1">
        <w:rPr>
          <w:sz w:val="28"/>
          <w:szCs w:val="28"/>
        </w:rPr>
        <w:t>б</w:t>
      </w:r>
      <w:r w:rsidRPr="00FD21C1">
        <w:rPr>
          <w:sz w:val="28"/>
          <w:szCs w:val="28"/>
        </w:rPr>
        <w:t>служивание и модернизацию, а также содержание и (или) аренду необходимых для их функционирования каналов связи и оплату услуг связи для их функциониров</w:t>
      </w:r>
      <w:r w:rsidRPr="00FD21C1">
        <w:rPr>
          <w:sz w:val="28"/>
          <w:szCs w:val="28"/>
        </w:rPr>
        <w:t>а</w:t>
      </w:r>
      <w:r w:rsidRPr="00FD21C1">
        <w:rPr>
          <w:sz w:val="28"/>
          <w:szCs w:val="28"/>
        </w:rPr>
        <w:t>ния;</w:t>
      </w:r>
    </w:p>
    <w:p w:rsidR="00FD21C1" w:rsidRPr="00FD21C1" w:rsidRDefault="00FD21C1" w:rsidP="00EB5159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D21C1">
        <w:rPr>
          <w:sz w:val="28"/>
          <w:szCs w:val="28"/>
        </w:rPr>
        <w:t xml:space="preserve">финансирование работ по обработке данных от комплексов </w:t>
      </w:r>
      <w:proofErr w:type="spellStart"/>
      <w:r w:rsidRPr="00FD21C1">
        <w:rPr>
          <w:sz w:val="28"/>
          <w:szCs w:val="28"/>
        </w:rPr>
        <w:t>фото-видеофик</w:t>
      </w:r>
      <w:r w:rsidR="00AB3C3C">
        <w:rPr>
          <w:sz w:val="28"/>
          <w:szCs w:val="28"/>
        </w:rPr>
        <w:t>-</w:t>
      </w:r>
      <w:r w:rsidRPr="00FD21C1">
        <w:rPr>
          <w:sz w:val="28"/>
          <w:szCs w:val="28"/>
        </w:rPr>
        <w:t>сации</w:t>
      </w:r>
      <w:proofErr w:type="spellEnd"/>
      <w:r w:rsidRPr="00FD21C1">
        <w:rPr>
          <w:sz w:val="28"/>
          <w:szCs w:val="28"/>
        </w:rPr>
        <w:t xml:space="preserve"> нарушений правил дорожного движения и подготовке постановлений по д</w:t>
      </w:r>
      <w:r w:rsidRPr="00FD21C1">
        <w:rPr>
          <w:sz w:val="28"/>
          <w:szCs w:val="28"/>
        </w:rPr>
        <w:t>е</w:t>
      </w:r>
      <w:r w:rsidRPr="00FD21C1">
        <w:rPr>
          <w:sz w:val="28"/>
          <w:szCs w:val="28"/>
        </w:rPr>
        <w:t>лам об административных правонарушениях;</w:t>
      </w:r>
    </w:p>
    <w:p w:rsidR="00FD21C1" w:rsidRPr="00FD21C1" w:rsidRDefault="00FD21C1" w:rsidP="00EB5159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D21C1">
        <w:rPr>
          <w:sz w:val="28"/>
          <w:szCs w:val="28"/>
        </w:rPr>
        <w:t>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</w:t>
      </w:r>
      <w:r w:rsidRPr="00FD21C1">
        <w:rPr>
          <w:sz w:val="28"/>
          <w:szCs w:val="28"/>
        </w:rPr>
        <w:t>в</w:t>
      </w:r>
      <w:r w:rsidRPr="00FD21C1">
        <w:rPr>
          <w:sz w:val="28"/>
          <w:szCs w:val="28"/>
        </w:rPr>
        <w:lastRenderedPageBreak/>
        <w:t>ных правонарушениях, выявленных с помощью работающих в автоматическом р</w:t>
      </w:r>
      <w:r w:rsidRPr="00FD21C1">
        <w:rPr>
          <w:sz w:val="28"/>
          <w:szCs w:val="28"/>
        </w:rPr>
        <w:t>е</w:t>
      </w:r>
      <w:r w:rsidRPr="00FD21C1">
        <w:rPr>
          <w:sz w:val="28"/>
          <w:szCs w:val="28"/>
        </w:rPr>
        <w:t xml:space="preserve">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</w:t>
      </w:r>
      <w:r w:rsidR="00F01E11">
        <w:rPr>
          <w:sz w:val="28"/>
          <w:szCs w:val="28"/>
        </w:rPr>
        <w:t>контроля транспортного средства</w:t>
      </w:r>
      <w:r w:rsidRPr="00FD21C1">
        <w:rPr>
          <w:sz w:val="28"/>
          <w:szCs w:val="28"/>
        </w:rPr>
        <w:t>»;</w:t>
      </w:r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FD21C1">
        <w:rPr>
          <w:rFonts w:ascii="Times New Roman" w:hAnsi="Times New Roman" w:cs="Times New Roman"/>
        </w:rPr>
        <w:t>2) пункт 5 дополнить абзацем вторым следующего содержания:</w:t>
      </w:r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proofErr w:type="gramStart"/>
      <w:r w:rsidRPr="00FD21C1">
        <w:rPr>
          <w:rFonts w:ascii="Times New Roman" w:hAnsi="Times New Roman" w:cs="Times New Roman"/>
        </w:rPr>
        <w:t>«ГУП РТ «УПТ РТ» вправе заключать государственные контракты по обесп</w:t>
      </w:r>
      <w:r w:rsidRPr="00FD21C1">
        <w:rPr>
          <w:rFonts w:ascii="Times New Roman" w:hAnsi="Times New Roman" w:cs="Times New Roman"/>
        </w:rPr>
        <w:t>е</w:t>
      </w:r>
      <w:r w:rsidRPr="00FD21C1">
        <w:rPr>
          <w:rFonts w:ascii="Times New Roman" w:hAnsi="Times New Roman" w:cs="Times New Roman"/>
        </w:rPr>
        <w:t>чению работы и содержания видеосистем, включая их оснащение, обслуживание и модернизацию, а также по содержанию и (или) аренде необходимых для их фун</w:t>
      </w:r>
      <w:r w:rsidRPr="00FD21C1">
        <w:rPr>
          <w:rFonts w:ascii="Times New Roman" w:hAnsi="Times New Roman" w:cs="Times New Roman"/>
        </w:rPr>
        <w:t>к</w:t>
      </w:r>
      <w:r w:rsidRPr="00FD21C1">
        <w:rPr>
          <w:rFonts w:ascii="Times New Roman" w:hAnsi="Times New Roman" w:cs="Times New Roman"/>
        </w:rPr>
        <w:t xml:space="preserve">ционирования каналов связи и услуг связи для их функционирования на срок, 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вых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о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дящий за пределы планового периода, предусмотренного в республиканском зак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о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не о республиканском бюджете на текущий финансовый год и плановый период</w:t>
      </w:r>
      <w:proofErr w:type="gramEnd"/>
      <w:r w:rsidRPr="00FD21C1">
        <w:rPr>
          <w:rFonts w:ascii="Times New Roman" w:hAnsi="Times New Roman" w:cs="Times New Roman"/>
          <w:spacing w:val="2"/>
          <w:shd w:val="clear" w:color="auto" w:fill="FFFFFF"/>
        </w:rPr>
        <w:t>, при условии не превышения годового предельного объема средств, предусматр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и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ваемых на оплату таких государственных контрактов за пределами планового п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е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риода, над максимальным годовым объемом бюджетных ассигнований, пред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у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смотренных на оплату указанных контрактов в пределах планового периода</w:t>
      </w:r>
      <w:proofErr w:type="gramStart"/>
      <w:r w:rsidRPr="00FD21C1">
        <w:rPr>
          <w:rFonts w:ascii="Times New Roman" w:hAnsi="Times New Roman" w:cs="Times New Roman"/>
          <w:spacing w:val="2"/>
          <w:shd w:val="clear" w:color="auto" w:fill="FFFFFF"/>
        </w:rPr>
        <w:t>.»;</w:t>
      </w:r>
      <w:proofErr w:type="gramEnd"/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3) в пункте 7: </w:t>
      </w:r>
    </w:p>
    <w:p w:rsidR="00FD21C1" w:rsidRPr="00FD21C1" w:rsidRDefault="00F01E1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а) </w:t>
      </w:r>
      <w:r w:rsidR="00FD21C1" w:rsidRPr="00FD21C1">
        <w:rPr>
          <w:rFonts w:ascii="Times New Roman" w:hAnsi="Times New Roman" w:cs="Times New Roman"/>
          <w:spacing w:val="2"/>
          <w:shd w:val="clear" w:color="auto" w:fill="FFFFFF"/>
        </w:rPr>
        <w:t>абзац второй изложить в следующей редакции</w:t>
      </w:r>
      <w:r w:rsidR="00FD21C1" w:rsidRPr="00FD21C1">
        <w:rPr>
          <w:rFonts w:ascii="Times New Roman" w:hAnsi="Times New Roman" w:cs="Times New Roman"/>
        </w:rPr>
        <w:t>:</w:t>
      </w:r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«ГУП РТ «УПТ РТ» ежемесячно, не позднее 15 числа направляет отчет об использовании средств </w:t>
      </w:r>
      <w:r w:rsidR="00EB5159">
        <w:rPr>
          <w:rFonts w:ascii="Times New Roman" w:hAnsi="Times New Roman" w:cs="Times New Roman"/>
          <w:spacing w:val="2"/>
          <w:shd w:val="clear" w:color="auto" w:fill="FFFFFF"/>
        </w:rPr>
        <w:t>Ф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онда в Министерство </w:t>
      </w:r>
      <w:r w:rsidR="00612803">
        <w:rPr>
          <w:rFonts w:ascii="Times New Roman" w:hAnsi="Times New Roman" w:cs="Times New Roman"/>
          <w:spacing w:val="2"/>
          <w:shd w:val="clear" w:color="auto" w:fill="FFFFFF"/>
        </w:rPr>
        <w:t xml:space="preserve">дорожно-транспортного комплекса 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Республики Тыва и ежеквартально </w:t>
      </w:r>
      <w:r w:rsidR="00F01E11">
        <w:rPr>
          <w:rFonts w:ascii="Times New Roman" w:hAnsi="Times New Roman" w:cs="Times New Roman"/>
          <w:spacing w:val="2"/>
          <w:shd w:val="clear" w:color="auto" w:fill="FFFFFF"/>
        </w:rPr>
        <w:t xml:space="preserve">– 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в Министерство </w:t>
      </w:r>
      <w:r w:rsidR="00612803">
        <w:rPr>
          <w:rFonts w:ascii="Times New Roman" w:hAnsi="Times New Roman" w:cs="Times New Roman"/>
          <w:spacing w:val="2"/>
          <w:shd w:val="clear" w:color="auto" w:fill="FFFFFF"/>
        </w:rPr>
        <w:t>финансов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 Республики Т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ы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ва</w:t>
      </w:r>
      <w:proofErr w:type="gramStart"/>
      <w:r w:rsidR="00F01E11">
        <w:rPr>
          <w:rFonts w:ascii="Times New Roman" w:hAnsi="Times New Roman" w:cs="Times New Roman"/>
          <w:spacing w:val="2"/>
          <w:shd w:val="clear" w:color="auto" w:fill="FFFFFF"/>
        </w:rPr>
        <w:t>.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»;</w:t>
      </w:r>
      <w:proofErr w:type="gramEnd"/>
    </w:p>
    <w:p w:rsidR="00FD21C1" w:rsidRPr="00FD21C1" w:rsidRDefault="00F01E1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б) </w:t>
      </w:r>
      <w:r w:rsidR="00FD21C1" w:rsidRPr="00FD21C1">
        <w:rPr>
          <w:rFonts w:ascii="Times New Roman" w:hAnsi="Times New Roman" w:cs="Times New Roman"/>
          <w:spacing w:val="2"/>
          <w:shd w:val="clear" w:color="auto" w:fill="FFFFFF"/>
        </w:rPr>
        <w:t>дополнить абзацем следующего содержания:</w:t>
      </w:r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proofErr w:type="gramStart"/>
      <w:r w:rsidRPr="00FD21C1">
        <w:rPr>
          <w:rFonts w:ascii="Times New Roman" w:hAnsi="Times New Roman" w:cs="Times New Roman"/>
          <w:spacing w:val="2"/>
          <w:shd w:val="clear" w:color="auto" w:fill="FFFFFF"/>
        </w:rPr>
        <w:t>«Министерство дорожно-транспортного комплекса Республики Тыва на о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с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новании указанных отчетов ГКУ УАД «</w:t>
      </w:r>
      <w:proofErr w:type="spellStart"/>
      <w:r w:rsidRPr="00FD21C1">
        <w:rPr>
          <w:rFonts w:ascii="Times New Roman" w:hAnsi="Times New Roman" w:cs="Times New Roman"/>
          <w:spacing w:val="2"/>
          <w:shd w:val="clear" w:color="auto" w:fill="FFFFFF"/>
        </w:rPr>
        <w:t>Тываавтодор</w:t>
      </w:r>
      <w:proofErr w:type="spellEnd"/>
      <w:r w:rsidRPr="00FD21C1">
        <w:rPr>
          <w:rFonts w:ascii="Times New Roman" w:hAnsi="Times New Roman" w:cs="Times New Roman"/>
          <w:spacing w:val="2"/>
          <w:shd w:val="clear" w:color="auto" w:fill="FFFFFF"/>
        </w:rPr>
        <w:t>» и ГУП РТ «УПТ РТ» фо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р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мирует сводный годовой отчет об использовании средств Фонда и до 1 февраля г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о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>да, следующего за отчетным, направляет его в Министерство финансов Республики Тыва.».</w:t>
      </w:r>
      <w:proofErr w:type="gramEnd"/>
    </w:p>
    <w:p w:rsidR="00FD21C1" w:rsidRPr="00FD21C1" w:rsidRDefault="00FD21C1" w:rsidP="00EB5159">
      <w:pPr>
        <w:pStyle w:val="a4"/>
        <w:shd w:val="clear" w:color="auto" w:fill="auto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D21C1">
        <w:rPr>
          <w:rFonts w:ascii="Times New Roman" w:hAnsi="Times New Roman" w:cs="Times New Roman"/>
          <w:spacing w:val="2"/>
          <w:shd w:val="clear" w:color="auto" w:fill="FFFFFF"/>
        </w:rPr>
        <w:t>2. Настояще</w:t>
      </w:r>
      <w:r w:rsidR="00F01E11">
        <w:rPr>
          <w:rFonts w:ascii="Times New Roman" w:hAnsi="Times New Roman" w:cs="Times New Roman"/>
          <w:spacing w:val="2"/>
          <w:shd w:val="clear" w:color="auto" w:fill="FFFFFF"/>
        </w:rPr>
        <w:t>е постановление разместить на «О</w:t>
      </w:r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фициальном </w:t>
      </w:r>
      <w:proofErr w:type="spellStart"/>
      <w:proofErr w:type="gramStart"/>
      <w:r w:rsidRPr="00FD21C1">
        <w:rPr>
          <w:rFonts w:ascii="Times New Roman" w:hAnsi="Times New Roman" w:cs="Times New Roman"/>
          <w:spacing w:val="2"/>
          <w:shd w:val="clear" w:color="auto" w:fill="FFFFFF"/>
        </w:rPr>
        <w:t>интернет-портале</w:t>
      </w:r>
      <w:proofErr w:type="spellEnd"/>
      <w:proofErr w:type="gramEnd"/>
      <w:r w:rsidRPr="00FD21C1">
        <w:rPr>
          <w:rFonts w:ascii="Times New Roman" w:hAnsi="Times New Roman" w:cs="Times New Roman"/>
          <w:spacing w:val="2"/>
          <w:shd w:val="clear" w:color="auto" w:fill="FFFFFF"/>
        </w:rPr>
        <w:t xml:space="preserve"> правовой информации»</w:t>
      </w:r>
      <w:r w:rsidRPr="00FD21C1">
        <w:rPr>
          <w:rFonts w:ascii="Times New Roman" w:hAnsi="Times New Roman" w:cs="Times New Roman"/>
        </w:rPr>
        <w:t xml:space="preserve"> (</w:t>
      </w:r>
      <w:hyperlink r:id="rId6" w:history="1">
        <w:r w:rsidRPr="00FD21C1">
          <w:rPr>
            <w:rStyle w:val="a5"/>
            <w:rFonts w:ascii="Times New Roman" w:hAnsi="Times New Roman" w:cs="Times New Roman"/>
            <w:color w:val="auto"/>
            <w:spacing w:val="2"/>
            <w:u w:val="none"/>
            <w:shd w:val="clear" w:color="auto" w:fill="FFFFFF"/>
            <w:lang w:val="en-US"/>
          </w:rPr>
          <w:t>www</w:t>
        </w:r>
        <w:r w:rsidRPr="00FD21C1">
          <w:rPr>
            <w:rStyle w:val="a5"/>
            <w:rFonts w:ascii="Times New Roman" w:hAnsi="Times New Roman" w:cs="Times New Roman"/>
            <w:color w:val="auto"/>
            <w:spacing w:val="2"/>
            <w:u w:val="none"/>
            <w:shd w:val="clear" w:color="auto" w:fill="FFFFFF"/>
          </w:rPr>
          <w:t>.</w:t>
        </w:r>
        <w:proofErr w:type="spellStart"/>
        <w:r w:rsidRPr="00FD21C1">
          <w:rPr>
            <w:rStyle w:val="a5"/>
            <w:rFonts w:ascii="Times New Roman" w:hAnsi="Times New Roman" w:cs="Times New Roman"/>
            <w:color w:val="auto"/>
            <w:spacing w:val="2"/>
            <w:u w:val="none"/>
            <w:shd w:val="clear" w:color="auto" w:fill="FFFFFF"/>
          </w:rPr>
          <w:t>pravo.gov.ru</w:t>
        </w:r>
        <w:proofErr w:type="spellEnd"/>
      </w:hyperlink>
      <w:r w:rsidRPr="00FD21C1">
        <w:rPr>
          <w:rFonts w:ascii="Times New Roman" w:hAnsi="Times New Roman" w:cs="Times New Roman"/>
          <w:spacing w:val="2"/>
          <w:shd w:val="clear" w:color="auto" w:fill="FFFFFF"/>
        </w:rPr>
        <w:t>) и официальном сайте Республики Тыва в информационно-телекоммуникационной сети «Интернет».</w:t>
      </w:r>
    </w:p>
    <w:p w:rsidR="00FD21C1" w:rsidRPr="00FD21C1" w:rsidRDefault="00FD21C1" w:rsidP="00FD21C1">
      <w:pPr>
        <w:pStyle w:val="a4"/>
        <w:shd w:val="clear" w:color="auto" w:fill="auto"/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FD21C1" w:rsidRPr="00FD21C1" w:rsidRDefault="00FD21C1" w:rsidP="00FD21C1">
      <w:pPr>
        <w:ind w:firstLine="539"/>
        <w:jc w:val="both"/>
        <w:rPr>
          <w:sz w:val="28"/>
          <w:szCs w:val="28"/>
        </w:rPr>
      </w:pPr>
    </w:p>
    <w:p w:rsidR="00FD21C1" w:rsidRPr="00FD21C1" w:rsidRDefault="00FD21C1" w:rsidP="00FD21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2803" w:rsidRDefault="00612803" w:rsidP="00FD21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FD21C1" w:rsidRPr="00FD21C1" w:rsidRDefault="00612803" w:rsidP="00FD21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 </w:t>
      </w:r>
      <w:proofErr w:type="spellStart"/>
      <w:r>
        <w:rPr>
          <w:sz w:val="28"/>
          <w:szCs w:val="28"/>
        </w:rPr>
        <w:t>Натсак</w:t>
      </w:r>
      <w:proofErr w:type="spellEnd"/>
    </w:p>
    <w:p w:rsidR="00FC188C" w:rsidRPr="00FD21C1" w:rsidRDefault="00FC188C">
      <w:pPr>
        <w:rPr>
          <w:sz w:val="28"/>
          <w:szCs w:val="28"/>
        </w:rPr>
      </w:pPr>
    </w:p>
    <w:sectPr w:rsidR="00FC188C" w:rsidRPr="00FD21C1" w:rsidSect="00EB5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76" w:rsidRDefault="00C31476" w:rsidP="00C31476">
      <w:r>
        <w:separator/>
      </w:r>
    </w:p>
  </w:endnote>
  <w:endnote w:type="continuationSeparator" w:id="1">
    <w:p w:rsidR="00C31476" w:rsidRDefault="00C31476" w:rsidP="00C3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3" w:rsidRDefault="006128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3" w:rsidRDefault="0061280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3" w:rsidRDefault="006128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76" w:rsidRDefault="00C31476" w:rsidP="00C31476">
      <w:r>
        <w:separator/>
      </w:r>
    </w:p>
  </w:footnote>
  <w:footnote w:type="continuationSeparator" w:id="1">
    <w:p w:rsidR="00C31476" w:rsidRDefault="00C31476" w:rsidP="00C3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3" w:rsidRDefault="006128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718"/>
    </w:sdtPr>
    <w:sdtContent>
      <w:p w:rsidR="00EB5159" w:rsidRDefault="00E44F28">
        <w:pPr>
          <w:pStyle w:val="a7"/>
          <w:jc w:val="right"/>
        </w:pPr>
        <w:fldSimple w:instr=" PAGE   \* MERGEFORMAT ">
          <w:r w:rsidR="00A626AA">
            <w:rPr>
              <w:noProof/>
            </w:rPr>
            <w:t>2</w:t>
          </w:r>
        </w:fldSimple>
      </w:p>
    </w:sdtContent>
  </w:sdt>
  <w:p w:rsidR="00C31476" w:rsidRDefault="00C314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03" w:rsidRDefault="006128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adfed7d-d9aa-4d97-975c-9417e144c859"/>
  </w:docVars>
  <w:rsids>
    <w:rsidRoot w:val="00FD21C1"/>
    <w:rsid w:val="005A51C4"/>
    <w:rsid w:val="00612803"/>
    <w:rsid w:val="007C367D"/>
    <w:rsid w:val="0082247B"/>
    <w:rsid w:val="00A43861"/>
    <w:rsid w:val="00A626AA"/>
    <w:rsid w:val="00AB3C3C"/>
    <w:rsid w:val="00AD7BCD"/>
    <w:rsid w:val="00C31476"/>
    <w:rsid w:val="00CD207B"/>
    <w:rsid w:val="00E44F28"/>
    <w:rsid w:val="00EB5159"/>
    <w:rsid w:val="00F01E11"/>
    <w:rsid w:val="00FC188C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FD21C1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D21C1"/>
    <w:pPr>
      <w:widowControl w:val="0"/>
      <w:shd w:val="clear" w:color="auto" w:fill="FFFFFF"/>
      <w:spacing w:line="324" w:lineRule="exact"/>
      <w:ind w:hanging="11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D2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D21C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FD21C1"/>
  </w:style>
  <w:style w:type="paragraph" w:styleId="a7">
    <w:name w:val="header"/>
    <w:basedOn w:val="a"/>
    <w:link w:val="a8"/>
    <w:uiPriority w:val="99"/>
    <w:unhideWhenUsed/>
    <w:rsid w:val="00C31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4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E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GreckixOP</cp:lastModifiedBy>
  <cp:revision>2</cp:revision>
  <cp:lastPrinted>2018-10-02T10:56:00Z</cp:lastPrinted>
  <dcterms:created xsi:type="dcterms:W3CDTF">2018-10-05T02:42:00Z</dcterms:created>
  <dcterms:modified xsi:type="dcterms:W3CDTF">2018-10-05T02:42:00Z</dcterms:modified>
</cp:coreProperties>
</file>